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DB" w:rsidRDefault="00C76EA6">
      <w:pPr>
        <w:textAlignment w:val="auto"/>
        <w:rPr>
          <w:rFonts w:ascii="標楷體" w:eastAsia="標楷體" w:hAnsi="標楷體" w:cs="Calibri"/>
          <w:sz w:val="32"/>
          <w:szCs w:val="32"/>
        </w:rPr>
      </w:pPr>
      <w:bookmarkStart w:id="0" w:name="_GoBack"/>
      <w:bookmarkEnd w:id="0"/>
      <w:r>
        <w:rPr>
          <w:rFonts w:ascii="標楷體" w:eastAsia="標楷體" w:hAnsi="標楷體" w:cs="Calibri"/>
          <w:sz w:val="32"/>
          <w:szCs w:val="32"/>
        </w:rPr>
        <w:t>附件二</w:t>
      </w:r>
      <w:r>
        <w:rPr>
          <w:rFonts w:ascii="標楷體" w:eastAsia="標楷體" w:hAnsi="標楷體" w:cs="Calibri"/>
          <w:sz w:val="32"/>
          <w:szCs w:val="32"/>
        </w:rPr>
        <w:t xml:space="preserve">  </w:t>
      </w:r>
    </w:p>
    <w:p w:rsidR="00A841DB" w:rsidRDefault="00C76EA6">
      <w:pPr>
        <w:suppressAutoHyphens/>
        <w:jc w:val="center"/>
      </w:pPr>
      <w:r>
        <w:rPr>
          <w:rFonts w:ascii="標楷體" w:eastAsia="標楷體" w:hAnsi="標楷體" w:cs="Calibri"/>
          <w:sz w:val="30"/>
          <w:szCs w:val="30"/>
        </w:rPr>
        <w:t>花蓮縣政府辦理</w:t>
      </w:r>
      <w:r>
        <w:rPr>
          <w:rFonts w:ascii="標楷體" w:eastAsia="標楷體" w:hAnsi="標楷體" w:cs="Calibri"/>
          <w:sz w:val="30"/>
          <w:szCs w:val="30"/>
        </w:rPr>
        <w:t>112</w:t>
      </w:r>
      <w:r>
        <w:rPr>
          <w:rFonts w:ascii="標楷體" w:eastAsia="標楷體" w:hAnsi="標楷體" w:cs="Calibri"/>
          <w:sz w:val="30"/>
          <w:szCs w:val="30"/>
        </w:rPr>
        <w:t>年度所屬高級中等以下學校</w:t>
      </w:r>
      <w:r>
        <w:rPr>
          <w:rFonts w:ascii="標楷體" w:eastAsia="標楷體" w:hAnsi="標楷體" w:cs="Calibri"/>
          <w:bCs/>
          <w:sz w:val="30"/>
          <w:szCs w:val="30"/>
        </w:rPr>
        <w:t>家庭教育評鑑紀錄表</w:t>
      </w:r>
      <w:r>
        <w:rPr>
          <w:rFonts w:ascii="標楷體" w:eastAsia="標楷體" w:hAnsi="標楷體" w:cs="Calibri"/>
          <w:bCs/>
          <w:sz w:val="30"/>
          <w:szCs w:val="30"/>
        </w:rPr>
        <w:t>(</w:t>
      </w:r>
      <w:r>
        <w:rPr>
          <w:rFonts w:ascii="標楷體" w:eastAsia="標楷體" w:hAnsi="標楷體" w:cs="Calibri"/>
          <w:bCs/>
          <w:sz w:val="30"/>
          <w:szCs w:val="30"/>
        </w:rPr>
        <w:t>自評表</w:t>
      </w:r>
      <w:r>
        <w:rPr>
          <w:rFonts w:ascii="標楷體" w:eastAsia="標楷體" w:hAnsi="標楷體" w:cs="Calibri"/>
          <w:bCs/>
          <w:sz w:val="30"/>
          <w:szCs w:val="30"/>
        </w:rPr>
        <w:t>)</w:t>
      </w:r>
    </w:p>
    <w:tbl>
      <w:tblPr>
        <w:tblW w:w="14901" w:type="dxa"/>
        <w:tblInd w:w="-113" w:type="dxa"/>
        <w:tblLayout w:type="fixed"/>
        <w:tblCellMar>
          <w:left w:w="10" w:type="dxa"/>
          <w:right w:w="10" w:type="dxa"/>
        </w:tblCellMar>
        <w:tblLook w:val="0000" w:firstRow="0" w:lastRow="0" w:firstColumn="0" w:lastColumn="0" w:noHBand="0" w:noVBand="0"/>
      </w:tblPr>
      <w:tblGrid>
        <w:gridCol w:w="2659"/>
        <w:gridCol w:w="1844"/>
        <w:gridCol w:w="2268"/>
        <w:gridCol w:w="2835"/>
        <w:gridCol w:w="2127"/>
        <w:gridCol w:w="3168"/>
      </w:tblGrid>
      <w:tr w:rsidR="00A841DB">
        <w:tblPrEx>
          <w:tblCellMar>
            <w:top w:w="0" w:type="dxa"/>
            <w:bottom w:w="0" w:type="dxa"/>
          </w:tblCellMar>
        </w:tblPrEx>
        <w:trPr>
          <w:trHeight w:val="602"/>
        </w:trPr>
        <w:tc>
          <w:tcPr>
            <w:tcW w:w="2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eastAsia="標楷體" w:cs="Calibri"/>
                <w:szCs w:val="24"/>
              </w:rPr>
            </w:pPr>
            <w:r>
              <w:rPr>
                <w:rFonts w:eastAsia="標楷體" w:cs="Calibri"/>
                <w:szCs w:val="24"/>
              </w:rPr>
              <w:t>校名：</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eastAsia="標楷體" w:cs="Calibri"/>
                <w:szCs w:val="24"/>
              </w:rPr>
            </w:pPr>
            <w:r>
              <w:rPr>
                <w:rFonts w:eastAsia="標楷體" w:cs="Calibri"/>
                <w:szCs w:val="24"/>
              </w:rPr>
              <w:t>班級數：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eastAsia="標楷體" w:cs="Calibri"/>
                <w:szCs w:val="24"/>
              </w:rPr>
            </w:pPr>
            <w:r>
              <w:rPr>
                <w:rFonts w:eastAsia="標楷體" w:cs="Calibri"/>
                <w:szCs w:val="24"/>
              </w:rPr>
              <w:t>學生總人數：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eastAsia="標楷體" w:cs="Calibri"/>
                <w:szCs w:val="24"/>
              </w:rPr>
            </w:pPr>
            <w:r>
              <w:rPr>
                <w:rFonts w:eastAsia="標楷體" w:cs="Calibri"/>
                <w:szCs w:val="24"/>
              </w:rPr>
              <w:t>業務承辦人：</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eastAsia="標楷體" w:cs="Calibri"/>
                <w:szCs w:val="24"/>
              </w:rPr>
            </w:pPr>
            <w:r>
              <w:rPr>
                <w:rFonts w:eastAsia="標楷體" w:cs="Calibri"/>
                <w:szCs w:val="24"/>
              </w:rPr>
              <w:t>職稱：</w:t>
            </w:r>
          </w:p>
        </w:tc>
        <w:tc>
          <w:tcPr>
            <w:tcW w:w="31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eastAsia="標楷體" w:cs="Calibri"/>
                <w:szCs w:val="24"/>
              </w:rPr>
            </w:pPr>
            <w:r>
              <w:rPr>
                <w:rFonts w:eastAsia="標楷體" w:cs="Calibri"/>
                <w:szCs w:val="24"/>
              </w:rPr>
              <w:t>聯絡電話：</w:t>
            </w:r>
          </w:p>
        </w:tc>
      </w:tr>
    </w:tbl>
    <w:p w:rsidR="00A841DB" w:rsidRDefault="00A841DB">
      <w:pPr>
        <w:suppressAutoHyphens/>
        <w:rPr>
          <w:rFonts w:cs="Calibri"/>
          <w:szCs w:val="24"/>
        </w:rPr>
      </w:pPr>
    </w:p>
    <w:tbl>
      <w:tblPr>
        <w:tblW w:w="14901" w:type="dxa"/>
        <w:tblInd w:w="-113" w:type="dxa"/>
        <w:tblLayout w:type="fixed"/>
        <w:tblCellMar>
          <w:left w:w="10" w:type="dxa"/>
          <w:right w:w="10" w:type="dxa"/>
        </w:tblCellMar>
        <w:tblLook w:val="0000" w:firstRow="0" w:lastRow="0" w:firstColumn="0" w:lastColumn="0" w:noHBand="0" w:noVBand="0"/>
      </w:tblPr>
      <w:tblGrid>
        <w:gridCol w:w="1548"/>
        <w:gridCol w:w="7181"/>
        <w:gridCol w:w="719"/>
        <w:gridCol w:w="2164"/>
        <w:gridCol w:w="720"/>
        <w:gridCol w:w="2569"/>
      </w:tblGrid>
      <w:tr w:rsidR="00A841DB">
        <w:tblPrEx>
          <w:tblCellMar>
            <w:top w:w="0" w:type="dxa"/>
            <w:bottom w:w="0" w:type="dxa"/>
          </w:tblCellMar>
        </w:tblPrEx>
        <w:trPr>
          <w:trHeight w:val="359"/>
        </w:trPr>
        <w:tc>
          <w:tcPr>
            <w:tcW w:w="15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center"/>
              <w:rPr>
                <w:rFonts w:eastAsia="標楷體" w:cs="Calibri"/>
                <w:color w:val="00000A"/>
                <w:szCs w:val="24"/>
              </w:rPr>
            </w:pPr>
            <w:r>
              <w:rPr>
                <w:rFonts w:eastAsia="標楷體" w:cs="Calibri"/>
                <w:color w:val="00000A"/>
                <w:szCs w:val="24"/>
              </w:rPr>
              <w:t>評鑑項目</w:t>
            </w: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center"/>
              <w:rPr>
                <w:rFonts w:eastAsia="標楷體" w:cs="Calibri"/>
                <w:bCs/>
                <w:szCs w:val="24"/>
              </w:rPr>
            </w:pPr>
            <w:r>
              <w:rPr>
                <w:rFonts w:eastAsia="標楷體" w:cs="Calibri"/>
                <w:bCs/>
                <w:szCs w:val="24"/>
              </w:rPr>
              <w:t>評鑑細項</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center"/>
              <w:rPr>
                <w:rFonts w:eastAsia="標楷體" w:cs="Calibri"/>
                <w:bCs/>
                <w:color w:val="FF0000"/>
                <w:szCs w:val="24"/>
              </w:rPr>
            </w:pPr>
            <w:r>
              <w:rPr>
                <w:rFonts w:eastAsia="標楷體" w:cs="Calibri"/>
                <w:bCs/>
                <w:color w:val="FF0000"/>
                <w:szCs w:val="24"/>
              </w:rPr>
              <w:t>自評得分</w:t>
            </w:r>
          </w:p>
        </w:tc>
        <w:tc>
          <w:tcPr>
            <w:tcW w:w="2164" w:type="dxa"/>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center"/>
              <w:rPr>
                <w:rFonts w:eastAsia="標楷體" w:cs="Calibri"/>
                <w:bCs/>
                <w:color w:val="FF0000"/>
                <w:szCs w:val="24"/>
              </w:rPr>
            </w:pPr>
            <w:r>
              <w:rPr>
                <w:rFonts w:eastAsia="標楷體" w:cs="Calibri"/>
                <w:bCs/>
                <w:color w:val="FF0000"/>
                <w:szCs w:val="24"/>
              </w:rPr>
              <w:t>自評內容說明</w:t>
            </w:r>
          </w:p>
        </w:tc>
        <w:tc>
          <w:tcPr>
            <w:tcW w:w="720" w:type="dxa"/>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center"/>
              <w:rPr>
                <w:rFonts w:eastAsia="標楷體" w:cs="Calibri"/>
                <w:bCs/>
                <w:szCs w:val="24"/>
              </w:rPr>
            </w:pPr>
            <w:r>
              <w:rPr>
                <w:rFonts w:eastAsia="標楷體" w:cs="Calibri"/>
                <w:bCs/>
                <w:szCs w:val="24"/>
              </w:rPr>
              <w:t>得分</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center"/>
            </w:pPr>
            <w:r>
              <w:rPr>
                <w:rFonts w:eastAsia="標楷體" w:cs="Calibri"/>
                <w:bCs/>
                <w:color w:val="000000"/>
                <w:szCs w:val="24"/>
              </w:rPr>
              <w:t>備註</w:t>
            </w:r>
          </w:p>
        </w:tc>
      </w:tr>
      <w:tr w:rsidR="00A841DB">
        <w:tblPrEx>
          <w:tblCellMar>
            <w:top w:w="0" w:type="dxa"/>
            <w:bottom w:w="0" w:type="dxa"/>
          </w:tblCellMar>
        </w:tblPrEx>
        <w:trPr>
          <w:trHeight w:val="1133"/>
        </w:trPr>
        <w:tc>
          <w:tcPr>
            <w:tcW w:w="154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一、以五大項家庭教育議題主軸。</w:t>
            </w:r>
          </w:p>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60</w:t>
            </w:r>
            <w:r>
              <w:rPr>
                <w:rFonts w:ascii="標楷體" w:eastAsia="標楷體" w:hAnsi="標楷體" w:cs="Calibri"/>
                <w:szCs w:val="24"/>
              </w:rPr>
              <w:t>分）</w:t>
            </w: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一</w:t>
            </w:r>
            <w:r>
              <w:rPr>
                <w:rFonts w:ascii="標楷體" w:eastAsia="標楷體" w:hAnsi="標楷體" w:cs="Calibri"/>
                <w:szCs w:val="24"/>
              </w:rPr>
              <w:t>)</w:t>
            </w:r>
            <w:r>
              <w:rPr>
                <w:rFonts w:ascii="標楷體" w:eastAsia="標楷體" w:hAnsi="標楷體" w:cs="Calibri"/>
                <w:szCs w:val="24"/>
              </w:rPr>
              <w:t>家庭的組成、發展與變化</w:t>
            </w:r>
            <w:r>
              <w:rPr>
                <w:rFonts w:ascii="標楷體" w:eastAsia="標楷體" w:hAnsi="標楷體" w:cs="Calibri"/>
                <w:szCs w:val="24"/>
              </w:rPr>
              <w:t>(12</w:t>
            </w:r>
            <w:r>
              <w:rPr>
                <w:rFonts w:ascii="標楷體" w:eastAsia="標楷體" w:hAnsi="標楷體" w:cs="Calibri"/>
                <w:szCs w:val="24"/>
              </w:rPr>
              <w:t>分</w:t>
            </w:r>
            <w:r>
              <w:rPr>
                <w:rFonts w:ascii="標楷體" w:eastAsia="標楷體" w:hAnsi="標楷體" w:cs="Calibri"/>
                <w:szCs w:val="24"/>
              </w:rPr>
              <w:t>)</w:t>
            </w:r>
          </w:p>
          <w:p w:rsidR="00A841DB" w:rsidRDefault="00C76EA6">
            <w:pPr>
              <w:suppressAutoHyphens/>
              <w:spacing w:line="240" w:lineRule="exact"/>
            </w:pPr>
            <w:r>
              <w:rPr>
                <w:rFonts w:ascii="標楷體" w:eastAsia="標楷體" w:hAnsi="標楷體" w:cs="Calibri"/>
                <w:szCs w:val="24"/>
              </w:rPr>
              <w:t>能有效運用「家」的角度促進學生對於家庭教育的認識之活動。</w:t>
            </w:r>
            <w:r>
              <w:rPr>
                <w:rFonts w:ascii="標楷體" w:eastAsia="標楷體" w:hAnsi="標楷體" w:cs="Calibri"/>
                <w:szCs w:val="24"/>
              </w:rPr>
              <w:t>(</w:t>
            </w:r>
            <w:r>
              <w:rPr>
                <w:rFonts w:ascii="標楷體" w:eastAsia="標楷體" w:hAnsi="標楷體" w:cs="Calibri"/>
                <w:szCs w:val="24"/>
              </w:rPr>
              <w:t>學生能了解家庭意義、認識自己的家庭、家庭系統功能、家庭型態及家庭角色等課程</w:t>
            </w:r>
            <w:r>
              <w:rPr>
                <w:rFonts w:ascii="標楷體" w:eastAsia="標楷體" w:hAnsi="標楷體" w:cs="Calibri"/>
                <w:szCs w:val="24"/>
              </w:rPr>
              <w:t>)</w:t>
            </w:r>
          </w:p>
        </w:tc>
        <w:tc>
          <w:tcPr>
            <w:tcW w:w="71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rPr>
                <w:rFonts w:cs="Calibri"/>
                <w:szCs w:val="24"/>
              </w:rPr>
            </w:pPr>
          </w:p>
        </w:tc>
        <w:tc>
          <w:tcPr>
            <w:tcW w:w="2164" w:type="dxa"/>
            <w:vMerge w:val="restart"/>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720"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256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eastAsia="標楷體" w:cs="Calibri"/>
                <w:kern w:val="0"/>
                <w:szCs w:val="24"/>
              </w:rPr>
            </w:pPr>
          </w:p>
          <w:p w:rsidR="00A841DB" w:rsidRDefault="00C76EA6">
            <w:pPr>
              <w:suppressAutoHyphens/>
              <w:spacing w:line="240" w:lineRule="exact"/>
              <w:rPr>
                <w:rFonts w:eastAsia="標楷體" w:cs="Calibri"/>
                <w:b/>
                <w:kern w:val="0"/>
                <w:szCs w:val="24"/>
              </w:rPr>
            </w:pPr>
            <w:r>
              <w:rPr>
                <w:rFonts w:eastAsia="標楷體" w:cs="Calibri"/>
                <w:b/>
                <w:kern w:val="0"/>
                <w:szCs w:val="24"/>
              </w:rPr>
              <w:t>填報說明：</w:t>
            </w:r>
          </w:p>
          <w:p w:rsidR="00A841DB" w:rsidRDefault="00A841DB">
            <w:pPr>
              <w:suppressAutoHyphens/>
              <w:spacing w:line="240" w:lineRule="exact"/>
              <w:rPr>
                <w:rFonts w:eastAsia="標楷體" w:cs="Calibri"/>
                <w:b/>
                <w:kern w:val="0"/>
                <w:szCs w:val="24"/>
              </w:rPr>
            </w:pPr>
          </w:p>
          <w:p w:rsidR="00A841DB" w:rsidRDefault="00C76EA6">
            <w:pPr>
              <w:suppressAutoHyphens/>
              <w:spacing w:line="240" w:lineRule="exact"/>
            </w:pPr>
            <w:r>
              <w:rPr>
                <w:rFonts w:eastAsia="標楷體" w:cs="Calibri"/>
                <w:b/>
                <w:kern w:val="0"/>
                <w:szCs w:val="24"/>
              </w:rPr>
              <w:t>請參考家庭教育議題教師手冊</w:t>
            </w:r>
          </w:p>
          <w:p w:rsidR="00A841DB" w:rsidRDefault="00C76EA6">
            <w:pPr>
              <w:suppressAutoHyphens/>
              <w:spacing w:line="240" w:lineRule="exact"/>
              <w:rPr>
                <w:rFonts w:eastAsia="標楷體" w:cs="Calibri"/>
                <w:kern w:val="0"/>
                <w:szCs w:val="24"/>
              </w:rPr>
            </w:pPr>
            <w:r>
              <w:rPr>
                <w:rFonts w:eastAsia="標楷體" w:cs="Calibri"/>
                <w:kern w:val="0"/>
                <w:szCs w:val="24"/>
              </w:rPr>
              <w:t>學校辦理</w:t>
            </w:r>
            <w:r>
              <w:rPr>
                <w:rFonts w:eastAsia="標楷體" w:cs="Calibri"/>
                <w:kern w:val="0"/>
                <w:szCs w:val="24"/>
              </w:rPr>
              <w:t>4</w:t>
            </w:r>
            <w:r>
              <w:rPr>
                <w:rFonts w:eastAsia="標楷體" w:cs="Calibri"/>
                <w:kern w:val="0"/>
                <w:szCs w:val="24"/>
              </w:rPr>
              <w:t>小時以上家庭教育課程及活動，並納入行事曆。</w:t>
            </w:r>
          </w:p>
          <w:p w:rsidR="00A841DB" w:rsidRDefault="00A841DB">
            <w:pPr>
              <w:suppressAutoHyphens/>
              <w:spacing w:line="240" w:lineRule="exact"/>
              <w:rPr>
                <w:rFonts w:eastAsia="標楷體" w:cs="Calibri"/>
                <w:kern w:val="0"/>
                <w:szCs w:val="24"/>
              </w:rPr>
            </w:pPr>
          </w:p>
          <w:p w:rsidR="00A841DB" w:rsidRDefault="00C76EA6">
            <w:pPr>
              <w:suppressAutoHyphens/>
              <w:spacing w:line="240" w:lineRule="exact"/>
            </w:pPr>
            <w:r>
              <w:rPr>
                <w:rFonts w:eastAsia="標楷體" w:cs="Calibri"/>
                <w:b/>
                <w:kern w:val="0"/>
                <w:szCs w:val="24"/>
              </w:rPr>
              <w:t>請說明並</w:t>
            </w:r>
            <w:r>
              <w:rPr>
                <w:rFonts w:eastAsia="標楷體" w:cs="Calibri"/>
                <w:kern w:val="0"/>
                <w:szCs w:val="24"/>
              </w:rPr>
              <w:t>提供辦理場次、參加人數、執行成效等資料佐證。</w:t>
            </w:r>
          </w:p>
          <w:p w:rsidR="00A841DB" w:rsidRDefault="00A841DB">
            <w:pPr>
              <w:suppressAutoHyphens/>
              <w:spacing w:line="240" w:lineRule="exact"/>
              <w:rPr>
                <w:rFonts w:eastAsia="標楷體" w:cs="Calibri"/>
                <w:kern w:val="0"/>
                <w:szCs w:val="24"/>
                <w:shd w:val="clear" w:color="auto" w:fill="FFFFFF"/>
              </w:rPr>
            </w:pPr>
          </w:p>
          <w:p w:rsidR="00A841DB" w:rsidRDefault="00C76EA6">
            <w:pPr>
              <w:suppressAutoHyphens/>
              <w:spacing w:line="240" w:lineRule="exact"/>
              <w:rPr>
                <w:rFonts w:eastAsia="標楷體" w:cs="Calibri"/>
                <w:kern w:val="0"/>
                <w:szCs w:val="24"/>
              </w:rPr>
            </w:pPr>
            <w:r>
              <w:rPr>
                <w:rFonts w:eastAsia="標楷體" w:cs="Calibri"/>
                <w:kern w:val="0"/>
                <w:szCs w:val="24"/>
              </w:rPr>
              <w:t>分項計算</w:t>
            </w:r>
          </w:p>
          <w:p w:rsidR="00A841DB" w:rsidRDefault="00C76EA6">
            <w:pPr>
              <w:suppressAutoHyphens/>
              <w:spacing w:line="240" w:lineRule="exact"/>
              <w:rPr>
                <w:rFonts w:eastAsia="標楷體" w:cs="Calibri"/>
                <w:kern w:val="0"/>
                <w:szCs w:val="24"/>
              </w:rPr>
            </w:pPr>
            <w:r>
              <w:rPr>
                <w:rFonts w:eastAsia="標楷體" w:cs="Calibri"/>
                <w:kern w:val="0"/>
                <w:szCs w:val="24"/>
              </w:rPr>
              <w:t>評分標準</w:t>
            </w:r>
          </w:p>
          <w:p w:rsidR="00A841DB" w:rsidRDefault="00C76EA6">
            <w:pPr>
              <w:suppressAutoHyphens/>
              <w:spacing w:line="240" w:lineRule="exact"/>
              <w:rPr>
                <w:rFonts w:cs="Calibri"/>
                <w:szCs w:val="24"/>
              </w:rPr>
            </w:pPr>
            <w:r>
              <w:rPr>
                <w:rFonts w:cs="Calibri"/>
                <w:szCs w:val="24"/>
              </w:rPr>
              <w:t>1</w:t>
            </w:r>
            <w:r>
              <w:rPr>
                <w:rFonts w:cs="Calibri"/>
                <w:szCs w:val="24"/>
              </w:rPr>
              <w:t>場次</w:t>
            </w:r>
            <w:r>
              <w:rPr>
                <w:rFonts w:cs="Calibri"/>
                <w:szCs w:val="24"/>
              </w:rPr>
              <w:t>6</w:t>
            </w:r>
            <w:r>
              <w:rPr>
                <w:rFonts w:cs="Calibri"/>
                <w:szCs w:val="24"/>
              </w:rPr>
              <w:t>分</w:t>
            </w:r>
          </w:p>
          <w:p w:rsidR="00A841DB" w:rsidRDefault="00C76EA6">
            <w:pPr>
              <w:suppressAutoHyphens/>
              <w:spacing w:line="240" w:lineRule="exact"/>
              <w:rPr>
                <w:rFonts w:cs="Calibri"/>
                <w:szCs w:val="24"/>
              </w:rPr>
            </w:pPr>
            <w:r>
              <w:rPr>
                <w:rFonts w:cs="Calibri"/>
                <w:szCs w:val="24"/>
              </w:rPr>
              <w:t>2</w:t>
            </w:r>
            <w:r>
              <w:rPr>
                <w:rFonts w:cs="Calibri"/>
                <w:szCs w:val="24"/>
              </w:rPr>
              <w:t>場次</w:t>
            </w:r>
            <w:r>
              <w:rPr>
                <w:rFonts w:cs="Calibri"/>
                <w:szCs w:val="24"/>
              </w:rPr>
              <w:t>8</w:t>
            </w:r>
            <w:r>
              <w:rPr>
                <w:rFonts w:cs="Calibri"/>
                <w:szCs w:val="24"/>
              </w:rPr>
              <w:t>分</w:t>
            </w:r>
          </w:p>
          <w:p w:rsidR="00A841DB" w:rsidRDefault="00C76EA6">
            <w:pPr>
              <w:suppressAutoHyphens/>
              <w:spacing w:line="240" w:lineRule="exact"/>
              <w:rPr>
                <w:rFonts w:cs="Calibri"/>
                <w:szCs w:val="24"/>
              </w:rPr>
            </w:pPr>
            <w:r>
              <w:rPr>
                <w:rFonts w:cs="Calibri"/>
                <w:szCs w:val="24"/>
              </w:rPr>
              <w:t>3</w:t>
            </w:r>
            <w:r>
              <w:rPr>
                <w:rFonts w:cs="Calibri"/>
                <w:szCs w:val="24"/>
              </w:rPr>
              <w:t>場次以上</w:t>
            </w:r>
            <w:r>
              <w:rPr>
                <w:rFonts w:cs="Calibri"/>
                <w:szCs w:val="24"/>
              </w:rPr>
              <w:t>10</w:t>
            </w:r>
            <w:r>
              <w:rPr>
                <w:rFonts w:cs="Calibri"/>
                <w:szCs w:val="24"/>
              </w:rPr>
              <w:t>分</w:t>
            </w:r>
          </w:p>
        </w:tc>
      </w:tr>
      <w:tr w:rsidR="00A841DB">
        <w:tblPrEx>
          <w:tblCellMar>
            <w:top w:w="0" w:type="dxa"/>
            <w:bottom w:w="0" w:type="dxa"/>
          </w:tblCellMar>
        </w:tblPrEx>
        <w:trPr>
          <w:trHeight w:val="1007"/>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二</w:t>
            </w:r>
            <w:r>
              <w:rPr>
                <w:rFonts w:ascii="標楷體" w:eastAsia="標楷體" w:hAnsi="標楷體" w:cs="Calibri"/>
                <w:szCs w:val="24"/>
              </w:rPr>
              <w:t>)</w:t>
            </w:r>
            <w:r>
              <w:rPr>
                <w:rFonts w:ascii="標楷體" w:eastAsia="標楷體" w:hAnsi="標楷體" w:cs="Calibri"/>
                <w:szCs w:val="24"/>
              </w:rPr>
              <w:t>家人關係與互動</w:t>
            </w:r>
            <w:r>
              <w:rPr>
                <w:rFonts w:ascii="標楷體" w:eastAsia="標楷體" w:hAnsi="標楷體" w:cs="Calibri"/>
                <w:szCs w:val="24"/>
              </w:rPr>
              <w:t>(12</w:t>
            </w:r>
            <w:r>
              <w:rPr>
                <w:rFonts w:ascii="標楷體" w:eastAsia="標楷體" w:hAnsi="標楷體" w:cs="Calibri"/>
                <w:szCs w:val="24"/>
              </w:rPr>
              <w:t>分</w:t>
            </w:r>
            <w:r>
              <w:rPr>
                <w:rFonts w:ascii="標楷體" w:eastAsia="標楷體" w:hAnsi="標楷體" w:cs="Calibri"/>
                <w:szCs w:val="24"/>
              </w:rPr>
              <w:t>)</w:t>
            </w:r>
          </w:p>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了解家庭中各種關係互動</w:t>
            </w:r>
            <w:r>
              <w:rPr>
                <w:rFonts w:ascii="標楷體" w:eastAsia="標楷體" w:hAnsi="標楷體" w:cs="Calibri"/>
                <w:szCs w:val="24"/>
              </w:rPr>
              <w:t>(</w:t>
            </w:r>
            <w:r>
              <w:rPr>
                <w:rFonts w:ascii="標楷體" w:eastAsia="標楷體" w:hAnsi="標楷體" w:cs="Calibri"/>
                <w:szCs w:val="24"/>
              </w:rPr>
              <w:t>親子、手足、祖孫或其他親屬</w:t>
            </w:r>
            <w:r>
              <w:rPr>
                <w:rFonts w:ascii="標楷體" w:eastAsia="標楷體" w:hAnsi="標楷體" w:cs="Calibri"/>
                <w:szCs w:val="24"/>
              </w:rPr>
              <w:t>)</w:t>
            </w:r>
            <w:r>
              <w:rPr>
                <w:rFonts w:ascii="標楷體" w:eastAsia="標楷體" w:hAnsi="標楷體" w:cs="Calibri"/>
                <w:szCs w:val="24"/>
              </w:rPr>
              <w:t>及溝通、角色責任或表達情感與關心的活動。</w:t>
            </w:r>
            <w:r>
              <w:rPr>
                <w:rFonts w:ascii="標楷體" w:eastAsia="標楷體" w:hAnsi="標楷體" w:cs="Calibri"/>
                <w:szCs w:val="24"/>
              </w:rPr>
              <w:t>(</w:t>
            </w:r>
            <w:r>
              <w:rPr>
                <w:rFonts w:ascii="標楷體" w:eastAsia="標楷體" w:hAnsi="標楷體" w:cs="Calibri"/>
                <w:szCs w:val="24"/>
              </w:rPr>
              <w:t>如愛家五到運動、寫卡片、家庭暴力、社交生活、親子衝突、節慶活動如父親節或母親節等</w:t>
            </w:r>
            <w:r>
              <w:rPr>
                <w:rFonts w:ascii="標楷體" w:eastAsia="標楷體" w:hAnsi="標楷體" w:cs="Calibri"/>
                <w:szCs w:val="24"/>
              </w:rPr>
              <w:t>)</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rPr>
                <w:szCs w:val="24"/>
              </w:rPr>
            </w:pPr>
          </w:p>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r>
      <w:tr w:rsidR="00A841DB">
        <w:tblPrEx>
          <w:tblCellMar>
            <w:top w:w="0" w:type="dxa"/>
            <w:bottom w:w="0" w:type="dxa"/>
          </w:tblCellMar>
        </w:tblPrEx>
        <w:trPr>
          <w:trHeight w:val="1007"/>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三</w:t>
            </w:r>
            <w:r>
              <w:rPr>
                <w:rFonts w:ascii="標楷體" w:eastAsia="標楷體" w:hAnsi="標楷體" w:cs="Calibri"/>
                <w:szCs w:val="24"/>
              </w:rPr>
              <w:t>)</w:t>
            </w:r>
            <w:r>
              <w:rPr>
                <w:rFonts w:ascii="標楷體" w:eastAsia="標楷體" w:hAnsi="標楷體" w:cs="Calibri"/>
                <w:szCs w:val="24"/>
              </w:rPr>
              <w:t>人際互動與親密關係發展</w:t>
            </w:r>
            <w:r>
              <w:rPr>
                <w:rFonts w:ascii="標楷體" w:eastAsia="標楷體" w:hAnsi="標楷體" w:cs="Calibri"/>
                <w:szCs w:val="24"/>
              </w:rPr>
              <w:t>(12</w:t>
            </w:r>
            <w:r>
              <w:rPr>
                <w:rFonts w:ascii="標楷體" w:eastAsia="標楷體" w:hAnsi="標楷體" w:cs="Calibri"/>
                <w:szCs w:val="24"/>
              </w:rPr>
              <w:t>分</w:t>
            </w:r>
            <w:r>
              <w:rPr>
                <w:rFonts w:ascii="標楷體" w:eastAsia="標楷體" w:hAnsi="標楷體" w:cs="Calibri"/>
                <w:szCs w:val="24"/>
              </w:rPr>
              <w:t>)</w:t>
            </w:r>
          </w:p>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察覺家庭中不同角色並反思個人於家庭中扮演之角色，察覺個人情緒並能與家人或同儕表達自我</w:t>
            </w:r>
          </w:p>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如性別平等教育、情感教育、婚姻教育、正向人際互動、情緒教育及愛戀關係與發展等。</w:t>
            </w:r>
            <w:r>
              <w:rPr>
                <w:rFonts w:ascii="標楷體" w:eastAsia="標楷體" w:hAnsi="標楷體" w:cs="Calibri"/>
                <w:szCs w:val="24"/>
              </w:rPr>
              <w:t>)</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rPr>
                <w:szCs w:val="24"/>
              </w:rPr>
            </w:pPr>
          </w:p>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r>
      <w:tr w:rsidR="00A841DB">
        <w:tblPrEx>
          <w:tblCellMar>
            <w:top w:w="0" w:type="dxa"/>
            <w:bottom w:w="0" w:type="dxa"/>
          </w:tblCellMar>
        </w:tblPrEx>
        <w:trPr>
          <w:trHeight w:val="1007"/>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四</w:t>
            </w:r>
            <w:r>
              <w:rPr>
                <w:rFonts w:ascii="標楷體" w:eastAsia="標楷體" w:hAnsi="標楷體" w:cs="Calibri"/>
                <w:szCs w:val="24"/>
              </w:rPr>
              <w:t>)</w:t>
            </w:r>
            <w:r>
              <w:rPr>
                <w:rFonts w:ascii="標楷體" w:eastAsia="標楷體" w:hAnsi="標楷體" w:cs="Calibri"/>
                <w:szCs w:val="24"/>
              </w:rPr>
              <w:t>家庭資源管理與消費決策</w:t>
            </w:r>
            <w:r>
              <w:rPr>
                <w:rFonts w:ascii="標楷體" w:eastAsia="標楷體" w:hAnsi="標楷體" w:cs="Calibri"/>
                <w:szCs w:val="24"/>
              </w:rPr>
              <w:t>(12</w:t>
            </w:r>
            <w:r>
              <w:rPr>
                <w:rFonts w:ascii="標楷體" w:eastAsia="標楷體" w:hAnsi="標楷體" w:cs="Calibri"/>
                <w:szCs w:val="24"/>
              </w:rPr>
              <w:t>分</w:t>
            </w:r>
            <w:r>
              <w:rPr>
                <w:rFonts w:ascii="標楷體" w:eastAsia="標楷體" w:hAnsi="標楷體" w:cs="Calibri"/>
                <w:szCs w:val="24"/>
              </w:rPr>
              <w:t>)</w:t>
            </w:r>
          </w:p>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辨識各種不同的資源類型，學習個人資源管理及瞭解個人</w:t>
            </w:r>
            <w:r>
              <w:rPr>
                <w:rFonts w:ascii="標楷體" w:eastAsia="標楷體" w:hAnsi="標楷體" w:cs="Calibri"/>
                <w:szCs w:val="24"/>
              </w:rPr>
              <w:t>/</w:t>
            </w:r>
            <w:r>
              <w:rPr>
                <w:rFonts w:ascii="標楷體" w:eastAsia="標楷體" w:hAnsi="標楷體" w:cs="Calibri"/>
                <w:szCs w:val="24"/>
              </w:rPr>
              <w:t>家庭消費模式。</w:t>
            </w:r>
            <w:r>
              <w:rPr>
                <w:rFonts w:ascii="標楷體" w:eastAsia="標楷體" w:hAnsi="標楷體" w:cs="Calibri"/>
                <w:szCs w:val="24"/>
              </w:rPr>
              <w:t>(</w:t>
            </w:r>
            <w:r>
              <w:rPr>
                <w:rFonts w:ascii="標楷體" w:eastAsia="標楷體" w:hAnsi="標楷體" w:cs="Calibri"/>
                <w:szCs w:val="24"/>
              </w:rPr>
              <w:t>如社會資源、法律政策、自然資源</w:t>
            </w:r>
            <w:r>
              <w:rPr>
                <w:rFonts w:ascii="標楷體" w:eastAsia="標楷體" w:hAnsi="標楷體" w:cs="Calibri"/>
                <w:szCs w:val="24"/>
              </w:rPr>
              <w:t>(</w:t>
            </w:r>
            <w:r>
              <w:rPr>
                <w:rFonts w:ascii="標楷體" w:eastAsia="標楷體" w:hAnsi="標楷體" w:cs="Calibri"/>
                <w:szCs w:val="24"/>
              </w:rPr>
              <w:t>環境</w:t>
            </w:r>
            <w:r>
              <w:rPr>
                <w:rFonts w:ascii="標楷體" w:eastAsia="標楷體" w:hAnsi="標楷體" w:cs="Calibri"/>
                <w:szCs w:val="24"/>
              </w:rPr>
              <w:t>)</w:t>
            </w:r>
            <w:r>
              <w:rPr>
                <w:rFonts w:ascii="標楷體" w:eastAsia="標楷體" w:hAnsi="標楷體" w:cs="Calibri"/>
                <w:szCs w:val="24"/>
              </w:rPr>
              <w:t>、時間管理、專長培養、金錢觀念等活動</w:t>
            </w:r>
            <w:r>
              <w:rPr>
                <w:rFonts w:ascii="標楷體" w:eastAsia="標楷體" w:hAnsi="標楷體" w:cs="Calibri"/>
                <w:szCs w:val="24"/>
              </w:rPr>
              <w:t>)</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rPr>
                <w:szCs w:val="24"/>
              </w:rPr>
            </w:pPr>
          </w:p>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r>
      <w:tr w:rsidR="00A841DB">
        <w:tblPrEx>
          <w:tblCellMar>
            <w:top w:w="0" w:type="dxa"/>
            <w:bottom w:w="0" w:type="dxa"/>
          </w:tblCellMar>
        </w:tblPrEx>
        <w:trPr>
          <w:trHeight w:val="1007"/>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五</w:t>
            </w:r>
            <w:r>
              <w:rPr>
                <w:rFonts w:ascii="標楷體" w:eastAsia="標楷體" w:hAnsi="標楷體" w:cs="Calibri"/>
                <w:szCs w:val="24"/>
              </w:rPr>
              <w:t>)</w:t>
            </w:r>
            <w:r>
              <w:rPr>
                <w:rFonts w:ascii="標楷體" w:eastAsia="標楷體" w:hAnsi="標楷體" w:cs="Calibri"/>
                <w:szCs w:val="24"/>
              </w:rPr>
              <w:t>家庭活動與社區參與</w:t>
            </w:r>
            <w:r>
              <w:rPr>
                <w:rFonts w:ascii="標楷體" w:eastAsia="標楷體" w:hAnsi="標楷體" w:cs="Calibri"/>
                <w:szCs w:val="24"/>
              </w:rPr>
              <w:t>(12</w:t>
            </w:r>
            <w:r>
              <w:rPr>
                <w:rFonts w:ascii="標楷體" w:eastAsia="標楷體" w:hAnsi="標楷體" w:cs="Calibri"/>
                <w:szCs w:val="24"/>
              </w:rPr>
              <w:t>分</w:t>
            </w:r>
            <w:r>
              <w:rPr>
                <w:rFonts w:ascii="標楷體" w:eastAsia="標楷體" w:hAnsi="標楷體" w:cs="Calibri"/>
                <w:szCs w:val="24"/>
              </w:rPr>
              <w:t>)</w:t>
            </w:r>
          </w:p>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養成良好家庭生活習慣及參與家務工作，以及熟悉相關社區資源。</w:t>
            </w:r>
            <w:r>
              <w:rPr>
                <w:rFonts w:ascii="標楷體" w:eastAsia="標楷體" w:hAnsi="標楷體" w:cs="Calibri"/>
                <w:szCs w:val="24"/>
              </w:rPr>
              <w:t>(</w:t>
            </w:r>
            <w:r>
              <w:rPr>
                <w:rFonts w:ascii="標楷體" w:eastAsia="標楷體" w:hAnsi="標楷體" w:cs="Calibri"/>
                <w:szCs w:val="24"/>
              </w:rPr>
              <w:t>如家庭作息、</w:t>
            </w:r>
            <w:r>
              <w:rPr>
                <w:rFonts w:ascii="標楷體" w:eastAsia="標楷體" w:hAnsi="標楷體" w:cs="Calibri"/>
                <w:szCs w:val="24"/>
              </w:rPr>
              <w:t>3C</w:t>
            </w:r>
            <w:r>
              <w:rPr>
                <w:rFonts w:ascii="標楷體" w:eastAsia="標楷體" w:hAnsi="標楷體" w:cs="Calibri"/>
                <w:szCs w:val="24"/>
              </w:rPr>
              <w:t>科技與家庭衝突、學習型家庭、對社區家庭資源認識以及自我安全保護及求救、家長成長團體等</w:t>
            </w:r>
            <w:r>
              <w:rPr>
                <w:rFonts w:ascii="標楷體" w:eastAsia="標楷體" w:hAnsi="標楷體" w:cs="Calibri"/>
                <w:szCs w:val="24"/>
              </w:rPr>
              <w:t>)</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rPr>
                <w:szCs w:val="24"/>
              </w:rPr>
            </w:pPr>
          </w:p>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r>
      <w:tr w:rsidR="00A841DB">
        <w:tblPrEx>
          <w:tblCellMar>
            <w:top w:w="0" w:type="dxa"/>
            <w:bottom w:w="0" w:type="dxa"/>
          </w:tblCellMar>
        </w:tblPrEx>
        <w:trPr>
          <w:trHeight w:val="691"/>
        </w:trPr>
        <w:tc>
          <w:tcPr>
            <w:tcW w:w="154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二、落實家庭教育法第</w:t>
            </w:r>
            <w:r>
              <w:rPr>
                <w:rFonts w:ascii="標楷體" w:eastAsia="標楷體" w:hAnsi="標楷體" w:cs="Calibri"/>
                <w:szCs w:val="24"/>
              </w:rPr>
              <w:t>15</w:t>
            </w:r>
            <w:r>
              <w:rPr>
                <w:rFonts w:ascii="標楷體" w:eastAsia="標楷體" w:hAnsi="標楷體" w:cs="Calibri"/>
                <w:szCs w:val="24"/>
              </w:rPr>
              <w:t>條規定。</w:t>
            </w:r>
          </w:p>
          <w:p w:rsidR="00A841DB" w:rsidRDefault="00C76EA6">
            <w:pPr>
              <w:suppressAutoHyphens/>
              <w:spacing w:line="240" w:lineRule="exact"/>
              <w:ind w:firstLine="120"/>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10</w:t>
            </w:r>
            <w:r>
              <w:rPr>
                <w:rFonts w:ascii="標楷體" w:eastAsia="標楷體" w:hAnsi="標楷體" w:cs="Calibri"/>
                <w:szCs w:val="24"/>
              </w:rPr>
              <w:t>分）</w:t>
            </w: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pPr>
            <w:r>
              <w:rPr>
                <w:rFonts w:ascii="標楷體" w:eastAsia="標楷體" w:hAnsi="標楷體" w:cs="Calibri"/>
                <w:szCs w:val="24"/>
              </w:rPr>
              <w:t>（一）落實本縣所屬各級學校提供家庭教育諮商或輔導服務。</w:t>
            </w:r>
          </w:p>
        </w:tc>
        <w:tc>
          <w:tcPr>
            <w:tcW w:w="71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2164" w:type="dxa"/>
            <w:vMerge w:val="restart"/>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ascii="標楷體" w:eastAsia="標楷體" w:hAnsi="標楷體" w:cs="Calibri"/>
                <w:szCs w:val="24"/>
              </w:rPr>
            </w:pPr>
          </w:p>
        </w:tc>
        <w:tc>
          <w:tcPr>
            <w:tcW w:w="720"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256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C76EA6">
            <w:pPr>
              <w:suppressAutoHyphens/>
              <w:spacing w:line="240" w:lineRule="exact"/>
            </w:pPr>
            <w:r>
              <w:rPr>
                <w:rFonts w:ascii="標楷體" w:eastAsia="標楷體" w:hAnsi="標楷體" w:cs="Calibri"/>
                <w:szCs w:val="24"/>
              </w:rPr>
              <w:t>請具體說明是否訂定校內家庭教育諮商或輔導計畫，</w:t>
            </w:r>
            <w:r>
              <w:rPr>
                <w:rFonts w:eastAsia="標楷體" w:cs="Calibri"/>
                <w:kern w:val="0"/>
                <w:szCs w:val="24"/>
              </w:rPr>
              <w:t>並提供相關資料佐證。</w:t>
            </w:r>
            <w:r>
              <w:rPr>
                <w:rFonts w:eastAsia="標楷體" w:cs="Calibri"/>
                <w:kern w:val="0"/>
                <w:szCs w:val="24"/>
              </w:rPr>
              <w:br/>
            </w:r>
            <w:r>
              <w:rPr>
                <w:rFonts w:eastAsia="標楷體" w:cs="Calibri"/>
                <w:kern w:val="0"/>
                <w:szCs w:val="24"/>
              </w:rPr>
              <w:t>(</w:t>
            </w:r>
            <w:r>
              <w:rPr>
                <w:rFonts w:eastAsia="標楷體" w:cs="Calibri"/>
                <w:kern w:val="0"/>
                <w:szCs w:val="24"/>
              </w:rPr>
              <w:t>若有個資疑慮，請注意資料須去識別化。</w:t>
            </w:r>
            <w:r>
              <w:rPr>
                <w:rFonts w:eastAsia="標楷體" w:cs="Calibri"/>
                <w:kern w:val="0"/>
                <w:szCs w:val="24"/>
              </w:rPr>
              <w:t>)</w:t>
            </w:r>
          </w:p>
        </w:tc>
      </w:tr>
      <w:tr w:rsidR="00A841DB">
        <w:tblPrEx>
          <w:tblCellMar>
            <w:top w:w="0" w:type="dxa"/>
            <w:bottom w:w="0" w:type="dxa"/>
          </w:tblCellMar>
        </w:tblPrEx>
        <w:trPr>
          <w:trHeight w:val="854"/>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pPr>
            <w:r>
              <w:rPr>
                <w:rFonts w:ascii="標楷體" w:eastAsia="標楷體" w:hAnsi="標楷體" w:cs="Calibri"/>
                <w:szCs w:val="24"/>
              </w:rPr>
              <w:t>（二）重大違規事件學生之家長、監護人或實際照顧者參與家庭教育諮商與輔導課程或召開個案輔導會議</w:t>
            </w:r>
            <w:r>
              <w:rPr>
                <w:rFonts w:ascii="標楷體" w:eastAsia="標楷體" w:hAnsi="標楷體" w:cs="Calibri"/>
                <w:b/>
                <w:szCs w:val="24"/>
                <w:u w:val="single"/>
              </w:rPr>
              <w:t>(</w:t>
            </w:r>
            <w:r>
              <w:rPr>
                <w:rFonts w:ascii="標楷體" w:eastAsia="標楷體" w:hAnsi="標楷體" w:cs="Calibri"/>
                <w:b/>
                <w:szCs w:val="24"/>
                <w:u w:val="single"/>
              </w:rPr>
              <w:t>若無個案，請明示填「無」；若有辦理，請敘明辦理場次、個案數、執行經費</w:t>
            </w:r>
            <w:r>
              <w:rPr>
                <w:rFonts w:ascii="標楷體" w:eastAsia="標楷體" w:hAnsi="標楷體" w:cs="Calibri"/>
                <w:b/>
                <w:szCs w:val="24"/>
                <w:u w:val="single"/>
              </w:rPr>
              <w:t>)</w:t>
            </w:r>
            <w:r>
              <w:rPr>
                <w:rFonts w:ascii="標楷體" w:eastAsia="標楷體" w:hAnsi="標楷體" w:cs="Calibri"/>
                <w:szCs w:val="24"/>
                <w:u w:val="single"/>
              </w:rPr>
              <w:t>。</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rPr>
                <w:szCs w:val="24"/>
              </w:rPr>
            </w:pPr>
          </w:p>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r>
      <w:tr w:rsidR="00A841DB">
        <w:tblPrEx>
          <w:tblCellMar>
            <w:top w:w="0" w:type="dxa"/>
            <w:bottom w:w="0" w:type="dxa"/>
          </w:tblCellMar>
        </w:tblPrEx>
        <w:trPr>
          <w:trHeight w:val="701"/>
        </w:trPr>
        <w:tc>
          <w:tcPr>
            <w:tcW w:w="154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lastRenderedPageBreak/>
              <w:t>三、各校是否派員參與家庭教育相關之師資培訓課程及能適度運用家庭教育中心網站提供之相關資源。</w:t>
            </w:r>
          </w:p>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szCs w:val="24"/>
              </w:rPr>
              <w:t>20</w:t>
            </w:r>
            <w:r>
              <w:rPr>
                <w:rFonts w:ascii="標楷體" w:eastAsia="標楷體" w:hAnsi="標楷體" w:cs="Calibri"/>
                <w:szCs w:val="24"/>
              </w:rPr>
              <w:t>分）</w:t>
            </w: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both"/>
              <w:rPr>
                <w:rFonts w:ascii="標楷體" w:eastAsia="標楷體" w:hAnsi="標楷體" w:cs="Calibri"/>
                <w:szCs w:val="24"/>
              </w:rPr>
            </w:pPr>
            <w:r>
              <w:rPr>
                <w:rFonts w:ascii="標楷體" w:eastAsia="標楷體" w:hAnsi="標楷體" w:cs="Calibri"/>
                <w:szCs w:val="24"/>
              </w:rPr>
              <w:t>（一）派員參與本縣家庭教育中心辦理師資培訓相關課程或專業研習進修計畫。</w:t>
            </w:r>
          </w:p>
        </w:tc>
        <w:tc>
          <w:tcPr>
            <w:tcW w:w="71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2164" w:type="dxa"/>
            <w:vMerge w:val="restart"/>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720"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256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C76EA6">
            <w:pPr>
              <w:suppressAutoHyphens/>
              <w:spacing w:line="240" w:lineRule="exact"/>
            </w:pPr>
            <w:r>
              <w:rPr>
                <w:rFonts w:eastAsia="標楷體" w:cs="Calibri"/>
                <w:kern w:val="0"/>
                <w:szCs w:val="24"/>
              </w:rPr>
              <w:t>請參考教育部家庭教育網或本縣家庭教育中心網站，請註明使用何種資源。</w:t>
            </w:r>
          </w:p>
          <w:p w:rsidR="00A841DB" w:rsidRDefault="00A841DB">
            <w:pPr>
              <w:suppressAutoHyphens/>
              <w:spacing w:line="240" w:lineRule="exact"/>
              <w:rPr>
                <w:rFonts w:eastAsia="標楷體" w:cs="Calibri"/>
                <w:kern w:val="0"/>
                <w:szCs w:val="24"/>
              </w:rPr>
            </w:pPr>
          </w:p>
          <w:p w:rsidR="00A841DB" w:rsidRDefault="00C76EA6">
            <w:pPr>
              <w:suppressAutoHyphens/>
              <w:spacing w:line="240" w:lineRule="exact"/>
              <w:rPr>
                <w:rFonts w:eastAsia="標楷體" w:cs="Calibri"/>
                <w:kern w:val="0"/>
                <w:szCs w:val="24"/>
              </w:rPr>
            </w:pPr>
            <w:r>
              <w:rPr>
                <w:rFonts w:eastAsia="標楷體" w:cs="Calibri"/>
                <w:kern w:val="0"/>
                <w:szCs w:val="24"/>
              </w:rPr>
              <w:t>請詳細說明辦理情形，並提供相關資料佐證。</w:t>
            </w:r>
          </w:p>
        </w:tc>
      </w:tr>
      <w:tr w:rsidR="00A841DB">
        <w:tblPrEx>
          <w:tblCellMar>
            <w:top w:w="0" w:type="dxa"/>
            <w:bottom w:w="0" w:type="dxa"/>
          </w:tblCellMar>
        </w:tblPrEx>
        <w:trPr>
          <w:trHeight w:val="824"/>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both"/>
            </w:pPr>
            <w:r>
              <w:rPr>
                <w:rFonts w:ascii="標楷體" w:eastAsia="標楷體" w:hAnsi="標楷體" w:cs="Calibri"/>
                <w:szCs w:val="24"/>
              </w:rPr>
              <w:t>（二）參訓人員返校後有無於校內分享、推展或辦理家庭教育教學社群、工作坊。</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rPr>
                <w:szCs w:val="24"/>
              </w:rPr>
            </w:pPr>
          </w:p>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r>
      <w:tr w:rsidR="00A841DB">
        <w:tblPrEx>
          <w:tblCellMar>
            <w:top w:w="0" w:type="dxa"/>
            <w:bottom w:w="0" w:type="dxa"/>
          </w:tblCellMar>
        </w:tblPrEx>
        <w:trPr>
          <w:trHeight w:val="1498"/>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both"/>
              <w:rPr>
                <w:rFonts w:ascii="標楷體" w:eastAsia="標楷體" w:hAnsi="標楷體" w:cs="Calibri"/>
                <w:szCs w:val="24"/>
              </w:rPr>
            </w:pPr>
            <w:r>
              <w:rPr>
                <w:rFonts w:ascii="標楷體" w:eastAsia="標楷體" w:hAnsi="標楷體" w:cs="Calibri"/>
                <w:szCs w:val="24"/>
              </w:rPr>
              <w:t>（三）依據家庭教育法第九條，學校之推展家庭教育工作人員，每年應接受四小時以上家庭教育專業研習時數。。</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rPr>
                <w:szCs w:val="24"/>
              </w:rPr>
            </w:pPr>
          </w:p>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r>
      <w:tr w:rsidR="00A841DB">
        <w:tblPrEx>
          <w:tblCellMar>
            <w:top w:w="0" w:type="dxa"/>
            <w:bottom w:w="0" w:type="dxa"/>
          </w:tblCellMar>
        </w:tblPrEx>
        <w:trPr>
          <w:trHeight w:val="661"/>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jc w:val="both"/>
            </w:pPr>
            <w:r>
              <w:rPr>
                <w:rFonts w:ascii="標楷體" w:eastAsia="標楷體" w:hAnsi="標楷體" w:cs="Calibri"/>
                <w:szCs w:val="24"/>
              </w:rPr>
              <w:t>（四）能適度運用教育部家庭教育網或家庭教育中心網站及臉書粉絲專頁提供之相關資源。</w:t>
            </w:r>
            <w:r>
              <w:rPr>
                <w:rFonts w:ascii="標楷體" w:eastAsia="標楷體" w:hAnsi="標楷體" w:cs="Calibri"/>
                <w:szCs w:val="24"/>
              </w:rPr>
              <w:t xml:space="preserve"> </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rPr>
                <w:szCs w:val="24"/>
              </w:rPr>
            </w:pPr>
          </w:p>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rPr>
                <w:szCs w:val="24"/>
              </w:rPr>
            </w:pPr>
          </w:p>
        </w:tc>
      </w:tr>
      <w:tr w:rsidR="00A841DB">
        <w:tblPrEx>
          <w:tblCellMar>
            <w:top w:w="0" w:type="dxa"/>
            <w:bottom w:w="0" w:type="dxa"/>
          </w:tblCellMar>
        </w:tblPrEx>
        <w:trPr>
          <w:trHeight w:val="996"/>
        </w:trPr>
        <w:tc>
          <w:tcPr>
            <w:tcW w:w="15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四、推動教育部特定家庭教育活動計畫。</w:t>
            </w:r>
          </w:p>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(10</w:t>
            </w:r>
            <w:r>
              <w:rPr>
                <w:rFonts w:ascii="標楷體" w:eastAsia="標楷體" w:hAnsi="標楷體" w:cs="Calibri"/>
                <w:szCs w:val="24"/>
              </w:rPr>
              <w:t>分）</w:t>
            </w:r>
          </w:p>
        </w:tc>
        <w:tc>
          <w:tcPr>
            <w:tcW w:w="71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（一）配合慈孝家庭月、祖父母節、祖孫週、國際愛家日、閱讀桃花源手冊、親子共學母語計畫等辦理推展家庭教育相關活動。</w:t>
            </w:r>
          </w:p>
          <w:p w:rsidR="00A841DB" w:rsidRDefault="00C76EA6">
            <w:pPr>
              <w:suppressAutoHyphens/>
              <w:spacing w:line="240" w:lineRule="exact"/>
              <w:rPr>
                <w:rFonts w:ascii="標楷體" w:eastAsia="標楷體" w:hAnsi="標楷體" w:cs="Calibri"/>
                <w:szCs w:val="24"/>
              </w:rPr>
            </w:pPr>
            <w:r>
              <w:rPr>
                <w:rFonts w:ascii="標楷體" w:eastAsia="標楷體" w:hAnsi="標楷體" w:cs="Calibri"/>
                <w:szCs w:val="24"/>
              </w:rPr>
              <w:t>（二）辦理家庭教育專案相關活動。</w:t>
            </w:r>
          </w:p>
          <w:p w:rsidR="00A841DB" w:rsidRDefault="00C76EA6">
            <w:pPr>
              <w:suppressAutoHyphens/>
              <w:spacing w:line="240" w:lineRule="exact"/>
            </w:pPr>
            <w:r>
              <w:rPr>
                <w:rFonts w:ascii="標楷體" w:eastAsia="標楷體" w:hAnsi="標楷體" w:cs="Calibri"/>
                <w:szCs w:val="24"/>
              </w:rPr>
              <w:t>(</w:t>
            </w:r>
            <w:r>
              <w:rPr>
                <w:rFonts w:ascii="標楷體" w:eastAsia="標楷體" w:hAnsi="標楷體" w:cs="Calibri"/>
                <w:szCs w:val="24"/>
              </w:rPr>
              <w:t>若有辦理新住民子女親職教育者，請說明辦理時間、場次、參與人次、執行經費。</w:t>
            </w:r>
            <w:r>
              <w:rPr>
                <w:rFonts w:ascii="標楷體" w:eastAsia="標楷體" w:hAnsi="標楷體" w:cs="Calibri"/>
                <w:szCs w:val="24"/>
              </w:rPr>
              <w:t>)</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2164" w:type="dxa"/>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suppressAutoHyphens/>
              <w:spacing w:line="240" w:lineRule="exact"/>
              <w:ind w:left="48" w:firstLine="1"/>
              <w:rPr>
                <w:rFonts w:ascii="標楷體" w:eastAsia="標楷體" w:hAnsi="標楷體" w:cs="Calibri"/>
                <w:szCs w:val="24"/>
              </w:rPr>
            </w:pPr>
          </w:p>
        </w:tc>
        <w:tc>
          <w:tcPr>
            <w:tcW w:w="720" w:type="dxa"/>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C76EA6">
            <w:pPr>
              <w:suppressAutoHyphens/>
              <w:spacing w:line="240" w:lineRule="exact"/>
              <w:ind w:left="48" w:firstLine="1"/>
            </w:pPr>
            <w:r>
              <w:rPr>
                <w:rFonts w:ascii="標楷體" w:eastAsia="標楷體" w:hAnsi="標楷體" w:cs="Calibri"/>
                <w:b/>
                <w:szCs w:val="24"/>
              </w:rPr>
              <w:t>請說明</w:t>
            </w:r>
            <w:r>
              <w:rPr>
                <w:rFonts w:ascii="標楷體" w:eastAsia="標楷體" w:hAnsi="標楷體" w:cs="Calibri"/>
                <w:szCs w:val="24"/>
              </w:rPr>
              <w:t>學校推動家庭教育之創意作為、得獎榮譽、資源網絡建置</w:t>
            </w:r>
            <w:r>
              <w:rPr>
                <w:rFonts w:ascii="標楷體" w:eastAsia="標楷體" w:hAnsi="標楷體" w:cs="Calibri"/>
                <w:szCs w:val="24"/>
              </w:rPr>
              <w:t>(</w:t>
            </w:r>
            <w:r>
              <w:rPr>
                <w:rFonts w:ascii="標楷體" w:eastAsia="標楷體" w:hAnsi="標楷體" w:cs="Calibri"/>
                <w:szCs w:val="24"/>
              </w:rPr>
              <w:t>如學校臉書、網站是否連結中心</w:t>
            </w:r>
            <w:r>
              <w:rPr>
                <w:rFonts w:ascii="標楷體" w:eastAsia="標楷體" w:hAnsi="標楷體" w:cs="Calibri"/>
                <w:szCs w:val="24"/>
              </w:rPr>
              <w:t>)</w:t>
            </w:r>
            <w:r>
              <w:rPr>
                <w:rFonts w:ascii="標楷體" w:eastAsia="標楷體" w:hAnsi="標楷體" w:cs="Calibri"/>
                <w:szCs w:val="24"/>
              </w:rPr>
              <w:t>等。</w:t>
            </w:r>
          </w:p>
        </w:tc>
      </w:tr>
      <w:tr w:rsidR="00A841DB">
        <w:tblPrEx>
          <w:tblCellMar>
            <w:top w:w="0" w:type="dxa"/>
            <w:bottom w:w="0" w:type="dxa"/>
          </w:tblCellMar>
        </w:tblPrEx>
        <w:trPr>
          <w:trHeight w:val="782"/>
        </w:trPr>
        <w:tc>
          <w:tcPr>
            <w:tcW w:w="872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841DB" w:rsidRDefault="00C76EA6">
            <w:pPr>
              <w:suppressAutoHyphens/>
              <w:rPr>
                <w:rFonts w:ascii="標楷體" w:eastAsia="標楷體" w:hAnsi="標楷體" w:cs="Calibri"/>
                <w:sz w:val="36"/>
                <w:szCs w:val="36"/>
              </w:rPr>
            </w:pPr>
            <w:r>
              <w:rPr>
                <w:rFonts w:ascii="標楷體" w:eastAsia="標楷體" w:hAnsi="標楷體" w:cs="Calibri"/>
                <w:sz w:val="36"/>
                <w:szCs w:val="36"/>
              </w:rPr>
              <w:t>總</w:t>
            </w:r>
            <w:r>
              <w:rPr>
                <w:rFonts w:ascii="標楷體" w:eastAsia="標楷體" w:hAnsi="標楷體" w:cs="Calibri"/>
                <w:sz w:val="36"/>
                <w:szCs w:val="36"/>
              </w:rPr>
              <w:t xml:space="preserve">  </w:t>
            </w:r>
            <w:r>
              <w:rPr>
                <w:rFonts w:ascii="標楷體" w:eastAsia="標楷體" w:hAnsi="標楷體" w:cs="Calibri"/>
                <w:sz w:val="36"/>
                <w:szCs w:val="36"/>
              </w:rPr>
              <w:t>分</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2164" w:type="dxa"/>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720" w:type="dxa"/>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841DB" w:rsidRDefault="00A841DB">
            <w:pPr>
              <w:suppressAutoHyphens/>
              <w:spacing w:line="240" w:lineRule="exact"/>
              <w:rPr>
                <w:rFonts w:cs="Calibri"/>
                <w:szCs w:val="24"/>
              </w:rPr>
            </w:pPr>
          </w:p>
        </w:tc>
      </w:tr>
    </w:tbl>
    <w:p w:rsidR="00A841DB" w:rsidRDefault="00C76EA6">
      <w:pPr>
        <w:suppressAutoHyphens/>
        <w:rPr>
          <w:rFonts w:ascii="標楷體" w:eastAsia="標楷體" w:hAnsi="標楷體" w:cs="Calibri"/>
          <w:sz w:val="32"/>
          <w:szCs w:val="32"/>
        </w:rPr>
      </w:pPr>
      <w:r>
        <w:rPr>
          <w:rFonts w:ascii="標楷體" w:eastAsia="標楷體" w:hAnsi="標楷體" w:cs="Calibri"/>
          <w:sz w:val="32"/>
          <w:szCs w:val="32"/>
        </w:rPr>
        <w:t>承辦人</w:t>
      </w:r>
      <w:r>
        <w:rPr>
          <w:rFonts w:ascii="標楷體" w:eastAsia="標楷體" w:hAnsi="標楷體" w:cs="Calibri"/>
          <w:sz w:val="32"/>
          <w:szCs w:val="32"/>
        </w:rPr>
        <w:t xml:space="preserve">     </w:t>
      </w:r>
      <w:r>
        <w:rPr>
          <w:rFonts w:ascii="標楷體" w:eastAsia="標楷體" w:hAnsi="標楷體" w:cs="Calibri"/>
          <w:sz w:val="32"/>
          <w:szCs w:val="32"/>
        </w:rPr>
        <w:tab/>
      </w:r>
      <w:r>
        <w:rPr>
          <w:rFonts w:ascii="標楷體" w:eastAsia="標楷體" w:hAnsi="標楷體" w:cs="Calibri"/>
          <w:sz w:val="32"/>
          <w:szCs w:val="32"/>
        </w:rPr>
        <w:tab/>
      </w:r>
      <w:r>
        <w:rPr>
          <w:rFonts w:ascii="標楷體" w:eastAsia="標楷體" w:hAnsi="標楷體" w:cs="Calibri"/>
          <w:sz w:val="32"/>
          <w:szCs w:val="32"/>
        </w:rPr>
        <w:tab/>
        <w:t xml:space="preserve">       </w:t>
      </w:r>
      <w:r>
        <w:rPr>
          <w:rFonts w:ascii="標楷體" w:eastAsia="標楷體" w:hAnsi="標楷體" w:cs="Calibri"/>
          <w:sz w:val="32"/>
          <w:szCs w:val="32"/>
        </w:rPr>
        <w:t>主任</w:t>
      </w:r>
      <w:r>
        <w:rPr>
          <w:rFonts w:ascii="標楷體" w:eastAsia="標楷體" w:hAnsi="標楷體" w:cs="Calibri"/>
          <w:sz w:val="32"/>
          <w:szCs w:val="32"/>
        </w:rPr>
        <w:t xml:space="preserve">    </w:t>
      </w:r>
      <w:r>
        <w:rPr>
          <w:rFonts w:ascii="標楷體" w:eastAsia="標楷體" w:hAnsi="標楷體" w:cs="Calibri"/>
          <w:sz w:val="32"/>
          <w:szCs w:val="32"/>
        </w:rPr>
        <w:tab/>
      </w:r>
      <w:r>
        <w:rPr>
          <w:rFonts w:ascii="標楷體" w:eastAsia="標楷體" w:hAnsi="標楷體" w:cs="Calibri"/>
          <w:sz w:val="32"/>
          <w:szCs w:val="32"/>
        </w:rPr>
        <w:tab/>
      </w:r>
      <w:r>
        <w:rPr>
          <w:rFonts w:ascii="標楷體" w:eastAsia="標楷體" w:hAnsi="標楷體" w:cs="Calibri"/>
          <w:sz w:val="32"/>
          <w:szCs w:val="32"/>
        </w:rPr>
        <w:tab/>
        <w:t xml:space="preserve">             </w:t>
      </w:r>
      <w:r>
        <w:rPr>
          <w:rFonts w:ascii="標楷體" w:eastAsia="標楷體" w:hAnsi="標楷體" w:cs="Calibri"/>
          <w:sz w:val="32"/>
          <w:szCs w:val="32"/>
        </w:rPr>
        <w:t>校長</w:t>
      </w:r>
      <w:r>
        <w:rPr>
          <w:rFonts w:ascii="標楷體" w:eastAsia="標楷體" w:hAnsi="標楷體" w:cs="Calibri"/>
          <w:sz w:val="32"/>
          <w:szCs w:val="32"/>
        </w:rPr>
        <w:t xml:space="preserve">         </w:t>
      </w:r>
    </w:p>
    <w:p w:rsidR="00A841DB" w:rsidRDefault="00C76EA6">
      <w:pPr>
        <w:suppressAutoHyphens/>
        <w:rPr>
          <w:rFonts w:ascii="標楷體" w:eastAsia="標楷體" w:hAnsi="標楷體" w:cs="Calibri"/>
          <w:szCs w:val="32"/>
        </w:rPr>
      </w:pPr>
      <w:r>
        <w:rPr>
          <w:rFonts w:ascii="標楷體" w:eastAsia="標楷體" w:hAnsi="標楷體" w:cs="Calibri"/>
          <w:szCs w:val="32"/>
        </w:rPr>
        <w:t>自評表使用說明</w:t>
      </w:r>
    </w:p>
    <w:p w:rsidR="00A841DB" w:rsidRDefault="00C76EA6">
      <w:pPr>
        <w:suppressAutoHyphens/>
        <w:rPr>
          <w:rFonts w:ascii="標楷體" w:eastAsia="標楷體" w:hAnsi="標楷體" w:cs="Calibri"/>
          <w:szCs w:val="32"/>
        </w:rPr>
      </w:pPr>
      <w:r>
        <w:rPr>
          <w:rFonts w:ascii="標楷體" w:eastAsia="標楷體" w:hAnsi="標楷體" w:cs="Calibri"/>
          <w:szCs w:val="32"/>
        </w:rPr>
        <w:t>1.</w:t>
      </w:r>
      <w:r>
        <w:rPr>
          <w:rFonts w:ascii="標楷體" w:eastAsia="標楷體" w:hAnsi="標楷體" w:cs="Calibri"/>
          <w:szCs w:val="32"/>
        </w:rPr>
        <w:tab/>
      </w:r>
      <w:r>
        <w:rPr>
          <w:rFonts w:ascii="標楷體" w:eastAsia="標楷體" w:hAnsi="標楷體" w:cs="Calibri"/>
          <w:szCs w:val="32"/>
        </w:rPr>
        <w:t>請查填紅色字體部分：請以電腦繕打「自評得分」及「自評內容說明」。自評內容為評鑑項目之辦理情形。</w:t>
      </w:r>
    </w:p>
    <w:p w:rsidR="00A841DB" w:rsidRDefault="00C76EA6">
      <w:pPr>
        <w:suppressAutoHyphens/>
        <w:rPr>
          <w:rFonts w:ascii="標楷體" w:eastAsia="標楷體" w:hAnsi="標楷體" w:cs="Calibri"/>
          <w:szCs w:val="32"/>
        </w:rPr>
      </w:pPr>
      <w:r>
        <w:rPr>
          <w:rFonts w:ascii="標楷體" w:eastAsia="標楷體" w:hAnsi="標楷體" w:cs="Calibri"/>
          <w:szCs w:val="32"/>
        </w:rPr>
        <w:t>2.</w:t>
      </w:r>
      <w:r>
        <w:rPr>
          <w:rFonts w:ascii="標楷體" w:eastAsia="標楷體" w:hAnsi="標楷體" w:cs="Calibri"/>
          <w:szCs w:val="32"/>
        </w:rPr>
        <w:tab/>
      </w:r>
      <w:r>
        <w:rPr>
          <w:rFonts w:ascii="標楷體" w:eastAsia="標楷體" w:hAnsi="標楷體" w:cs="Calibri"/>
          <w:szCs w:val="32"/>
        </w:rPr>
        <w:t>請將以下資料寄回</w:t>
      </w:r>
      <w:r>
        <w:rPr>
          <w:rFonts w:ascii="標楷體" w:eastAsia="標楷體" w:hAnsi="標楷體" w:cs="Calibri"/>
          <w:szCs w:val="32"/>
        </w:rPr>
        <w:t>yiren0710@hlc.edu.tw</w:t>
      </w:r>
      <w:r>
        <w:rPr>
          <w:rFonts w:ascii="標楷體" w:eastAsia="標楷體" w:hAnsi="標楷體" w:cs="Calibri"/>
          <w:szCs w:val="32"/>
        </w:rPr>
        <w:t>：自評表核章版掃描檔</w:t>
      </w:r>
      <w:r>
        <w:rPr>
          <w:rFonts w:ascii="標楷體" w:eastAsia="標楷體" w:hAnsi="標楷體" w:cs="Calibri"/>
          <w:szCs w:val="32"/>
        </w:rPr>
        <w:t>PDF</w:t>
      </w:r>
      <w:r>
        <w:rPr>
          <w:rFonts w:ascii="標楷體" w:eastAsia="標楷體" w:hAnsi="標楷體" w:cs="Calibri"/>
          <w:szCs w:val="32"/>
        </w:rPr>
        <w:t>。</w:t>
      </w:r>
    </w:p>
    <w:p w:rsidR="00A841DB" w:rsidRDefault="00C76EA6">
      <w:pPr>
        <w:suppressAutoHyphens/>
      </w:pPr>
      <w:r>
        <w:rPr>
          <w:rFonts w:ascii="標楷體" w:eastAsia="標楷體" w:hAnsi="標楷體" w:cs="Calibri"/>
          <w:szCs w:val="32"/>
        </w:rPr>
        <w:t>3.</w:t>
      </w:r>
      <w:r>
        <w:rPr>
          <w:rFonts w:ascii="標楷體" w:eastAsia="標楷體" w:hAnsi="標楷體" w:cs="Calibri"/>
          <w:szCs w:val="32"/>
        </w:rPr>
        <w:tab/>
      </w:r>
      <w:r>
        <w:rPr>
          <w:rFonts w:ascii="標楷體" w:eastAsia="標楷體" w:hAnsi="標楷體" w:cs="Calibri"/>
          <w:szCs w:val="32"/>
        </w:rPr>
        <w:t>若有其他疑問，請洽花蓮縣家庭教育中心承辦人陳奕仁</w:t>
      </w:r>
      <w:r>
        <w:rPr>
          <w:rFonts w:ascii="標楷體" w:eastAsia="標楷體" w:hAnsi="標楷體" w:cs="Calibri"/>
          <w:szCs w:val="32"/>
        </w:rPr>
        <w:t xml:space="preserve"> 8462860</w:t>
      </w:r>
      <w:r>
        <w:rPr>
          <w:rFonts w:ascii="標楷體" w:eastAsia="標楷體" w:hAnsi="標楷體" w:cs="Calibri"/>
          <w:szCs w:val="32"/>
        </w:rPr>
        <w:t>轉</w:t>
      </w:r>
      <w:r>
        <w:rPr>
          <w:rFonts w:ascii="標楷體" w:eastAsia="標楷體" w:hAnsi="標楷體" w:cs="Calibri"/>
          <w:szCs w:val="32"/>
        </w:rPr>
        <w:t>532</w:t>
      </w:r>
      <w:r>
        <w:rPr>
          <w:rFonts w:ascii="標楷體" w:eastAsia="標楷體" w:hAnsi="標楷體" w:cs="Calibri"/>
          <w:szCs w:val="32"/>
        </w:rPr>
        <w:t>。</w:t>
      </w:r>
    </w:p>
    <w:sectPr w:rsidR="00A841DB">
      <w:footerReference w:type="default" r:id="rId8"/>
      <w:pgSz w:w="16838" w:h="11906" w:orient="landscape"/>
      <w:pgMar w:top="720" w:right="1134" w:bottom="1049"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EA6" w:rsidRDefault="00C76EA6">
      <w:r>
        <w:separator/>
      </w:r>
    </w:p>
  </w:endnote>
  <w:endnote w:type="continuationSeparator" w:id="0">
    <w:p w:rsidR="00C76EA6" w:rsidRDefault="00C7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55" w:rsidRDefault="00C76EA6">
    <w:pPr>
      <w:pStyle w:val="a8"/>
      <w:jc w:val="center"/>
    </w:pPr>
    <w:r>
      <w:rPr>
        <w:lang w:val="zh-TW"/>
      </w:rPr>
      <w:fldChar w:fldCharType="begin"/>
    </w:r>
    <w:r>
      <w:rPr>
        <w:lang w:val="zh-TW"/>
      </w:rPr>
      <w:instrText xml:space="preserve"> PAGE </w:instrText>
    </w:r>
    <w:r>
      <w:rPr>
        <w:lang w:val="zh-TW"/>
      </w:rPr>
      <w:fldChar w:fldCharType="separate"/>
    </w:r>
    <w:r w:rsidR="006D1337">
      <w:rPr>
        <w:noProof/>
        <w:lang w:val="zh-TW"/>
      </w:rPr>
      <w:t>2</w:t>
    </w:r>
    <w:r>
      <w:rPr>
        <w:lang w:val="zh-TW"/>
      </w:rPr>
      <w:fldChar w:fldCharType="end"/>
    </w:r>
  </w:p>
  <w:p w:rsidR="007E3255" w:rsidRDefault="00C76EA6">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EA6" w:rsidRDefault="00C76EA6">
      <w:r>
        <w:rPr>
          <w:color w:val="000000"/>
        </w:rPr>
        <w:separator/>
      </w:r>
    </w:p>
  </w:footnote>
  <w:footnote w:type="continuationSeparator" w:id="0">
    <w:p w:rsidR="00C76EA6" w:rsidRDefault="00C76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FD5"/>
    <w:multiLevelType w:val="multilevel"/>
    <w:tmpl w:val="5AF015F2"/>
    <w:styleLink w:val="WWNum4"/>
    <w:lvl w:ilvl="0">
      <w:start w:val="1"/>
      <w:numFmt w:val="decimal"/>
      <w:lvlText w:val="%1."/>
      <w:lvlJc w:val="left"/>
      <w:pPr>
        <w:ind w:left="1260" w:hanging="360"/>
      </w:pPr>
      <w:rPr>
        <w:rFonts w:eastAsia="標楷體"/>
      </w:r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1">
    <w:nsid w:val="021B7E34"/>
    <w:multiLevelType w:val="multilevel"/>
    <w:tmpl w:val="BF48DEC4"/>
    <w:styleLink w:val="WWNum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06BD1F9B"/>
    <w:multiLevelType w:val="multilevel"/>
    <w:tmpl w:val="537AF32C"/>
    <w:styleLink w:val="WWNum10"/>
    <w:lvl w:ilvl="0">
      <w:start w:val="1"/>
      <w:numFmt w:val="decimal"/>
      <w:lvlText w:val="%1."/>
      <w:lvlJc w:val="left"/>
      <w:pPr>
        <w:ind w:left="1620" w:hanging="360"/>
      </w:pPr>
      <w:rPr>
        <w:sz w:val="28"/>
        <w:szCs w:val="28"/>
      </w:r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3">
    <w:nsid w:val="07364ED5"/>
    <w:multiLevelType w:val="multilevel"/>
    <w:tmpl w:val="13F4FD88"/>
    <w:styleLink w:val="WWNum9"/>
    <w:lvl w:ilvl="0">
      <w:start w:val="1"/>
      <w:numFmt w:val="decimal"/>
      <w:lvlText w:val="%1."/>
      <w:lvlJc w:val="left"/>
      <w:pPr>
        <w:ind w:left="1800" w:hanging="360"/>
      </w:pPr>
      <w:rPr>
        <w:rFonts w:eastAsia="標楷體"/>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
    <w:nsid w:val="14D0287E"/>
    <w:multiLevelType w:val="multilevel"/>
    <w:tmpl w:val="5A9CAAD6"/>
    <w:styleLink w:val="WWNum20"/>
    <w:lvl w:ilvl="0">
      <w:start w:val="1"/>
      <w:numFmt w:val="decimal"/>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6CC51C5"/>
    <w:multiLevelType w:val="multilevel"/>
    <w:tmpl w:val="8B26B248"/>
    <w:styleLink w:val="WWNum5"/>
    <w:lvl w:ilvl="0">
      <w:start w:val="1"/>
      <w:numFmt w:val="decimal"/>
      <w:lvlText w:val="%1."/>
      <w:lvlJc w:val="left"/>
      <w:pPr>
        <w:ind w:left="1260" w:hanging="36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6">
    <w:nsid w:val="1B8B4CA4"/>
    <w:multiLevelType w:val="multilevel"/>
    <w:tmpl w:val="DF520D68"/>
    <w:styleLink w:val="WWNum16"/>
    <w:lvl w:ilvl="0">
      <w:start w:val="1"/>
      <w:numFmt w:val="japaneseCounting"/>
      <w:lvlText w:val="(%1)"/>
      <w:lvlJc w:val="left"/>
      <w:pPr>
        <w:ind w:left="1290" w:hanging="720"/>
      </w:pPr>
    </w:lvl>
    <w:lvl w:ilvl="1">
      <w:start w:val="1"/>
      <w:numFmt w:val="decim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7">
    <w:nsid w:val="2C1A29B0"/>
    <w:multiLevelType w:val="multilevel"/>
    <w:tmpl w:val="0548EF18"/>
    <w:styleLink w:val="WWNum14"/>
    <w:lvl w:ilvl="0">
      <w:start w:val="7"/>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8362051"/>
    <w:multiLevelType w:val="multilevel"/>
    <w:tmpl w:val="EB76BEC0"/>
    <w:styleLink w:val="WWNum13"/>
    <w:lvl w:ilvl="0">
      <w:start w:val="4"/>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FE7320B"/>
    <w:multiLevelType w:val="multilevel"/>
    <w:tmpl w:val="1D14E7E6"/>
    <w:styleLink w:val="WWNum8"/>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nsid w:val="44122321"/>
    <w:multiLevelType w:val="multilevel"/>
    <w:tmpl w:val="C6982984"/>
    <w:styleLink w:val="WWNum3"/>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nsid w:val="44E016CA"/>
    <w:multiLevelType w:val="multilevel"/>
    <w:tmpl w:val="F062A79E"/>
    <w:styleLink w:val="WWNum21"/>
    <w:lvl w:ilvl="0">
      <w:start w:val="1"/>
      <w:numFmt w:val="decimal"/>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57258C2"/>
    <w:multiLevelType w:val="multilevel"/>
    <w:tmpl w:val="CA20BB80"/>
    <w:styleLink w:val="WWNum1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49B55E57"/>
    <w:multiLevelType w:val="multilevel"/>
    <w:tmpl w:val="E5B63922"/>
    <w:styleLink w:val="WWNum1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B7907C3"/>
    <w:multiLevelType w:val="multilevel"/>
    <w:tmpl w:val="FFC0218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nsid w:val="60D40060"/>
    <w:multiLevelType w:val="multilevel"/>
    <w:tmpl w:val="03427E94"/>
    <w:styleLink w:val="WW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1663FF2"/>
    <w:multiLevelType w:val="multilevel"/>
    <w:tmpl w:val="D15410F8"/>
    <w:styleLink w:val="WWNum12"/>
    <w:lvl w:ilvl="0">
      <w:start w:val="1"/>
      <w:numFmt w:val="japaneseCounting"/>
      <w:lvlText w:val="%1、"/>
      <w:lvlJc w:val="left"/>
      <w:pPr>
        <w:ind w:left="72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61FB3650"/>
    <w:multiLevelType w:val="multilevel"/>
    <w:tmpl w:val="B81EFC20"/>
    <w:styleLink w:val="WWNum1"/>
    <w:lvl w:ilvl="0">
      <w:start w:val="1"/>
      <w:numFmt w:val="japaneseCounting"/>
      <w:lvlText w:val="%1、"/>
      <w:lvlJc w:val="left"/>
      <w:pPr>
        <w:ind w:left="2890" w:hanging="480"/>
      </w:pPr>
      <w:rPr>
        <w:rFonts w:eastAsia="新細明體"/>
      </w:rPr>
    </w:lvl>
    <w:lvl w:ilvl="1">
      <w:start w:val="1"/>
      <w:numFmt w:val="ideographTraditional"/>
      <w:lvlText w:val="%2、"/>
      <w:lvlJc w:val="left"/>
      <w:pPr>
        <w:ind w:left="3370" w:hanging="480"/>
      </w:pPr>
    </w:lvl>
    <w:lvl w:ilvl="2">
      <w:start w:val="1"/>
      <w:numFmt w:val="lowerRoman"/>
      <w:lvlText w:val="%3."/>
      <w:lvlJc w:val="right"/>
      <w:pPr>
        <w:ind w:left="3850" w:hanging="480"/>
      </w:pPr>
    </w:lvl>
    <w:lvl w:ilvl="3">
      <w:start w:val="1"/>
      <w:numFmt w:val="decimal"/>
      <w:lvlText w:val="%4."/>
      <w:lvlJc w:val="left"/>
      <w:pPr>
        <w:ind w:left="4330" w:hanging="480"/>
      </w:pPr>
    </w:lvl>
    <w:lvl w:ilvl="4">
      <w:start w:val="1"/>
      <w:numFmt w:val="ideographTraditional"/>
      <w:lvlText w:val="%5、"/>
      <w:lvlJc w:val="left"/>
      <w:pPr>
        <w:ind w:left="4810" w:hanging="480"/>
      </w:pPr>
    </w:lvl>
    <w:lvl w:ilvl="5">
      <w:start w:val="1"/>
      <w:numFmt w:val="lowerRoman"/>
      <w:lvlText w:val="%6."/>
      <w:lvlJc w:val="right"/>
      <w:pPr>
        <w:ind w:left="5290" w:hanging="480"/>
      </w:pPr>
    </w:lvl>
    <w:lvl w:ilvl="6">
      <w:start w:val="1"/>
      <w:numFmt w:val="decimal"/>
      <w:lvlText w:val="%7."/>
      <w:lvlJc w:val="left"/>
      <w:pPr>
        <w:ind w:left="5770" w:hanging="480"/>
      </w:pPr>
    </w:lvl>
    <w:lvl w:ilvl="7">
      <w:start w:val="1"/>
      <w:numFmt w:val="ideographTraditional"/>
      <w:lvlText w:val="%8、"/>
      <w:lvlJc w:val="left"/>
      <w:pPr>
        <w:ind w:left="6250" w:hanging="480"/>
      </w:pPr>
    </w:lvl>
    <w:lvl w:ilvl="8">
      <w:start w:val="1"/>
      <w:numFmt w:val="lowerRoman"/>
      <w:lvlText w:val="%9."/>
      <w:lvlJc w:val="right"/>
      <w:pPr>
        <w:ind w:left="6730" w:hanging="480"/>
      </w:pPr>
    </w:lvl>
  </w:abstractNum>
  <w:abstractNum w:abstractNumId="18">
    <w:nsid w:val="665A4FF5"/>
    <w:multiLevelType w:val="multilevel"/>
    <w:tmpl w:val="6178A1E0"/>
    <w:styleLink w:val="WWNum17"/>
    <w:lvl w:ilvl="0">
      <w:start w:val="1"/>
      <w:numFmt w:val="japaneseCounting"/>
      <w:lvlText w:val="(%1)"/>
      <w:lvlJc w:val="left"/>
      <w:pPr>
        <w:ind w:left="1290" w:hanging="720"/>
      </w:pPr>
      <w:rPr>
        <w:rFonts w:eastAsia="標楷體" w:cs="標楷體"/>
        <w:sz w:val="28"/>
      </w:r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9">
    <w:nsid w:val="733628E8"/>
    <w:multiLevelType w:val="multilevel"/>
    <w:tmpl w:val="22DEF21E"/>
    <w:styleLink w:val="WWNum6"/>
    <w:lvl w:ilvl="0">
      <w:start w:val="1"/>
      <w:numFmt w:val="decimal"/>
      <w:lvlText w:val="%1."/>
      <w:lvlJc w:val="left"/>
      <w:pPr>
        <w:ind w:left="1260" w:hanging="360"/>
      </w:pPr>
      <w:rPr>
        <w:rFonts w:eastAsia="標楷體"/>
      </w:r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20">
    <w:nsid w:val="7BB11218"/>
    <w:multiLevelType w:val="multilevel"/>
    <w:tmpl w:val="886AEFA8"/>
    <w:styleLink w:val="WWNum22"/>
    <w:lvl w:ilvl="0">
      <w:start w:val="1"/>
      <w:numFmt w:val="decimal"/>
      <w:lvlText w:val="%1."/>
      <w:lvlJc w:val="left"/>
      <w:pPr>
        <w:ind w:left="360" w:hanging="360"/>
      </w:pPr>
      <w:rPr>
        <w:sz w:val="30"/>
        <w:szCs w:val="3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7C871019"/>
    <w:multiLevelType w:val="multilevel"/>
    <w:tmpl w:val="746CF05A"/>
    <w:styleLink w:val="WWNum1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C8E1C73"/>
    <w:multiLevelType w:val="multilevel"/>
    <w:tmpl w:val="39361464"/>
    <w:styleLink w:val="WWNum7"/>
    <w:lvl w:ilvl="0">
      <w:start w:val="1"/>
      <w:numFmt w:val="japaneseCounting"/>
      <w:lvlText w:val="%1、"/>
      <w:lvlJc w:val="left"/>
      <w:pPr>
        <w:ind w:left="72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7"/>
  </w:num>
  <w:num w:numId="3">
    <w:abstractNumId w:val="1"/>
  </w:num>
  <w:num w:numId="4">
    <w:abstractNumId w:val="10"/>
  </w:num>
  <w:num w:numId="5">
    <w:abstractNumId w:val="0"/>
  </w:num>
  <w:num w:numId="6">
    <w:abstractNumId w:val="5"/>
  </w:num>
  <w:num w:numId="7">
    <w:abstractNumId w:val="19"/>
  </w:num>
  <w:num w:numId="8">
    <w:abstractNumId w:val="22"/>
  </w:num>
  <w:num w:numId="9">
    <w:abstractNumId w:val="9"/>
  </w:num>
  <w:num w:numId="10">
    <w:abstractNumId w:val="3"/>
  </w:num>
  <w:num w:numId="11">
    <w:abstractNumId w:val="2"/>
  </w:num>
  <w:num w:numId="12">
    <w:abstractNumId w:val="12"/>
  </w:num>
  <w:num w:numId="13">
    <w:abstractNumId w:val="16"/>
  </w:num>
  <w:num w:numId="14">
    <w:abstractNumId w:val="8"/>
  </w:num>
  <w:num w:numId="15">
    <w:abstractNumId w:val="7"/>
  </w:num>
  <w:num w:numId="16">
    <w:abstractNumId w:val="21"/>
  </w:num>
  <w:num w:numId="17">
    <w:abstractNumId w:val="6"/>
  </w:num>
  <w:num w:numId="18">
    <w:abstractNumId w:val="18"/>
  </w:num>
  <w:num w:numId="19">
    <w:abstractNumId w:val="15"/>
  </w:num>
  <w:num w:numId="20">
    <w:abstractNumId w:val="13"/>
  </w:num>
  <w:num w:numId="21">
    <w:abstractNumId w:val="4"/>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41DB"/>
    <w:rsid w:val="006D1337"/>
    <w:rsid w:val="00A841DB"/>
    <w:rsid w:val="00C76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cs="Calibri"/>
      <w:szCs w:val="24"/>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Balloon Text"/>
    <w:basedOn w:val="Standard"/>
    <w:rPr>
      <w:rFonts w:ascii="Cambria" w:eastAsia="Cambria" w:hAnsi="Cambria" w:cs="Cambria"/>
      <w:kern w:val="0"/>
      <w:sz w:val="18"/>
      <w:szCs w:val="18"/>
    </w:rPr>
  </w:style>
  <w:style w:type="paragraph" w:styleId="a7">
    <w:name w:val="header"/>
    <w:basedOn w:val="Standard"/>
    <w:pPr>
      <w:tabs>
        <w:tab w:val="center" w:pos="4153"/>
        <w:tab w:val="right" w:pos="8306"/>
      </w:tabs>
      <w:snapToGrid w:val="0"/>
    </w:pPr>
    <w:rPr>
      <w:kern w:val="0"/>
      <w:sz w:val="20"/>
      <w:szCs w:val="20"/>
    </w:rPr>
  </w:style>
  <w:style w:type="paragraph" w:styleId="a8">
    <w:name w:val="footer"/>
    <w:basedOn w:val="Standard"/>
    <w:pPr>
      <w:tabs>
        <w:tab w:val="center" w:pos="4153"/>
        <w:tab w:val="right" w:pos="8306"/>
      </w:tabs>
      <w:snapToGrid w:val="0"/>
    </w:pPr>
    <w:rPr>
      <w:kern w:val="0"/>
      <w:sz w:val="20"/>
      <w:szCs w:val="20"/>
    </w:rPr>
  </w:style>
  <w:style w:type="paragraph" w:customStyle="1" w:styleId="TableContents">
    <w:name w:val="Table Contents"/>
    <w:basedOn w:val="Standard"/>
  </w:style>
  <w:style w:type="character" w:customStyle="1" w:styleId="a9">
    <w:name w:val="註解方塊文字 字元"/>
    <w:basedOn w:val="a0"/>
    <w:rPr>
      <w:rFonts w:ascii="Cambria" w:eastAsia="新細明體" w:hAnsi="Cambria" w:cs="Cambria"/>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Internetlink">
    <w:name w:val="Internet link"/>
    <w:rPr>
      <w:color w:val="0000FF"/>
      <w:u w:val="single"/>
    </w:rPr>
  </w:style>
  <w:style w:type="character" w:customStyle="1" w:styleId="ListLabel1">
    <w:name w:val="ListLabel 1"/>
    <w:rPr>
      <w:rFonts w:eastAsia="新細明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character" w:customStyle="1" w:styleId="ListLabel5">
    <w:name w:val="ListLabel 5"/>
    <w:rPr>
      <w:rFonts w:eastAsia="標楷體"/>
    </w:rPr>
  </w:style>
  <w:style w:type="character" w:customStyle="1" w:styleId="ListLabel6">
    <w:name w:val="ListLabel 6"/>
    <w:rPr>
      <w:sz w:val="28"/>
      <w:szCs w:val="28"/>
    </w:rPr>
  </w:style>
  <w:style w:type="character" w:customStyle="1" w:styleId="ListLabel7">
    <w:name w:val="ListLabel 7"/>
    <w:rPr>
      <w:rFonts w:eastAsia="標楷體"/>
    </w:rPr>
  </w:style>
  <w:style w:type="character" w:customStyle="1" w:styleId="ListLabel8">
    <w:name w:val="ListLabel 8"/>
    <w:rPr>
      <w:rFonts w:eastAsia="標楷體" w:cs="標楷體"/>
      <w:sz w:val="28"/>
    </w:rPr>
  </w:style>
  <w:style w:type="character" w:customStyle="1" w:styleId="NumberingSymbols">
    <w:name w:val="Numbering Symbols"/>
    <w:rPr>
      <w:sz w:val="30"/>
      <w:szCs w:val="3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cs="Calibri"/>
      <w:szCs w:val="24"/>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Balloon Text"/>
    <w:basedOn w:val="Standard"/>
    <w:rPr>
      <w:rFonts w:ascii="Cambria" w:eastAsia="Cambria" w:hAnsi="Cambria" w:cs="Cambria"/>
      <w:kern w:val="0"/>
      <w:sz w:val="18"/>
      <w:szCs w:val="18"/>
    </w:rPr>
  </w:style>
  <w:style w:type="paragraph" w:styleId="a7">
    <w:name w:val="header"/>
    <w:basedOn w:val="Standard"/>
    <w:pPr>
      <w:tabs>
        <w:tab w:val="center" w:pos="4153"/>
        <w:tab w:val="right" w:pos="8306"/>
      </w:tabs>
      <w:snapToGrid w:val="0"/>
    </w:pPr>
    <w:rPr>
      <w:kern w:val="0"/>
      <w:sz w:val="20"/>
      <w:szCs w:val="20"/>
    </w:rPr>
  </w:style>
  <w:style w:type="paragraph" w:styleId="a8">
    <w:name w:val="footer"/>
    <w:basedOn w:val="Standard"/>
    <w:pPr>
      <w:tabs>
        <w:tab w:val="center" w:pos="4153"/>
        <w:tab w:val="right" w:pos="8306"/>
      </w:tabs>
      <w:snapToGrid w:val="0"/>
    </w:pPr>
    <w:rPr>
      <w:kern w:val="0"/>
      <w:sz w:val="20"/>
      <w:szCs w:val="20"/>
    </w:rPr>
  </w:style>
  <w:style w:type="paragraph" w:customStyle="1" w:styleId="TableContents">
    <w:name w:val="Table Contents"/>
    <w:basedOn w:val="Standard"/>
  </w:style>
  <w:style w:type="character" w:customStyle="1" w:styleId="a9">
    <w:name w:val="註解方塊文字 字元"/>
    <w:basedOn w:val="a0"/>
    <w:rPr>
      <w:rFonts w:ascii="Cambria" w:eastAsia="新細明體" w:hAnsi="Cambria" w:cs="Cambria"/>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Internetlink">
    <w:name w:val="Internet link"/>
    <w:rPr>
      <w:color w:val="0000FF"/>
      <w:u w:val="single"/>
    </w:rPr>
  </w:style>
  <w:style w:type="character" w:customStyle="1" w:styleId="ListLabel1">
    <w:name w:val="ListLabel 1"/>
    <w:rPr>
      <w:rFonts w:eastAsia="新細明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character" w:customStyle="1" w:styleId="ListLabel5">
    <w:name w:val="ListLabel 5"/>
    <w:rPr>
      <w:rFonts w:eastAsia="標楷體"/>
    </w:rPr>
  </w:style>
  <w:style w:type="character" w:customStyle="1" w:styleId="ListLabel6">
    <w:name w:val="ListLabel 6"/>
    <w:rPr>
      <w:sz w:val="28"/>
      <w:szCs w:val="28"/>
    </w:rPr>
  </w:style>
  <w:style w:type="character" w:customStyle="1" w:styleId="ListLabel7">
    <w:name w:val="ListLabel 7"/>
    <w:rPr>
      <w:rFonts w:eastAsia="標楷體"/>
    </w:rPr>
  </w:style>
  <w:style w:type="character" w:customStyle="1" w:styleId="ListLabel8">
    <w:name w:val="ListLabel 8"/>
    <w:rPr>
      <w:rFonts w:eastAsia="標楷體" w:cs="標楷體"/>
      <w:sz w:val="28"/>
    </w:rPr>
  </w:style>
  <w:style w:type="character" w:customStyle="1" w:styleId="NumberingSymbols">
    <w:name w:val="Numbering Symbols"/>
    <w:rPr>
      <w:sz w:val="30"/>
      <w:szCs w:val="3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104年度花蓮縣家庭教育輔導團第1次團務會議議程表</dc:title>
  <dc:creator>asus</dc:creator>
  <cp:lastModifiedBy>陳奕仁</cp:lastModifiedBy>
  <cp:revision>2</cp:revision>
  <cp:lastPrinted>2022-08-05T07:05:00Z</cp:lastPrinted>
  <dcterms:created xsi:type="dcterms:W3CDTF">2023-06-16T02:03:00Z</dcterms:created>
  <dcterms:modified xsi:type="dcterms:W3CDTF">2023-06-16T02:03:00Z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