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CE7A1" w14:textId="46F6C8E9" w:rsidR="005640C1" w:rsidRPr="005640C1" w:rsidRDefault="00727863" w:rsidP="00157F55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Pr="00727863">
        <w:rPr>
          <w:rFonts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D1A4DA" wp14:editId="6DEBCD76">
                <wp:simplePos x="0" y="0"/>
                <wp:positionH relativeFrom="column">
                  <wp:posOffset>5905500</wp:posOffset>
                </wp:positionH>
                <wp:positionV relativeFrom="paragraph">
                  <wp:posOffset>0</wp:posOffset>
                </wp:positionV>
                <wp:extent cx="685800" cy="28575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285F1" w14:textId="30302F52" w:rsidR="00727863" w:rsidRDefault="00727863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1D1A4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5pt;margin-top:0;width:54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">
                <v:textbox>
                  <w:txbxContent>
                    <w:p w14:paraId="2F8285F1" w14:textId="30302F52" w:rsidR="00727863" w:rsidRDefault="0072786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40C1" w:rsidRPr="005640C1">
        <w:rPr>
          <w:rFonts w:ascii="標楷體" w:eastAsia="標楷體" w:hAnsi="標楷體" w:hint="eastAsia"/>
          <w:b/>
          <w:sz w:val="28"/>
          <w:szCs w:val="28"/>
        </w:rPr>
        <w:t>花蓮縣112學年度國民中小學英語課</w:t>
      </w:r>
      <w:proofErr w:type="gramStart"/>
      <w:r w:rsidR="005640C1" w:rsidRPr="005640C1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="005640C1" w:rsidRPr="005640C1">
        <w:rPr>
          <w:rFonts w:ascii="標楷體" w:eastAsia="標楷體" w:hAnsi="標楷體" w:hint="eastAsia"/>
          <w:b/>
          <w:sz w:val="28"/>
          <w:szCs w:val="28"/>
        </w:rPr>
        <w:t>全英語教學教案徵選</w:t>
      </w:r>
    </w:p>
    <w:p w14:paraId="7F5989AA" w14:textId="46EFF37C" w:rsidR="005640C1" w:rsidRPr="005640C1" w:rsidRDefault="00727863" w:rsidP="00157F55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5640C1" w:rsidRPr="005640C1">
        <w:rPr>
          <w:rFonts w:ascii="標楷體" w:eastAsia="標楷體" w:hAnsi="標楷體" w:hint="eastAsia"/>
          <w:b/>
          <w:sz w:val="28"/>
          <w:szCs w:val="28"/>
        </w:rPr>
        <w:t>____________國中/國小   全英語教案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285"/>
        <w:gridCol w:w="693"/>
        <w:gridCol w:w="439"/>
        <w:gridCol w:w="3201"/>
        <w:gridCol w:w="267"/>
        <w:gridCol w:w="457"/>
        <w:gridCol w:w="471"/>
        <w:gridCol w:w="3911"/>
      </w:tblGrid>
      <w:tr w:rsidR="005640C1" w:rsidRPr="003E64E2" w14:paraId="22C61030" w14:textId="77777777" w:rsidTr="0033584F">
        <w:trPr>
          <w:trHeight w:val="50"/>
          <w:jc w:val="center"/>
        </w:trPr>
        <w:tc>
          <w:tcPr>
            <w:tcW w:w="1529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90342B5" w14:textId="77777777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領域</w:t>
            </w:r>
            <w:r w:rsidRPr="003E64E2">
              <w:rPr>
                <w:rFonts w:eastAsia="標楷體" w:hAnsi="標楷體" w:hint="eastAsia"/>
                <w:b/>
                <w:noProof/>
              </w:rPr>
              <w:t>/</w:t>
            </w:r>
            <w:r w:rsidRPr="003E64E2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640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7D22EEA5" w14:textId="77777777" w:rsidR="005640C1" w:rsidRPr="003E64E2" w:rsidRDefault="005640C1" w:rsidP="001B2F44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1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02A286D" w14:textId="77777777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2C5DBA6F" w14:textId="77777777" w:rsidR="005640C1" w:rsidRPr="003E64E2" w:rsidRDefault="005640C1" w:rsidP="001B2F4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5640C1" w:rsidRPr="003E64E2" w14:paraId="6E72F85C" w14:textId="77777777" w:rsidTr="0033584F">
        <w:trPr>
          <w:trHeight w:val="70"/>
          <w:jc w:val="center"/>
        </w:trPr>
        <w:tc>
          <w:tcPr>
            <w:tcW w:w="1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367CF71" w14:textId="77777777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640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608DD8E6" w14:textId="77777777" w:rsidR="005640C1" w:rsidRPr="003E64E2" w:rsidRDefault="005640C1" w:rsidP="001B2F44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CC6C7E5" w14:textId="77777777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911" w:type="dxa"/>
            <w:tcBorders>
              <w:left w:val="single" w:sz="4" w:space="0" w:color="auto"/>
              <w:bottom w:val="single" w:sz="4" w:space="0" w:color="000000"/>
            </w:tcBorders>
          </w:tcPr>
          <w:p w14:paraId="30EF7BF3" w14:textId="06433E6D" w:rsidR="005640C1" w:rsidRPr="003E64E2" w:rsidRDefault="005640C1" w:rsidP="001B2F4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5640C1" w:rsidRPr="003E64E2" w14:paraId="7CF35960" w14:textId="77777777" w:rsidTr="0033584F">
        <w:trPr>
          <w:trHeight w:val="70"/>
          <w:jc w:val="center"/>
        </w:trPr>
        <w:tc>
          <w:tcPr>
            <w:tcW w:w="152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AECE84" w14:textId="77777777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746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0C3589C7" w14:textId="580FA1FE" w:rsidR="005640C1" w:rsidRPr="003E64E2" w:rsidRDefault="005640C1" w:rsidP="001B2F4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5640C1" w:rsidRPr="003E64E2" w14:paraId="30AB5B4E" w14:textId="77777777" w:rsidTr="001B2F44">
        <w:trPr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EB8C006" w14:textId="77777777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5640C1" w:rsidRPr="003E64E2" w14:paraId="44206E2B" w14:textId="77777777" w:rsidTr="0033584F">
        <w:trPr>
          <w:trHeight w:val="405"/>
          <w:jc w:val="center"/>
        </w:trPr>
        <w:tc>
          <w:tcPr>
            <w:tcW w:w="836" w:type="dxa"/>
            <w:gridSpan w:val="2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8DA90DC" w14:textId="77777777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33F41360" w14:textId="77777777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30B3A07" w14:textId="77777777" w:rsidR="005640C1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35982058" w14:textId="5CBE7E96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81D9AF9" w14:textId="77777777" w:rsidR="005640C1" w:rsidRPr="00D15204" w:rsidRDefault="005640C1" w:rsidP="001B2F44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noProof/>
              </w:rPr>
            </w:pPr>
            <w:r w:rsidRPr="00D15204">
              <w:rPr>
                <w:rFonts w:eastAsia="標楷體" w:hAnsi="標楷體" w:hint="eastAsia"/>
                <w:noProof/>
              </w:rPr>
              <w:t>列出相關的學習表現，且能具體表現在學習目標上</w:t>
            </w:r>
          </w:p>
          <w:p w14:paraId="12CF157B" w14:textId="77777777" w:rsidR="005640C1" w:rsidRPr="00DE2E3E" w:rsidRDefault="005640C1" w:rsidP="001B2F44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noProof/>
                <w:u w:val="single"/>
              </w:rPr>
            </w:pPr>
            <w:r w:rsidRPr="00D15204">
              <w:rPr>
                <w:rFonts w:eastAsia="標楷體" w:hAnsi="標楷體" w:hint="eastAsia"/>
                <w:noProof/>
              </w:rPr>
              <w:t>學習表現與學習內容需能明確地連結。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77CD0D" w14:textId="77777777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核心</w:t>
            </w:r>
          </w:p>
          <w:p w14:paraId="68023C7E" w14:textId="77777777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438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38D7A6A2" w14:textId="502DB7EB" w:rsidR="005640C1" w:rsidRPr="00D15204" w:rsidRDefault="005640C1" w:rsidP="001B2F44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noProof/>
              </w:rPr>
            </w:pPr>
            <w:r w:rsidRPr="00D15204">
              <w:rPr>
                <w:rFonts w:eastAsia="標楷體" w:hAnsi="標楷體" w:hint="eastAsia"/>
                <w:noProof/>
              </w:rPr>
              <w:t>僅列舉出高度相關之總綱或領綱核心素養。</w:t>
            </w:r>
          </w:p>
        </w:tc>
      </w:tr>
      <w:tr w:rsidR="005640C1" w:rsidRPr="003E64E2" w14:paraId="16D4269E" w14:textId="77777777" w:rsidTr="0033584F">
        <w:trPr>
          <w:trHeight w:val="405"/>
          <w:jc w:val="center"/>
        </w:trPr>
        <w:tc>
          <w:tcPr>
            <w:tcW w:w="83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2F2EE1" w14:textId="77777777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0F25E" w14:textId="77777777" w:rsidR="005640C1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4C263D9D" w14:textId="30BDE9D9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7BA3" w14:textId="77777777" w:rsidR="005640C1" w:rsidRPr="00D15204" w:rsidRDefault="005640C1" w:rsidP="001B2F44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noProof/>
              </w:rPr>
            </w:pPr>
            <w:r w:rsidRPr="00D15204">
              <w:rPr>
                <w:rFonts w:eastAsia="標楷體" w:hAnsi="標楷體" w:hint="eastAsia"/>
                <w:noProof/>
              </w:rPr>
              <w:t>列出相關的學習內容，且能具體表現在學習目標上</w:t>
            </w:r>
          </w:p>
          <w:p w14:paraId="6392009E" w14:textId="77777777" w:rsidR="005640C1" w:rsidRPr="00DE2E3E" w:rsidRDefault="005640C1" w:rsidP="001B2F44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noProof/>
                <w:u w:val="single"/>
              </w:rPr>
            </w:pPr>
            <w:r w:rsidRPr="00D15204">
              <w:rPr>
                <w:rFonts w:eastAsia="標楷體" w:hAnsi="標楷體" w:hint="eastAsia"/>
                <w:noProof/>
              </w:rPr>
              <w:t>學習表現與學習內容需能明確地連結。</w:t>
            </w: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2E9685" w14:textId="77777777" w:rsidR="005640C1" w:rsidRPr="003E64E2" w:rsidRDefault="005640C1" w:rsidP="001B2F4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438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5D516673" w14:textId="77777777" w:rsidR="005640C1" w:rsidRPr="003E64E2" w:rsidRDefault="005640C1" w:rsidP="001B2F4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5640C1" w:rsidRPr="003E64E2" w14:paraId="6D476A89" w14:textId="77777777" w:rsidTr="0033584F">
        <w:trPr>
          <w:trHeight w:val="574"/>
          <w:jc w:val="center"/>
        </w:trPr>
        <w:tc>
          <w:tcPr>
            <w:tcW w:w="83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DA30E5" w14:textId="77777777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4492B58E" w14:textId="77777777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E0DE2F" w14:textId="77777777" w:rsidR="005640C1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4B4BE5CC" w14:textId="051EAD09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9BB9B73" w14:textId="77777777" w:rsidR="005640C1" w:rsidRPr="00D15204" w:rsidRDefault="005640C1" w:rsidP="001B2F44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noProof/>
              </w:rPr>
            </w:pPr>
            <w:r w:rsidRPr="00D15204">
              <w:rPr>
                <w:rFonts w:eastAsia="標楷體" w:hAnsi="標楷體" w:hint="eastAsia"/>
                <w:noProof/>
              </w:rPr>
              <w:t>參閱議題融入說明手冊，適切選擇可融入的議題及其學習主題。</w:t>
            </w:r>
          </w:p>
        </w:tc>
      </w:tr>
      <w:tr w:rsidR="005640C1" w:rsidRPr="003E64E2" w14:paraId="52971917" w14:textId="77777777" w:rsidTr="0033584F">
        <w:trPr>
          <w:trHeight w:val="375"/>
          <w:jc w:val="center"/>
        </w:trPr>
        <w:tc>
          <w:tcPr>
            <w:tcW w:w="836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7CEE8DA" w14:textId="77777777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8793A09" w14:textId="77777777" w:rsidR="005640C1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實質</w:t>
            </w:r>
          </w:p>
          <w:p w14:paraId="07C7E05F" w14:textId="41B85A9E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</w:tcBorders>
          </w:tcPr>
          <w:p w14:paraId="3DC1E5BB" w14:textId="6E7B96A8" w:rsidR="005640C1" w:rsidRPr="00D15204" w:rsidRDefault="005640C1" w:rsidP="005640C1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noProof/>
              </w:rPr>
            </w:pPr>
            <w:r w:rsidRPr="00D15204">
              <w:rPr>
                <w:rFonts w:ascii="標楷體" w:eastAsia="標楷體" w:hAnsi="標楷體" w:hint="eastAsia"/>
              </w:rPr>
              <w:t>以總綱十九項議題為考量、並落實議題核心精神，列出將融入的議題實質內容</w:t>
            </w:r>
            <w:r w:rsidRPr="00D15204">
              <w:rPr>
                <w:rFonts w:eastAsia="標楷體" w:hAnsi="標楷體" w:hint="eastAsia"/>
                <w:noProof/>
              </w:rPr>
              <w:t>。</w:t>
            </w:r>
          </w:p>
        </w:tc>
      </w:tr>
      <w:tr w:rsidR="005640C1" w:rsidRPr="003E64E2" w14:paraId="018405FB" w14:textId="77777777" w:rsidTr="0033584F">
        <w:trPr>
          <w:trHeight w:val="70"/>
          <w:jc w:val="center"/>
        </w:trPr>
        <w:tc>
          <w:tcPr>
            <w:tcW w:w="196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57194818" w14:textId="77777777" w:rsidR="0033584F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E64E2">
              <w:rPr>
                <w:rFonts w:eastAsia="標楷體" w:hAnsi="標楷體" w:hint="eastAsia"/>
                <w:b/>
                <w:noProof/>
              </w:rPr>
              <w:t>/</w:t>
            </w:r>
          </w:p>
          <w:p w14:paraId="09AA5F40" w14:textId="044145A4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307" w:type="dxa"/>
            <w:gridSpan w:val="5"/>
            <w:tcBorders>
              <w:bottom w:val="single" w:sz="4" w:space="0" w:color="auto"/>
            </w:tcBorders>
          </w:tcPr>
          <w:p w14:paraId="6814D032" w14:textId="77777777" w:rsidR="005640C1" w:rsidRPr="00D15204" w:rsidRDefault="005640C1" w:rsidP="001B2F44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noProof/>
              </w:rPr>
            </w:pPr>
            <w:r w:rsidRPr="00D15204">
              <w:rPr>
                <w:rFonts w:eastAsia="標楷體" w:hAnsi="標楷體" w:hint="eastAsia"/>
                <w:noProof/>
              </w:rPr>
              <w:t>與其他領域</w:t>
            </w:r>
            <w:r w:rsidRPr="00D15204">
              <w:rPr>
                <w:rFonts w:eastAsia="標楷體" w:hAnsi="標楷體" w:hint="eastAsia"/>
                <w:noProof/>
              </w:rPr>
              <w:t>/</w:t>
            </w:r>
            <w:bookmarkStart w:id="0" w:name="_GoBack"/>
            <w:bookmarkEnd w:id="0"/>
            <w:r w:rsidRPr="00D15204">
              <w:rPr>
                <w:rFonts w:eastAsia="標楷體" w:hAnsi="標楷體" w:hint="eastAsia"/>
                <w:noProof/>
              </w:rPr>
              <w:t>科目的連結不是必要的項目，可視需要再列出。</w:t>
            </w:r>
          </w:p>
        </w:tc>
      </w:tr>
      <w:tr w:rsidR="005640C1" w:rsidRPr="003E64E2" w14:paraId="5711E830" w14:textId="77777777" w:rsidTr="0033584F">
        <w:trPr>
          <w:trHeight w:val="50"/>
          <w:jc w:val="center"/>
        </w:trPr>
        <w:tc>
          <w:tcPr>
            <w:tcW w:w="196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0E60C4E" w14:textId="77777777" w:rsidR="005640C1" w:rsidRPr="003E64E2" w:rsidRDefault="005640C1" w:rsidP="001E2D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472E6ED" w14:textId="77777777" w:rsidR="005640C1" w:rsidRPr="003E64E2" w:rsidRDefault="005640C1" w:rsidP="001B2F4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</w:tr>
      <w:tr w:rsidR="005640C1" w:rsidRPr="003E64E2" w14:paraId="1BC2AD27" w14:textId="77777777" w:rsidTr="0033584F">
        <w:trPr>
          <w:trHeight w:val="70"/>
          <w:jc w:val="center"/>
        </w:trPr>
        <w:tc>
          <w:tcPr>
            <w:tcW w:w="1968" w:type="dxa"/>
            <w:gridSpan w:val="4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5056E53" w14:textId="77777777" w:rsidR="005640C1" w:rsidRPr="003E64E2" w:rsidRDefault="005640C1" w:rsidP="001E2D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教學設備</w:t>
            </w:r>
            <w:r w:rsidRPr="003E64E2">
              <w:rPr>
                <w:rFonts w:eastAsia="標楷體" w:hAnsi="標楷體" w:hint="eastAsia"/>
                <w:b/>
                <w:noProof/>
              </w:rPr>
              <w:t>/</w:t>
            </w:r>
            <w:r w:rsidRPr="003E64E2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3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C664DC8" w14:textId="77777777" w:rsidR="005640C1" w:rsidRPr="003E64E2" w:rsidRDefault="005640C1" w:rsidP="001B2F4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</w:tr>
      <w:tr w:rsidR="005640C1" w:rsidRPr="003E64E2" w14:paraId="4B5E90DF" w14:textId="77777777" w:rsidTr="001B2F44">
        <w:trPr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16796D30" w14:textId="77777777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5640C1" w:rsidRPr="003E64E2" w14:paraId="5C571917" w14:textId="77777777" w:rsidTr="001B2F44">
        <w:trPr>
          <w:trHeight w:val="70"/>
          <w:jc w:val="center"/>
        </w:trPr>
        <w:tc>
          <w:tcPr>
            <w:tcW w:w="10275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527D1F0" w14:textId="745087AB" w:rsidR="005640C1" w:rsidRPr="00D15204" w:rsidRDefault="005640C1" w:rsidP="00D15204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noProof/>
              </w:rPr>
            </w:pPr>
            <w:r w:rsidRPr="00D15204">
              <w:rPr>
                <w:rFonts w:eastAsia="標楷體" w:hAnsi="標楷體" w:hint="eastAsia"/>
                <w:noProof/>
              </w:rPr>
              <w:t>以淺顯易懂文字說明各單元學習目標。</w:t>
            </w:r>
          </w:p>
          <w:p w14:paraId="23ADC479" w14:textId="77777777" w:rsidR="005640C1" w:rsidRPr="00DE2E3E" w:rsidRDefault="005640C1" w:rsidP="001B2F44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b/>
                <w:noProof/>
              </w:rPr>
            </w:pPr>
            <w:r w:rsidRPr="00D15204">
              <w:rPr>
                <w:rFonts w:eastAsia="標楷體" w:hAnsi="標楷體" w:hint="eastAsia"/>
                <w:noProof/>
              </w:rPr>
              <w:t>可參考「素養導向教材編寫原則之學習表現與學習內容雙向細目表」之編寫方法。</w:t>
            </w:r>
          </w:p>
        </w:tc>
      </w:tr>
      <w:tr w:rsidR="005640C1" w:rsidRPr="003E64E2" w14:paraId="546F5B2D" w14:textId="77777777" w:rsidTr="001B2F44">
        <w:trPr>
          <w:trHeight w:val="50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46A7DF8" w14:textId="77777777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5640C1" w:rsidRPr="003E64E2" w14:paraId="3E99045E" w14:textId="77777777" w:rsidTr="0033584F">
        <w:trPr>
          <w:trHeight w:val="70"/>
          <w:jc w:val="center"/>
        </w:trPr>
        <w:tc>
          <w:tcPr>
            <w:tcW w:w="5893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099D25" w14:textId="77777777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DE7F70" w14:textId="77777777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CBD436" w14:textId="4610B48E" w:rsidR="005640C1" w:rsidRPr="003E64E2" w:rsidRDefault="005640C1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備註</w:t>
            </w:r>
            <w:r w:rsidR="00E57E59">
              <w:rPr>
                <w:rFonts w:eastAsia="標楷體" w:hAnsi="標楷體" w:hint="eastAsia"/>
                <w:b/>
                <w:noProof/>
              </w:rPr>
              <w:t>(</w:t>
            </w:r>
            <w:r w:rsidR="001D2810">
              <w:rPr>
                <w:rFonts w:eastAsia="標楷體" w:hAnsi="標楷體" w:hint="eastAsia"/>
                <w:b/>
                <w:noProof/>
              </w:rPr>
              <w:t>評量方式</w:t>
            </w:r>
            <w:r w:rsidR="004F45B7">
              <w:rPr>
                <w:rFonts w:eastAsia="標楷體" w:hAnsi="標楷體" w:hint="eastAsia"/>
                <w:b/>
                <w:noProof/>
              </w:rPr>
              <w:t>或教學資源</w:t>
            </w:r>
            <w:r w:rsidR="001D2810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33584F" w:rsidRPr="003E64E2" w14:paraId="1E735469" w14:textId="77777777" w:rsidTr="0033584F">
        <w:trPr>
          <w:cantSplit/>
          <w:trHeight w:val="1134"/>
          <w:jc w:val="center"/>
        </w:trPr>
        <w:tc>
          <w:tcPr>
            <w:tcW w:w="5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85DC5E" w14:textId="43AAE9CA" w:rsidR="0033584F" w:rsidRDefault="0033584F" w:rsidP="0033584F">
            <w:pPr>
              <w:snapToGrid w:val="0"/>
              <w:ind w:left="353" w:right="113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第一節</w:t>
            </w:r>
          </w:p>
          <w:p w14:paraId="7DA46F90" w14:textId="595B00AC" w:rsidR="0033584F" w:rsidRPr="00D15204" w:rsidRDefault="0033584F" w:rsidP="0033584F">
            <w:pPr>
              <w:snapToGrid w:val="0"/>
              <w:ind w:left="113" w:right="113"/>
              <w:rPr>
                <w:rFonts w:eastAsia="標楷體" w:hAnsi="標楷體"/>
                <w:noProof/>
              </w:rPr>
            </w:pPr>
          </w:p>
        </w:tc>
        <w:tc>
          <w:tcPr>
            <w:tcW w:w="534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DD9060" w14:textId="77777777" w:rsidR="0033584F" w:rsidRPr="0033584F" w:rsidRDefault="0033584F" w:rsidP="0033584F">
            <w:pPr>
              <w:numPr>
                <w:ilvl w:val="0"/>
                <w:numId w:val="2"/>
              </w:numPr>
              <w:snapToGrid w:val="0"/>
              <w:rPr>
                <w:rFonts w:eastAsia="標楷體" w:hAnsi="標楷體"/>
                <w:noProof/>
              </w:rPr>
            </w:pPr>
            <w:r w:rsidRPr="0033584F">
              <w:rPr>
                <w:rFonts w:eastAsia="標楷體" w:hAnsi="標楷體" w:hint="eastAsia"/>
                <w:noProof/>
              </w:rPr>
              <w:t>摘要學習活動內容即可，呈現合呼素養導向教學的內涵。</w:t>
            </w:r>
          </w:p>
          <w:p w14:paraId="0FCF4E3A" w14:textId="373123BD" w:rsidR="0033584F" w:rsidRDefault="0033584F" w:rsidP="0033584F">
            <w:pPr>
              <w:numPr>
                <w:ilvl w:val="0"/>
                <w:numId w:val="2"/>
              </w:numPr>
              <w:snapToGrid w:val="0"/>
              <w:rPr>
                <w:rFonts w:eastAsia="標楷體" w:hAnsi="標楷體"/>
                <w:noProof/>
              </w:rPr>
            </w:pPr>
            <w:r w:rsidRPr="0033584F">
              <w:rPr>
                <w:rFonts w:eastAsia="標楷體" w:hAnsi="標楷體" w:hint="eastAsia"/>
                <w:noProof/>
              </w:rPr>
              <w:t>學習活動略案可包括引起動機、發展活動、總結活動、評量活動等內容，或以簡單的教學流程呈現</w:t>
            </w:r>
            <w:r w:rsidR="001E2DC0">
              <w:rPr>
                <w:rFonts w:eastAsia="標楷體" w:hAnsi="標楷體" w:hint="eastAsia"/>
                <w:noProof/>
              </w:rPr>
              <w:t>，並於各流程中列出以全英講述的全英句子以利評分時之依據。</w:t>
            </w:r>
          </w:p>
          <w:p w14:paraId="1BD9EC50" w14:textId="77777777" w:rsidR="00320713" w:rsidRDefault="00320713" w:rsidP="0033584F">
            <w:pPr>
              <w:numPr>
                <w:ilvl w:val="0"/>
                <w:numId w:val="2"/>
              </w:numPr>
              <w:snapToGrid w:val="0"/>
              <w:ind w:left="353" w:hanging="353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</w:t>
            </w:r>
            <w:r w:rsidR="0033584F" w:rsidRPr="00D15204">
              <w:rPr>
                <w:rFonts w:eastAsia="標楷體" w:hAnsi="標楷體" w:hint="eastAsia"/>
                <w:noProof/>
              </w:rPr>
              <w:t>教學流程需落實素養導向教學之教材教法，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</w:p>
          <w:p w14:paraId="4B8FA27D" w14:textId="77777777" w:rsidR="00320713" w:rsidRDefault="00320713" w:rsidP="00320713">
            <w:pPr>
              <w:snapToGrid w:val="0"/>
              <w:ind w:left="353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</w:t>
            </w:r>
            <w:r w:rsidR="0033584F" w:rsidRPr="00D15204">
              <w:rPr>
                <w:rFonts w:eastAsia="標楷體" w:hAnsi="標楷體" w:hint="eastAsia"/>
                <w:noProof/>
              </w:rPr>
              <w:t>掌握整合知識情意技能、結合生活情境與實</w:t>
            </w:r>
          </w:p>
          <w:p w14:paraId="54B6D10D" w14:textId="60596E80" w:rsidR="0033584F" w:rsidRPr="0033584F" w:rsidRDefault="00320713" w:rsidP="00320713">
            <w:pPr>
              <w:snapToGrid w:val="0"/>
              <w:ind w:left="353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</w:t>
            </w:r>
            <w:r w:rsidR="0033584F" w:rsidRPr="00D15204">
              <w:rPr>
                <w:rFonts w:eastAsia="標楷體" w:hAnsi="標楷體" w:hint="eastAsia"/>
                <w:noProof/>
              </w:rPr>
              <w:t>踐、凸顯學習策略與學習過程等。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CF72" w14:textId="77777777" w:rsidR="0033584F" w:rsidRPr="003E64E2" w:rsidRDefault="0033584F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FE8F539" w14:textId="77777777" w:rsidR="0033584F" w:rsidRPr="00D15204" w:rsidRDefault="0033584F" w:rsidP="001B2F4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15204">
              <w:rPr>
                <w:rFonts w:ascii="標楷體" w:eastAsia="標楷體" w:hAnsi="標楷體" w:hint="eastAsia"/>
              </w:rPr>
              <w:t>可適時列出學習評量的方式，以及其他學習輔助事項，原則如下：</w:t>
            </w:r>
          </w:p>
          <w:p w14:paraId="7E3AC7F0" w14:textId="5CFF823F" w:rsidR="0033584F" w:rsidRDefault="0033584F" w:rsidP="001D2810">
            <w:pPr>
              <w:numPr>
                <w:ilvl w:val="0"/>
                <w:numId w:val="2"/>
              </w:numPr>
              <w:snapToGrid w:val="0"/>
              <w:ind w:left="353" w:hanging="353"/>
              <w:rPr>
                <w:rFonts w:eastAsia="標楷體" w:hAnsi="標楷體"/>
                <w:noProof/>
              </w:rPr>
            </w:pPr>
            <w:r w:rsidRPr="00D15204">
              <w:rPr>
                <w:rFonts w:eastAsia="標楷體" w:hAnsi="標楷體" w:hint="eastAsia"/>
                <w:noProof/>
              </w:rPr>
              <w:t>簡要說明各項教學活動評量內容，提出可採行方法、重要過程、規準等</w:t>
            </w:r>
            <w:r w:rsidRPr="001D2810">
              <w:rPr>
                <w:rFonts w:eastAsia="標楷體" w:hAnsi="標楷體" w:hint="eastAsia"/>
                <w:noProof/>
              </w:rPr>
              <w:t>。</w:t>
            </w:r>
          </w:p>
          <w:p w14:paraId="5B77CFFF" w14:textId="5DCD9B40" w:rsidR="0033584F" w:rsidRPr="001D2810" w:rsidRDefault="0033584F" w:rsidP="001D2810">
            <w:pPr>
              <w:numPr>
                <w:ilvl w:val="0"/>
                <w:numId w:val="2"/>
              </w:numPr>
              <w:snapToGrid w:val="0"/>
              <w:ind w:left="353" w:hanging="353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簡單說明提供多模態資源以輔助英語表達。</w:t>
            </w:r>
          </w:p>
        </w:tc>
      </w:tr>
      <w:tr w:rsidR="0033584F" w:rsidRPr="003E64E2" w14:paraId="4C376432" w14:textId="77777777" w:rsidTr="0033584F">
        <w:trPr>
          <w:cantSplit/>
          <w:trHeight w:val="1134"/>
          <w:jc w:val="center"/>
        </w:trPr>
        <w:tc>
          <w:tcPr>
            <w:tcW w:w="5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C04D19" w14:textId="10B8902E" w:rsidR="0033584F" w:rsidRPr="00F85230" w:rsidRDefault="0033584F" w:rsidP="0033584F">
            <w:pPr>
              <w:snapToGrid w:val="0"/>
              <w:ind w:left="113" w:right="113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第二節</w:t>
            </w:r>
          </w:p>
        </w:tc>
        <w:tc>
          <w:tcPr>
            <w:tcW w:w="534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4366F7" w14:textId="31B4BCEB" w:rsidR="0033584F" w:rsidRPr="00F85230" w:rsidRDefault="0033584F" w:rsidP="0033584F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F6A9" w14:textId="77777777" w:rsidR="0033584F" w:rsidRPr="003E64E2" w:rsidRDefault="0033584F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3F07EA5" w14:textId="2C9329D2" w:rsidR="0033584F" w:rsidRPr="00DE2E3E" w:rsidRDefault="0033584F" w:rsidP="001B2F44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3584F" w:rsidRPr="003E64E2" w14:paraId="5CB2271F" w14:textId="77777777" w:rsidTr="0033584F">
        <w:trPr>
          <w:cantSplit/>
          <w:trHeight w:val="1134"/>
          <w:jc w:val="center"/>
        </w:trPr>
        <w:tc>
          <w:tcPr>
            <w:tcW w:w="5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972067" w14:textId="54EF4165" w:rsidR="0033584F" w:rsidRPr="00D15204" w:rsidRDefault="0033584F" w:rsidP="0033584F">
            <w:pPr>
              <w:snapToGrid w:val="0"/>
              <w:ind w:left="113" w:right="113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第三節</w:t>
            </w:r>
          </w:p>
        </w:tc>
        <w:tc>
          <w:tcPr>
            <w:tcW w:w="534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F90346" w14:textId="253A3F32" w:rsidR="0033584F" w:rsidRPr="00D15204" w:rsidRDefault="0033584F" w:rsidP="0033584F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4728" w14:textId="77777777" w:rsidR="0033584F" w:rsidRPr="003E64E2" w:rsidRDefault="0033584F" w:rsidP="001B2F4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F59A23E" w14:textId="77777777" w:rsidR="0033584F" w:rsidRPr="00DE2E3E" w:rsidRDefault="0033584F" w:rsidP="001B2F44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5640C1" w:rsidRPr="003E64E2" w14:paraId="3A11AACF" w14:textId="77777777" w:rsidTr="001B2F44">
        <w:trPr>
          <w:trHeight w:val="605"/>
          <w:jc w:val="center"/>
        </w:trPr>
        <w:tc>
          <w:tcPr>
            <w:tcW w:w="10275" w:type="dxa"/>
            <w:gridSpan w:val="9"/>
          </w:tcPr>
          <w:p w14:paraId="497A13C4" w14:textId="0AEA9AD4" w:rsidR="005640C1" w:rsidRPr="003E64E2" w:rsidRDefault="005640C1" w:rsidP="001B2F4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教</w:t>
            </w:r>
            <w:r w:rsidR="00F85230">
              <w:rPr>
                <w:rFonts w:eastAsia="標楷體" w:hAnsi="標楷體" w:hint="eastAsia"/>
                <w:b/>
                <w:noProof/>
              </w:rPr>
              <w:t>學</w:t>
            </w:r>
            <w:r w:rsidRPr="003E64E2">
              <w:rPr>
                <w:rFonts w:eastAsia="標楷體" w:hAnsi="標楷體" w:hint="eastAsia"/>
                <w:b/>
                <w:noProof/>
              </w:rPr>
              <w:t>成果：</w:t>
            </w:r>
          </w:p>
          <w:p w14:paraId="6B5514F3" w14:textId="3C0392C3" w:rsidR="005640C1" w:rsidRPr="00DE2E3E" w:rsidRDefault="005640C1" w:rsidP="001B2F44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 w:rsidRPr="00DE2E3E">
              <w:rPr>
                <w:rFonts w:eastAsia="標楷體" w:hAnsi="標楷體" w:hint="eastAsia"/>
                <w:noProof/>
                <w:u w:val="single"/>
              </w:rPr>
              <w:t>視</w:t>
            </w:r>
            <w:r w:rsidR="004F45B7">
              <w:rPr>
                <w:rFonts w:eastAsia="標楷體" w:hAnsi="標楷體" w:hint="eastAsia"/>
                <w:noProof/>
                <w:u w:val="single"/>
              </w:rPr>
              <w:t>情況</w:t>
            </w:r>
            <w:r w:rsidR="00805D4C">
              <w:rPr>
                <w:rFonts w:eastAsia="標楷體" w:hAnsi="標楷體" w:hint="eastAsia"/>
                <w:noProof/>
                <w:u w:val="single"/>
              </w:rPr>
              <w:t>檢附</w:t>
            </w:r>
            <w:r w:rsidR="004F45B7">
              <w:rPr>
                <w:rFonts w:eastAsia="標楷體" w:hAnsi="標楷體" w:hint="eastAsia"/>
                <w:noProof/>
                <w:u w:val="single"/>
              </w:rPr>
              <w:t>，</w:t>
            </w:r>
            <w:r w:rsidRPr="00DE2E3E">
              <w:rPr>
                <w:rFonts w:eastAsia="標楷體" w:hAnsi="標楷體" w:hint="eastAsia"/>
                <w:noProof/>
                <w:u w:val="single"/>
              </w:rPr>
              <w:t>可包括</w:t>
            </w:r>
            <w:r w:rsidR="004F45B7">
              <w:rPr>
                <w:rFonts w:eastAsia="標楷體" w:hAnsi="標楷體" w:hint="eastAsia"/>
                <w:noProof/>
                <w:u w:val="single"/>
              </w:rPr>
              <w:t>學生學習單、教學簡報、</w:t>
            </w:r>
            <w:r w:rsidRPr="00DE2E3E">
              <w:rPr>
                <w:rFonts w:ascii="標楷體" w:eastAsia="標楷體" w:hAnsi="標楷體" w:hint="eastAsia"/>
                <w:u w:val="single"/>
              </w:rPr>
              <w:t>教師教學心得、</w:t>
            </w:r>
            <w:proofErr w:type="gramStart"/>
            <w:r w:rsidRPr="00DE2E3E">
              <w:rPr>
                <w:rFonts w:ascii="標楷體" w:eastAsia="標楷體" w:hAnsi="標楷體" w:hint="eastAsia"/>
                <w:u w:val="single"/>
              </w:rPr>
              <w:t>觀課者</w:t>
            </w:r>
            <w:proofErr w:type="gramEnd"/>
            <w:r w:rsidRPr="00DE2E3E">
              <w:rPr>
                <w:rFonts w:ascii="標楷體" w:eastAsia="標楷體" w:hAnsi="標楷體" w:hint="eastAsia"/>
                <w:u w:val="single"/>
              </w:rPr>
              <w:t>心得</w:t>
            </w:r>
            <w:r w:rsidR="004F45B7">
              <w:rPr>
                <w:rFonts w:ascii="標楷體" w:eastAsia="標楷體" w:hAnsi="標楷體" w:hint="eastAsia"/>
                <w:u w:val="single"/>
              </w:rPr>
              <w:t>或</w:t>
            </w:r>
            <w:r w:rsidRPr="00DE2E3E">
              <w:rPr>
                <w:rFonts w:ascii="標楷體" w:eastAsia="標楷體" w:hAnsi="標楷體" w:hint="eastAsia"/>
                <w:u w:val="single"/>
              </w:rPr>
              <w:t>學習者心得等。</w:t>
            </w:r>
          </w:p>
        </w:tc>
      </w:tr>
      <w:tr w:rsidR="005640C1" w:rsidRPr="003E64E2" w14:paraId="172835DA" w14:textId="77777777" w:rsidTr="001B2F44">
        <w:trPr>
          <w:trHeight w:val="93"/>
          <w:jc w:val="center"/>
        </w:trPr>
        <w:tc>
          <w:tcPr>
            <w:tcW w:w="10275" w:type="dxa"/>
            <w:gridSpan w:val="9"/>
          </w:tcPr>
          <w:p w14:paraId="74D7D58B" w14:textId="508BF621" w:rsidR="005640C1" w:rsidRPr="00805D4C" w:rsidRDefault="005640C1" w:rsidP="001B2F4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參考資料：（若有請列出）</w:t>
            </w:r>
          </w:p>
        </w:tc>
      </w:tr>
    </w:tbl>
    <w:p w14:paraId="7BAEE295" w14:textId="1EF4B367" w:rsidR="008D3B9B" w:rsidRDefault="008D3B9B"/>
    <w:sectPr w:rsidR="008D3B9B" w:rsidSect="00D152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9E37F" w14:textId="77777777" w:rsidR="00F85230" w:rsidRDefault="00F85230" w:rsidP="00F85230">
      <w:r>
        <w:separator/>
      </w:r>
    </w:p>
  </w:endnote>
  <w:endnote w:type="continuationSeparator" w:id="0">
    <w:p w14:paraId="3439F9DE" w14:textId="77777777" w:rsidR="00F85230" w:rsidRDefault="00F85230" w:rsidP="00F8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AE1D7" w14:textId="77777777" w:rsidR="00F85230" w:rsidRDefault="00F85230" w:rsidP="00F85230">
      <w:r>
        <w:separator/>
      </w:r>
    </w:p>
  </w:footnote>
  <w:footnote w:type="continuationSeparator" w:id="0">
    <w:p w14:paraId="71675D91" w14:textId="77777777" w:rsidR="00F85230" w:rsidRDefault="00F85230" w:rsidP="00F85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C1"/>
    <w:rsid w:val="00157F55"/>
    <w:rsid w:val="001D2810"/>
    <w:rsid w:val="001E2DC0"/>
    <w:rsid w:val="00320713"/>
    <w:rsid w:val="0033584F"/>
    <w:rsid w:val="00442DEA"/>
    <w:rsid w:val="004F45B7"/>
    <w:rsid w:val="005640C1"/>
    <w:rsid w:val="006D66EE"/>
    <w:rsid w:val="00727863"/>
    <w:rsid w:val="00805D4C"/>
    <w:rsid w:val="008D3B9B"/>
    <w:rsid w:val="009D03D2"/>
    <w:rsid w:val="00D15204"/>
    <w:rsid w:val="00E57E59"/>
    <w:rsid w:val="00F8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CD0D6C"/>
  <w15:chartTrackingRefBased/>
  <w15:docId w15:val="{B5CCDEA3-3B39-419D-BE3D-D15DFA3E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0C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523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5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523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富里國中教務主任 陳巧齡</dc:creator>
  <cp:keywords/>
  <dc:description/>
  <cp:lastModifiedBy>Administrator</cp:lastModifiedBy>
  <cp:revision>13</cp:revision>
  <dcterms:created xsi:type="dcterms:W3CDTF">2023-10-26T06:39:00Z</dcterms:created>
  <dcterms:modified xsi:type="dcterms:W3CDTF">2023-11-24T03:59:00Z</dcterms:modified>
</cp:coreProperties>
</file>