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F" w:rsidRDefault="00F1775F" w:rsidP="007D0DF1">
      <w:pPr>
        <w:kinsoku w:val="0"/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r w:rsidRPr="007D0DF1">
        <w:rPr>
          <w:rFonts w:ascii="標楷體" w:eastAsia="標楷體" w:hAnsi="標楷體" w:hint="eastAsia"/>
          <w:b/>
          <w:sz w:val="36"/>
          <w:szCs w:val="36"/>
        </w:rPr>
        <w:t>教育部主管各級學校及所屬機構災害防救要點</w:t>
      </w:r>
      <w:r>
        <w:rPr>
          <w:rFonts w:ascii="標楷體" w:eastAsia="標楷體" w:hAnsi="標楷體" w:hint="eastAsia"/>
          <w:b/>
          <w:sz w:val="36"/>
          <w:szCs w:val="36"/>
        </w:rPr>
        <w:t>修正規定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一、教育部（以下簡稱本部）為健全本部主管各級學校（以下簡稱學校）及本部所屬機構（以下簡稱機構）災害防救體系，強化災害防救功能，特訂定本要點。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二、本要點所稱災害，指下列災難所造成之損害：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（一）天然災害：風災、水災、震災、土石流災害等。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2720" w:hangingChars="800" w:hanging="22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（二）人為災害：火災、毒性化學物質災害、傳染病、重大交通事故及其他人為所造成之傷（損）害等。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三、學校及機構應成立災害防救相關編組，執行預防、應變及復原重建等災害防救工作。</w:t>
      </w:r>
    </w:p>
    <w:p w:rsidR="00F1775F" w:rsidRPr="007D0DF1" w:rsidRDefault="00F1775F" w:rsidP="00CA6DDB">
      <w:pPr>
        <w:kinsoku w:val="0"/>
        <w:autoSpaceDE w:val="0"/>
        <w:autoSpaceDN w:val="0"/>
        <w:spacing w:line="24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高級中等以上學校應成立校園安全及災害防救通報處理中心（以下簡稱校安中心），作為災害通報及緊急協處之運作平台，設置傳真、電話、網路及相關必要設備，辦理前項所列相關業務，並指定二十四小時聯繫待命人員。</w:t>
      </w:r>
      <w:r w:rsidRPr="007D0DF1">
        <w:rPr>
          <w:rFonts w:ascii="標楷體" w:eastAsia="標楷體" w:hAnsi="標楷體"/>
          <w:sz w:val="28"/>
          <w:szCs w:val="28"/>
        </w:rPr>
        <w:t xml:space="preserve"> 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四、學校及機構應結合所在地區災害潛勢特性，訂定災害防救計畫及相關具體作為；本部得訪視其辦理情形。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五、預防階段工作要項：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（一）減災階段：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1.</w:t>
      </w:r>
      <w:r w:rsidRPr="007D0DF1">
        <w:rPr>
          <w:rFonts w:ascii="標楷體" w:eastAsia="標楷體" w:hAnsi="標楷體" w:hint="eastAsia"/>
          <w:sz w:val="28"/>
          <w:szCs w:val="28"/>
        </w:rPr>
        <w:t>災害潛勢分析及評估。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2.</w:t>
      </w:r>
      <w:r w:rsidRPr="007D0DF1">
        <w:rPr>
          <w:rFonts w:ascii="標楷體" w:eastAsia="標楷體" w:hAnsi="標楷體" w:hint="eastAsia"/>
          <w:sz w:val="28"/>
          <w:szCs w:val="28"/>
        </w:rPr>
        <w:t>災害防救預算編列、執行及檢討。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3.</w:t>
      </w:r>
      <w:r w:rsidRPr="007D0DF1">
        <w:rPr>
          <w:rFonts w:ascii="標楷體" w:eastAsia="標楷體" w:hAnsi="標楷體" w:hint="eastAsia"/>
          <w:sz w:val="28"/>
          <w:szCs w:val="28"/>
        </w:rPr>
        <w:t>防災教育、訓練及觀念宣導。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4.</w:t>
      </w:r>
      <w:r w:rsidRPr="007D0DF1">
        <w:rPr>
          <w:rFonts w:ascii="標楷體" w:eastAsia="標楷體" w:hAnsi="標楷體" w:hint="eastAsia"/>
          <w:sz w:val="28"/>
          <w:szCs w:val="28"/>
        </w:rPr>
        <w:t>老舊建築物、重要公共建物及災害防救設施、設備之檢查與補強。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5.</w:t>
      </w:r>
      <w:r w:rsidRPr="007D0DF1">
        <w:rPr>
          <w:rFonts w:ascii="標楷體" w:eastAsia="標楷體" w:hAnsi="標楷體" w:hint="eastAsia"/>
          <w:sz w:val="28"/>
          <w:szCs w:val="28"/>
        </w:rPr>
        <w:t>建立災害防救通報資訊網路。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6.</w:t>
      </w:r>
      <w:r w:rsidRPr="007D0DF1">
        <w:rPr>
          <w:rFonts w:ascii="標楷體" w:eastAsia="標楷體" w:hAnsi="標楷體" w:hint="eastAsia"/>
          <w:sz w:val="28"/>
          <w:szCs w:val="28"/>
        </w:rPr>
        <w:t>建立災害防救支援網絡。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7.</w:t>
      </w:r>
      <w:r w:rsidRPr="007D0DF1">
        <w:rPr>
          <w:rFonts w:ascii="標楷體" w:eastAsia="標楷體" w:hAnsi="標楷體" w:hint="eastAsia"/>
          <w:sz w:val="28"/>
          <w:szCs w:val="28"/>
        </w:rPr>
        <w:t>其他災害防救相關事項。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（二）整備階段：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1.</w:t>
      </w:r>
      <w:r w:rsidRPr="007D0DF1">
        <w:rPr>
          <w:rFonts w:ascii="標楷體" w:eastAsia="標楷體" w:hAnsi="標楷體" w:hint="eastAsia"/>
          <w:sz w:val="28"/>
          <w:szCs w:val="28"/>
        </w:rPr>
        <w:t>災害防救組織之整備。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2.</w:t>
      </w:r>
      <w:r w:rsidRPr="007D0DF1">
        <w:rPr>
          <w:rFonts w:ascii="標楷體" w:eastAsia="標楷體" w:hAnsi="標楷體" w:hint="eastAsia"/>
          <w:sz w:val="28"/>
          <w:szCs w:val="28"/>
        </w:rPr>
        <w:t>研擬應變計畫。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3.</w:t>
      </w:r>
      <w:r w:rsidRPr="007D0DF1">
        <w:rPr>
          <w:rFonts w:ascii="標楷體" w:eastAsia="標楷體" w:hAnsi="標楷體" w:hint="eastAsia"/>
          <w:sz w:val="28"/>
          <w:szCs w:val="28"/>
        </w:rPr>
        <w:t>訂定緊急應變流程。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4.</w:t>
      </w:r>
      <w:r w:rsidRPr="007D0DF1">
        <w:rPr>
          <w:rFonts w:ascii="標楷體" w:eastAsia="標楷體" w:hAnsi="標楷體" w:hint="eastAsia"/>
          <w:sz w:val="28"/>
          <w:szCs w:val="28"/>
        </w:rPr>
        <w:t>實施應變計畫模擬演練。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5.</w:t>
      </w:r>
      <w:r w:rsidRPr="007D0DF1">
        <w:rPr>
          <w:rFonts w:ascii="標楷體" w:eastAsia="標楷體" w:hAnsi="標楷體" w:hint="eastAsia"/>
          <w:sz w:val="28"/>
          <w:szCs w:val="28"/>
        </w:rPr>
        <w:t>災害防救物資、器材之儲備。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6.</w:t>
      </w:r>
      <w:r w:rsidRPr="007D0DF1">
        <w:rPr>
          <w:rFonts w:ascii="標楷體" w:eastAsia="標楷體" w:hAnsi="標楷體" w:hint="eastAsia"/>
          <w:sz w:val="28"/>
          <w:szCs w:val="28"/>
        </w:rPr>
        <w:t>災情蒐集、通報及校安中心所需通訊設施之建置、維護及強化。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7.</w:t>
      </w:r>
      <w:r w:rsidRPr="007D0DF1">
        <w:rPr>
          <w:rFonts w:ascii="標楷體" w:eastAsia="標楷體" w:hAnsi="標楷體" w:hint="eastAsia"/>
          <w:sz w:val="28"/>
          <w:szCs w:val="28"/>
        </w:rPr>
        <w:t>避難所設施之整備及維護。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/>
          <w:sz w:val="28"/>
          <w:szCs w:val="28"/>
        </w:rPr>
        <w:t>8.</w:t>
      </w:r>
      <w:r w:rsidRPr="007D0DF1">
        <w:rPr>
          <w:rFonts w:ascii="標楷體" w:eastAsia="標楷體" w:hAnsi="標楷體" w:hint="eastAsia"/>
          <w:sz w:val="28"/>
          <w:szCs w:val="28"/>
        </w:rPr>
        <w:t>其他緊急應變準備事宜。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六、應變階段工作要項：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（一）召開緊急應變小組會議。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（二）災情搜集及損失查報。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（三）受災人員之應急照顧。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（四）救援物資取得及運用。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（五）配合相關單位開設臨時收容所。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（六）復原工作之籌備。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（七）災害應變過程之完整紀錄。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（八）其他災害應變及防止擴大之措施。</w:t>
      </w:r>
    </w:p>
    <w:p w:rsidR="00F1775F" w:rsidRPr="007D0DF1" w:rsidRDefault="00F1775F" w:rsidP="009F7F17">
      <w:pPr>
        <w:kinsoku w:val="0"/>
        <w:autoSpaceDE w:val="0"/>
        <w:autoSpaceDN w:val="0"/>
        <w:spacing w:line="24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學校及機構應於發生災害時成立緊急應變小組，由首長擔任召集人，依不同災害類別與屬性邀請所屬主管人員、專家學者或地方人士擔任小組成員，並指定專責單位統籌掌握、處置、協調及擔任聯繫窗口；</w:t>
      </w:r>
      <w:r>
        <w:rPr>
          <w:rFonts w:ascii="標楷體" w:eastAsia="標楷體" w:hAnsi="標楷體" w:hint="eastAsia"/>
          <w:sz w:val="28"/>
          <w:szCs w:val="28"/>
        </w:rPr>
        <w:t>緊急</w:t>
      </w:r>
      <w:r w:rsidRPr="007D0DF1">
        <w:rPr>
          <w:rFonts w:ascii="標楷體" w:eastAsia="標楷體" w:hAnsi="標楷體" w:hint="eastAsia"/>
          <w:sz w:val="28"/>
          <w:szCs w:val="28"/>
        </w:rPr>
        <w:t>應變小組應視需要不定期召開會議，實施前項各款緊急應變措施。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七、復原重建階段工作要項：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（一）災情勘查及鑑定。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（二）受災人員之安置。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（三）捐贈物資、款項之分配與管理及救助金之發放。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（四）受災人員心理諮商輔導。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（五）學生就學援助、復學及復課輔導。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（六）復原經費之籌措。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（七）硬體設施復原重建。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（八）召開檢討會議。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（九）其他有關災後復原重建事項。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八、學校及機構應置發言人，於災害發生後，負責溝通、說明，對於錯誤報導或不實傳言，應立即更正或說明。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九、為強化聯繫並於災害發生或有發生之虞時能迅速傳遞訊息，各直轄市政府教育局與各縣</w:t>
      </w:r>
      <w:r w:rsidRPr="007D0DF1">
        <w:rPr>
          <w:rFonts w:ascii="標楷體" w:eastAsia="標楷體" w:hAnsi="標楷體"/>
          <w:sz w:val="28"/>
          <w:szCs w:val="28"/>
        </w:rPr>
        <w:t>(</w:t>
      </w:r>
      <w:r w:rsidRPr="007D0DF1">
        <w:rPr>
          <w:rFonts w:ascii="標楷體" w:eastAsia="標楷體" w:hAnsi="標楷體" w:hint="eastAsia"/>
          <w:sz w:val="28"/>
          <w:szCs w:val="28"/>
        </w:rPr>
        <w:t>市</w:t>
      </w:r>
      <w:r w:rsidRPr="007D0DF1">
        <w:rPr>
          <w:rFonts w:ascii="標楷體" w:eastAsia="標楷體" w:hAnsi="標楷體"/>
          <w:sz w:val="28"/>
          <w:szCs w:val="28"/>
        </w:rPr>
        <w:t>)</w:t>
      </w:r>
      <w:r w:rsidRPr="007D0DF1">
        <w:rPr>
          <w:rFonts w:ascii="標楷體" w:eastAsia="標楷體" w:hAnsi="標楷體" w:hint="eastAsia"/>
          <w:sz w:val="28"/>
          <w:szCs w:val="28"/>
        </w:rPr>
        <w:t>政府、教育部國民及學前教育署、學校、幼兒園及機構應充實通訊及必要資訊設備，並與本部通報系統聯結，以確保通報網絡暢通，並建置緊急聯絡人（首長、業務主管、業務承辦人）資料於本部校安中心網站；緊急聯絡人員如有異動，應隨時辦理更新作業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十、學校應定期蒐集分析校內災害事件類型，檢討校園安全及災害防救工作狀況，並得據以辦理獎懲，提升實施成效。</w:t>
      </w:r>
    </w:p>
    <w:p w:rsidR="00F1775F" w:rsidRPr="007D0DF1" w:rsidRDefault="00F1775F" w:rsidP="00CA6DDB">
      <w:pPr>
        <w:kinsoku w:val="0"/>
        <w:autoSpaceDE w:val="0"/>
        <w:autoSpaceDN w:val="0"/>
        <w:spacing w:line="24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本部對於學校、機構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D0DF1">
        <w:rPr>
          <w:rFonts w:ascii="標楷體" w:eastAsia="標楷體" w:hAnsi="標楷體" w:hint="eastAsia"/>
          <w:sz w:val="28"/>
          <w:szCs w:val="28"/>
        </w:rPr>
        <w:t>個人執行災害防救工作有顯著功勞者，應予以表彰。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十一、為推動防災教育，學校、機構應編列預算支應。</w:t>
      </w:r>
    </w:p>
    <w:p w:rsidR="00F1775F" w:rsidRPr="007D0DF1" w:rsidRDefault="00F1775F" w:rsidP="00DD3ED1">
      <w:pPr>
        <w:kinsoku w:val="0"/>
        <w:autoSpaceDE w:val="0"/>
        <w:autoSpaceDN w:val="0"/>
        <w:spacing w:beforeLines="5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十二、本部得將下列事項，納入統合視導或訪視項目：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（一）各直轄市政府教育局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D0DF1">
        <w:rPr>
          <w:rFonts w:ascii="標楷體" w:eastAsia="標楷體" w:hAnsi="標楷體" w:hint="eastAsia"/>
          <w:sz w:val="28"/>
          <w:szCs w:val="28"/>
        </w:rPr>
        <w:t>各縣（市）政府督導其主管學校、幼兒園辦理災害防救事項情形。</w:t>
      </w:r>
    </w:p>
    <w:p w:rsidR="00F1775F" w:rsidRPr="007D0DF1" w:rsidRDefault="00F1775F" w:rsidP="007D0DF1">
      <w:pPr>
        <w:kinsoku w:val="0"/>
        <w:autoSpaceDE w:val="0"/>
        <w:autoSpaceDN w:val="0"/>
        <w:spacing w:line="240" w:lineRule="atLeas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（二）各直轄市政府教育局</w:t>
      </w:r>
      <w:r>
        <w:rPr>
          <w:rFonts w:ascii="標楷體" w:eastAsia="標楷體" w:hAnsi="標楷體" w:hint="eastAsia"/>
          <w:sz w:val="28"/>
          <w:szCs w:val="28"/>
        </w:rPr>
        <w:t>及</w:t>
      </w:r>
      <w:bookmarkStart w:id="0" w:name="_GoBack"/>
      <w:bookmarkEnd w:id="0"/>
      <w:r w:rsidRPr="007D0DF1">
        <w:rPr>
          <w:rFonts w:ascii="標楷體" w:eastAsia="標楷體" w:hAnsi="標楷體" w:hint="eastAsia"/>
          <w:sz w:val="28"/>
          <w:szCs w:val="28"/>
        </w:rPr>
        <w:t>各縣（市）政府統籌規劃幼兒園應辦理災害防救事項情形。</w:t>
      </w:r>
    </w:p>
    <w:p w:rsidR="00F1775F" w:rsidRPr="007D0DF1" w:rsidRDefault="00F1775F" w:rsidP="00540E36">
      <w:pPr>
        <w:kinsoku w:val="0"/>
        <w:autoSpaceDE w:val="0"/>
        <w:autoSpaceDN w:val="0"/>
        <w:spacing w:beforeLines="50"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十三、各直轄市政府教育局及各縣</w:t>
      </w:r>
      <w:r w:rsidRPr="007D0DF1">
        <w:rPr>
          <w:rFonts w:ascii="標楷體" w:eastAsia="標楷體" w:hAnsi="標楷體"/>
          <w:sz w:val="28"/>
          <w:szCs w:val="28"/>
        </w:rPr>
        <w:t>(</w:t>
      </w:r>
      <w:r w:rsidRPr="007D0DF1">
        <w:rPr>
          <w:rFonts w:ascii="標楷體" w:eastAsia="標楷體" w:hAnsi="標楷體" w:hint="eastAsia"/>
          <w:sz w:val="28"/>
          <w:szCs w:val="28"/>
        </w:rPr>
        <w:t>市</w:t>
      </w:r>
      <w:r w:rsidRPr="007D0DF1">
        <w:rPr>
          <w:rFonts w:ascii="標楷體" w:eastAsia="標楷體" w:hAnsi="標楷體"/>
          <w:sz w:val="28"/>
          <w:szCs w:val="28"/>
        </w:rPr>
        <w:t>)</w:t>
      </w:r>
      <w:r w:rsidRPr="007D0DF1">
        <w:rPr>
          <w:rFonts w:ascii="標楷體" w:eastAsia="標楷體" w:hAnsi="標楷體" w:hint="eastAsia"/>
          <w:sz w:val="28"/>
          <w:szCs w:val="28"/>
        </w:rPr>
        <w:t>政府得準用本要點規定，督導主管學校及幼兒園辦理災害防救工作。</w:t>
      </w:r>
    </w:p>
    <w:sectPr w:rsidR="00F1775F" w:rsidRPr="007D0DF1" w:rsidSect="007D0DF1">
      <w:foot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5F" w:rsidRDefault="00F1775F" w:rsidP="00C968E4">
      <w:r>
        <w:separator/>
      </w:r>
    </w:p>
  </w:endnote>
  <w:endnote w:type="continuationSeparator" w:id="0">
    <w:p w:rsidR="00F1775F" w:rsidRDefault="00F1775F" w:rsidP="00C9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5F" w:rsidRDefault="00F1775F">
    <w:pPr>
      <w:pStyle w:val="Footer"/>
      <w:jc w:val="center"/>
    </w:pPr>
    <w:fldSimple w:instr="PAGE   \* MERGEFORMAT">
      <w:r w:rsidRPr="00DD3ED1">
        <w:rPr>
          <w:noProof/>
          <w:lang w:val="zh-TW"/>
        </w:rPr>
        <w:t>1</w:t>
      </w:r>
    </w:fldSimple>
  </w:p>
  <w:p w:rsidR="00F1775F" w:rsidRDefault="00F177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5F" w:rsidRDefault="00F1775F" w:rsidP="00C968E4">
      <w:r>
        <w:separator/>
      </w:r>
    </w:p>
  </w:footnote>
  <w:footnote w:type="continuationSeparator" w:id="0">
    <w:p w:rsidR="00F1775F" w:rsidRDefault="00F1775F" w:rsidP="00C9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DF1"/>
    <w:rsid w:val="002C4842"/>
    <w:rsid w:val="00540E36"/>
    <w:rsid w:val="006B2803"/>
    <w:rsid w:val="007D0DF1"/>
    <w:rsid w:val="009F7F17"/>
    <w:rsid w:val="00A46523"/>
    <w:rsid w:val="00C968E4"/>
    <w:rsid w:val="00CA6DDB"/>
    <w:rsid w:val="00D27B20"/>
    <w:rsid w:val="00DD3ED1"/>
    <w:rsid w:val="00DF5341"/>
    <w:rsid w:val="00F1775F"/>
    <w:rsid w:val="00F3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9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D27B20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7B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6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68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6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68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教育部主管各級學校及所屬機構災害防救要點修正規定</dc:title>
  <dc:subject/>
  <dc:creator>moejsmpc</dc:creator>
  <cp:keywords/>
  <dc:description/>
  <cp:lastModifiedBy>hlc</cp:lastModifiedBy>
  <cp:revision>2</cp:revision>
  <dcterms:created xsi:type="dcterms:W3CDTF">2014-11-13T05:43:00Z</dcterms:created>
  <dcterms:modified xsi:type="dcterms:W3CDTF">2014-11-13T05:43:00Z</dcterms:modified>
</cp:coreProperties>
</file>