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38" w:rsidRPr="00BA2C38" w:rsidRDefault="00BA2C38" w:rsidP="00BA2C3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proofErr w:type="gramStart"/>
      <w:r w:rsidRPr="00BA2C38">
        <w:rPr>
          <w:rFonts w:ascii="Arial" w:eastAsia="新細明體" w:hAnsi="Arial" w:cs="Arial" w:hint="eastAsia"/>
          <w:color w:val="222222"/>
          <w:kern w:val="0"/>
          <w:szCs w:val="24"/>
        </w:rPr>
        <w:t>一</w:t>
      </w:r>
      <w:proofErr w:type="gramEnd"/>
      <w:r w:rsidRPr="00BA2C38">
        <w:rPr>
          <w:rFonts w:ascii="Arial" w:eastAsia="新細明體" w:hAnsi="Arial" w:cs="Arial" w:hint="eastAsia"/>
          <w:color w:val="222222"/>
          <w:kern w:val="0"/>
          <w:szCs w:val="24"/>
        </w:rPr>
        <w:t>.</w:t>
      </w:r>
      <w:r w:rsidRPr="00BA2C38">
        <w:rPr>
          <w:rFonts w:ascii="Arial" w:eastAsia="新細明體" w:hAnsi="Arial" w:cs="Arial" w:hint="eastAsia"/>
          <w:color w:val="222222"/>
          <w:kern w:val="0"/>
          <w:szCs w:val="24"/>
        </w:rPr>
        <w:t>依據</w:t>
      </w:r>
      <w:r w:rsidRPr="00BA2C38">
        <w:rPr>
          <w:rFonts w:ascii="Arial" w:eastAsia="新細明體" w:hAnsi="Arial" w:cs="Arial" w:hint="eastAsia"/>
          <w:color w:val="222222"/>
          <w:kern w:val="0"/>
          <w:szCs w:val="24"/>
        </w:rPr>
        <w:t>.104.3.13</w:t>
      </w:r>
      <w:r w:rsidRPr="00BA2C38">
        <w:rPr>
          <w:rFonts w:ascii="Arial" w:eastAsia="新細明體" w:hAnsi="Arial" w:cs="Arial" w:hint="eastAsia"/>
          <w:color w:val="222222"/>
          <w:kern w:val="0"/>
          <w:szCs w:val="24"/>
        </w:rPr>
        <w:t>國教署推動國小夏日樂學試辦計畫說明會。</w:t>
      </w:r>
    </w:p>
    <w:p w:rsidR="00BA2C38" w:rsidRPr="00BA2C38" w:rsidRDefault="00BA2C38" w:rsidP="00BA2C3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BA2C38">
        <w:rPr>
          <w:rFonts w:ascii="Calibri" w:eastAsia="新細明體" w:hAnsi="Calibri" w:cs="Arial"/>
          <w:b/>
          <w:bCs/>
          <w:color w:val="222222"/>
          <w:kern w:val="0"/>
          <w:szCs w:val="24"/>
        </w:rPr>
        <w:t>1.</w:t>
      </w:r>
      <w:r w:rsidRPr="00BA2C38">
        <w:rPr>
          <w:rFonts w:ascii="Calibri" w:eastAsia="新細明體" w:hAnsi="Calibri" w:cs="Arial"/>
          <w:b/>
          <w:bCs/>
          <w:color w:val="222222"/>
          <w:kern w:val="0"/>
          <w:szCs w:val="24"/>
        </w:rPr>
        <w:t>有關教學人員鐘點費支應</w:t>
      </w:r>
    </w:p>
    <w:p w:rsidR="00BA2C38" w:rsidRPr="00BA2C38" w:rsidRDefault="00BA2C38" w:rsidP="00BA2C3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BA2C38">
        <w:rPr>
          <w:rFonts w:ascii="Calibri" w:eastAsia="新細明體" w:hAnsi="Calibri" w:cs="Arial"/>
          <w:color w:val="222222"/>
          <w:kern w:val="0"/>
          <w:szCs w:val="24"/>
        </w:rPr>
        <w:t>除正職教師及教學支援工作人員外之人員聘用，只要是學校認為他</w:t>
      </w:r>
      <w:r w:rsidRPr="00BA2C38">
        <w:rPr>
          <w:rFonts w:ascii="Calibri" w:eastAsia="新細明體" w:hAnsi="Calibri" w:cs="Arial"/>
          <w:color w:val="FF0000"/>
          <w:kern w:val="0"/>
          <w:szCs w:val="24"/>
        </w:rPr>
        <w:t>具有足夠專才，可以獨自擔任教師授課</w:t>
      </w:r>
      <w:r w:rsidRPr="00BA2C38">
        <w:rPr>
          <w:rFonts w:ascii="Calibri" w:eastAsia="新細明體" w:hAnsi="Calibri" w:cs="Arial"/>
          <w:color w:val="FF0000"/>
          <w:kern w:val="0"/>
          <w:szCs w:val="24"/>
          <w:u w:val="single"/>
        </w:rPr>
        <w:t>且其具備之專才與課程內容相關</w:t>
      </w:r>
      <w:r w:rsidRPr="00BA2C38">
        <w:rPr>
          <w:rFonts w:ascii="Calibri" w:eastAsia="新細明體" w:hAnsi="Calibri" w:cs="Arial"/>
          <w:color w:val="222222"/>
          <w:kern w:val="0"/>
          <w:szCs w:val="24"/>
        </w:rPr>
        <w:t>，則依正職教師鐘點費</w:t>
      </w:r>
      <w:r w:rsidRPr="00BA2C38">
        <w:rPr>
          <w:rFonts w:ascii="Calibri" w:eastAsia="新細明體" w:hAnsi="Calibri" w:cs="Arial"/>
          <w:color w:val="222222"/>
          <w:kern w:val="0"/>
          <w:szCs w:val="24"/>
        </w:rPr>
        <w:t>(</w:t>
      </w:r>
      <w:r w:rsidRPr="00BA2C38">
        <w:rPr>
          <w:rFonts w:ascii="Calibri" w:eastAsia="新細明體" w:hAnsi="Calibri" w:cs="Arial"/>
          <w:color w:val="222222"/>
          <w:kern w:val="0"/>
          <w:szCs w:val="24"/>
        </w:rPr>
        <w:t>國小</w:t>
      </w:r>
      <w:r w:rsidRPr="00BA2C38">
        <w:rPr>
          <w:rFonts w:ascii="Calibri" w:eastAsia="新細明體" w:hAnsi="Calibri" w:cs="Arial"/>
          <w:color w:val="222222"/>
          <w:kern w:val="0"/>
          <w:szCs w:val="24"/>
        </w:rPr>
        <w:t>400</w:t>
      </w:r>
      <w:r w:rsidRPr="00BA2C38">
        <w:rPr>
          <w:rFonts w:ascii="Calibri" w:eastAsia="新細明體" w:hAnsi="Calibri" w:cs="Arial"/>
          <w:color w:val="222222"/>
          <w:kern w:val="0"/>
          <w:szCs w:val="24"/>
        </w:rPr>
        <w:t>、國中</w:t>
      </w:r>
      <w:r w:rsidRPr="00BA2C38">
        <w:rPr>
          <w:rFonts w:ascii="Calibri" w:eastAsia="新細明體" w:hAnsi="Calibri" w:cs="Arial"/>
          <w:color w:val="222222"/>
          <w:kern w:val="0"/>
          <w:szCs w:val="24"/>
        </w:rPr>
        <w:t>450)</w:t>
      </w:r>
      <w:r w:rsidRPr="00BA2C38">
        <w:rPr>
          <w:rFonts w:ascii="Calibri" w:eastAsia="新細明體" w:hAnsi="Calibri" w:cs="Arial"/>
          <w:color w:val="222222"/>
          <w:kern w:val="0"/>
          <w:szCs w:val="24"/>
        </w:rPr>
        <w:t>支應。</w:t>
      </w:r>
    </w:p>
    <w:p w:rsidR="00BA2C38" w:rsidRDefault="00BA2C38" w:rsidP="00BA2C38">
      <w:pPr>
        <w:widowControl/>
        <w:shd w:val="clear" w:color="auto" w:fill="FFFFFF"/>
        <w:rPr>
          <w:rFonts w:ascii="Calibri" w:eastAsia="新細明體" w:hAnsi="Calibri" w:cs="Arial" w:hint="eastAsia"/>
          <w:color w:val="0000FF"/>
          <w:kern w:val="0"/>
          <w:szCs w:val="24"/>
        </w:rPr>
      </w:pPr>
      <w:r w:rsidRPr="00BA2C38">
        <w:rPr>
          <w:rFonts w:ascii="Calibri" w:eastAsia="新細明體" w:hAnsi="Calibri" w:cs="Arial"/>
          <w:color w:val="222222"/>
          <w:kern w:val="0"/>
          <w:szCs w:val="24"/>
        </w:rPr>
        <w:t>但如果是</w:t>
      </w:r>
      <w:r w:rsidRPr="00BA2C38">
        <w:rPr>
          <w:rFonts w:ascii="Calibri" w:eastAsia="新細明體" w:hAnsi="Calibri" w:cs="Arial"/>
          <w:color w:val="0000FF"/>
          <w:kern w:val="0"/>
          <w:szCs w:val="24"/>
        </w:rPr>
        <w:t>大專院校生進行課室協同教學</w:t>
      </w:r>
      <w:r w:rsidRPr="00BA2C38">
        <w:rPr>
          <w:rFonts w:ascii="Calibri" w:eastAsia="新細明體" w:hAnsi="Calibri" w:cs="Arial"/>
          <w:color w:val="222222"/>
          <w:kern w:val="0"/>
          <w:szCs w:val="24"/>
        </w:rPr>
        <w:t>者，則依教育部補助及委辦計畫經費編列基準表，</w:t>
      </w:r>
      <w:r w:rsidRPr="00BA2C38">
        <w:rPr>
          <w:rFonts w:ascii="Calibri" w:eastAsia="新細明體" w:hAnsi="Calibri" w:cs="Arial"/>
          <w:color w:val="0000FF"/>
          <w:kern w:val="0"/>
          <w:szCs w:val="24"/>
        </w:rPr>
        <w:t>以同一課程講座鐘點費</w:t>
      </w:r>
      <w:r w:rsidRPr="00BA2C38">
        <w:rPr>
          <w:rFonts w:ascii="Calibri" w:eastAsia="新細明體" w:hAnsi="Calibri" w:cs="Arial"/>
          <w:color w:val="0000FF"/>
          <w:kern w:val="0"/>
          <w:szCs w:val="24"/>
        </w:rPr>
        <w:t>1/2</w:t>
      </w:r>
      <w:r w:rsidRPr="00BA2C38">
        <w:rPr>
          <w:rFonts w:ascii="Calibri" w:eastAsia="新細明體" w:hAnsi="Calibri" w:cs="Arial"/>
          <w:color w:val="0000FF"/>
          <w:kern w:val="0"/>
          <w:szCs w:val="24"/>
        </w:rPr>
        <w:t>支應。</w:t>
      </w:r>
    </w:p>
    <w:p w:rsidR="00BA2C38" w:rsidRPr="00BA2C38" w:rsidRDefault="00BA2C38" w:rsidP="00BA2C3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</w:p>
    <w:tbl>
      <w:tblPr>
        <w:tblW w:w="0" w:type="auto"/>
        <w:tblInd w:w="743" w:type="dxa"/>
        <w:tblCellMar>
          <w:left w:w="0" w:type="dxa"/>
          <w:right w:w="0" w:type="dxa"/>
        </w:tblCellMar>
        <w:tblLook w:val="04A0"/>
      </w:tblPr>
      <w:tblGrid>
        <w:gridCol w:w="518"/>
        <w:gridCol w:w="1544"/>
        <w:gridCol w:w="579"/>
        <w:gridCol w:w="1805"/>
        <w:gridCol w:w="2590"/>
        <w:gridCol w:w="743"/>
      </w:tblGrid>
      <w:tr w:rsidR="00BA2C38" w:rsidRPr="00BA2C38" w:rsidTr="00BA2C38"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C38" w:rsidRPr="00BA2C38" w:rsidRDefault="00BA2C38" w:rsidP="00BA2C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C38" w:rsidRPr="00BA2C38" w:rsidRDefault="00BA2C38" w:rsidP="00BA2C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57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C38" w:rsidRPr="00BA2C38" w:rsidRDefault="00BA2C38" w:rsidP="00BA2C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單位</w:t>
            </w:r>
          </w:p>
        </w:tc>
        <w:tc>
          <w:tcPr>
            <w:tcW w:w="180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C38" w:rsidRPr="00BA2C38" w:rsidRDefault="00BA2C38" w:rsidP="00BA2C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編列基準</w:t>
            </w:r>
          </w:p>
        </w:tc>
        <w:tc>
          <w:tcPr>
            <w:tcW w:w="259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C38" w:rsidRPr="00BA2C38" w:rsidRDefault="00BA2C38" w:rsidP="00BA2C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定義及範圍</w:t>
            </w:r>
          </w:p>
        </w:tc>
        <w:tc>
          <w:tcPr>
            <w:tcW w:w="74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C38" w:rsidRPr="00BA2C38" w:rsidRDefault="00BA2C38" w:rsidP="00BA2C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BA2C38" w:rsidRPr="00BA2C38" w:rsidTr="00BA2C38">
        <w:trPr>
          <w:trHeight w:val="3877"/>
        </w:trPr>
        <w:tc>
          <w:tcPr>
            <w:tcW w:w="5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38" w:rsidRPr="00BA2C38" w:rsidRDefault="00BA2C38" w:rsidP="00BA2C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38" w:rsidRPr="00BA2C38" w:rsidRDefault="00BA2C38" w:rsidP="00BA2C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</w:rPr>
              <w:t>鐘點費</w:t>
            </w:r>
          </w:p>
        </w:tc>
        <w:tc>
          <w:tcPr>
            <w:tcW w:w="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38" w:rsidRPr="00BA2C38" w:rsidRDefault="00BA2C38" w:rsidP="00BA2C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</w:rPr>
              <w:t>人節</w:t>
            </w:r>
          </w:p>
        </w:tc>
        <w:tc>
          <w:tcPr>
            <w:tcW w:w="18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C38" w:rsidRPr="00BA2C38" w:rsidRDefault="00BA2C38" w:rsidP="00BA2C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</w:rPr>
              <w:t>國小-400元。</w:t>
            </w:r>
          </w:p>
          <w:p w:rsidR="00BA2C38" w:rsidRPr="00BA2C38" w:rsidRDefault="00BA2C38" w:rsidP="00BA2C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</w:rPr>
              <w:t>國中-450元。</w:t>
            </w:r>
          </w:p>
        </w:tc>
        <w:tc>
          <w:tcPr>
            <w:tcW w:w="25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38" w:rsidRPr="00BA2C38" w:rsidRDefault="00BA2C38" w:rsidP="00BA2C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</w:rPr>
              <w:t>1.正式 (含代理代課)教師。</w:t>
            </w:r>
          </w:p>
          <w:p w:rsidR="00BA2C38" w:rsidRPr="00BA2C38" w:rsidRDefault="00BA2C38" w:rsidP="00BA2C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00"/>
              </w:rPr>
              <w:t>傳統技藝指導者或具有專才者。另外如</w:t>
            </w: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</w:rPr>
              <w:t>:藝生、薪傳師、技藝耆老等專才人員，</w:t>
            </w: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如有特殊規定或需求，報</w:t>
            </w:r>
            <w:proofErr w:type="gramStart"/>
            <w:r w:rsidRPr="00BA2C3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經本署同意</w:t>
            </w:r>
            <w:proofErr w:type="gramEnd"/>
            <w:r w:rsidRPr="00BA2C3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者，得以每人每節800元報支。</w:t>
            </w:r>
          </w:p>
        </w:tc>
        <w:tc>
          <w:tcPr>
            <w:tcW w:w="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C38" w:rsidRPr="00BA2C38" w:rsidRDefault="00BA2C38" w:rsidP="00BA2C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BA2C38" w:rsidRPr="00BA2C38" w:rsidTr="00BA2C38">
        <w:tc>
          <w:tcPr>
            <w:tcW w:w="5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38" w:rsidRPr="00BA2C38" w:rsidRDefault="00BA2C38" w:rsidP="00BA2C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38" w:rsidRPr="00BA2C38" w:rsidRDefault="00BA2C38" w:rsidP="00BA2C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</w:rPr>
              <w:t>教學支援工作人員授課鐘點費</w:t>
            </w:r>
          </w:p>
        </w:tc>
        <w:tc>
          <w:tcPr>
            <w:tcW w:w="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38" w:rsidRPr="00BA2C38" w:rsidRDefault="00BA2C38" w:rsidP="00BA2C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</w:rPr>
              <w:t>人節</w:t>
            </w:r>
          </w:p>
        </w:tc>
        <w:tc>
          <w:tcPr>
            <w:tcW w:w="18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C38" w:rsidRPr="00BA2C38" w:rsidRDefault="00BA2C38" w:rsidP="00BA2C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</w:rPr>
              <w:t>國小-320元。</w:t>
            </w:r>
          </w:p>
          <w:p w:rsidR="00BA2C38" w:rsidRPr="00BA2C38" w:rsidRDefault="00BA2C38" w:rsidP="00BA2C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</w:rPr>
              <w:t>國中-360元。</w:t>
            </w:r>
          </w:p>
        </w:tc>
        <w:tc>
          <w:tcPr>
            <w:tcW w:w="25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C38" w:rsidRPr="00BA2C38" w:rsidRDefault="00BA2C38" w:rsidP="00BA2C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C38" w:rsidRPr="00BA2C38" w:rsidRDefault="00BA2C38" w:rsidP="00BA2C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2C38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</w:tbl>
    <w:p w:rsidR="00BA2C38" w:rsidRPr="00BA2C38" w:rsidRDefault="00BA2C38" w:rsidP="00BA2C38">
      <w:pPr>
        <w:widowControl/>
        <w:rPr>
          <w:rFonts w:ascii="Calibri" w:eastAsia="新細明體" w:hAnsi="Calibri" w:cs="新細明體"/>
          <w:color w:val="222222"/>
          <w:kern w:val="0"/>
          <w:szCs w:val="24"/>
          <w:shd w:val="clear" w:color="auto" w:fill="FFFFFF"/>
        </w:rPr>
      </w:pPr>
      <w:r w:rsidRPr="00BA2C38">
        <w:rPr>
          <w:rFonts w:ascii="Calibri" w:eastAsia="新細明體" w:hAnsi="Calibri" w:cs="新細明體"/>
          <w:color w:val="222222"/>
          <w:kern w:val="0"/>
          <w:szCs w:val="24"/>
          <w:shd w:val="clear" w:color="auto" w:fill="FFFFFF"/>
        </w:rPr>
        <w:t> </w:t>
      </w:r>
    </w:p>
    <w:p w:rsidR="00BA2C38" w:rsidRPr="00BA2C38" w:rsidRDefault="00BA2C38" w:rsidP="00BA2C38">
      <w:pPr>
        <w:widowControl/>
        <w:rPr>
          <w:rFonts w:ascii="Calibri" w:eastAsia="新細明體" w:hAnsi="Calibri" w:cs="新細明體"/>
          <w:color w:val="222222"/>
          <w:kern w:val="0"/>
          <w:szCs w:val="24"/>
          <w:shd w:val="clear" w:color="auto" w:fill="FFFFFF"/>
        </w:rPr>
      </w:pPr>
      <w:r w:rsidRPr="00BA2C38">
        <w:rPr>
          <w:rFonts w:ascii="Calibri" w:eastAsia="新細明體" w:hAnsi="Calibri" w:cs="新細明體"/>
          <w:b/>
          <w:bCs/>
          <w:color w:val="222222"/>
          <w:kern w:val="0"/>
          <w:szCs w:val="24"/>
        </w:rPr>
        <w:t>2.</w:t>
      </w:r>
      <w:r w:rsidRPr="00BA2C38">
        <w:rPr>
          <w:rFonts w:ascii="Calibri" w:eastAsia="新細明體" w:hAnsi="Calibri" w:cs="新細明體"/>
          <w:b/>
          <w:bCs/>
          <w:color w:val="222222"/>
          <w:kern w:val="0"/>
          <w:szCs w:val="24"/>
        </w:rPr>
        <w:t>夏日樂學</w:t>
      </w:r>
      <w:r w:rsidRPr="00BA2C38">
        <w:rPr>
          <w:rFonts w:ascii="Calibri" w:eastAsia="新細明體" w:hAnsi="Calibri" w:cs="新細明體"/>
          <w:b/>
          <w:bCs/>
          <w:color w:val="222222"/>
          <w:kern w:val="0"/>
          <w:szCs w:val="24"/>
        </w:rPr>
        <w:t>FB</w:t>
      </w:r>
      <w:r w:rsidRPr="00BA2C38">
        <w:rPr>
          <w:rFonts w:ascii="Calibri" w:eastAsia="新細明體" w:hAnsi="Calibri" w:cs="新細明體"/>
          <w:b/>
          <w:bCs/>
          <w:color w:val="222222"/>
          <w:kern w:val="0"/>
          <w:szCs w:val="24"/>
        </w:rPr>
        <w:t>社群已建立</w:t>
      </w:r>
      <w:r w:rsidRPr="00BA2C38">
        <w:rPr>
          <w:rFonts w:ascii="Calibri" w:eastAsia="新細明體" w:hAnsi="Calibri" w:cs="新細明體"/>
          <w:color w:val="222222"/>
          <w:kern w:val="0"/>
          <w:szCs w:val="24"/>
          <w:shd w:val="clear" w:color="auto" w:fill="FFFFFF"/>
        </w:rPr>
        <w:t>，網址</w:t>
      </w:r>
      <w:r w:rsidRPr="00BA2C38">
        <w:rPr>
          <w:rFonts w:ascii="Calibri" w:eastAsia="新細明體" w:hAnsi="Calibri" w:cs="新細明體"/>
          <w:color w:val="222222"/>
          <w:kern w:val="0"/>
          <w:szCs w:val="24"/>
          <w:shd w:val="clear" w:color="auto" w:fill="FFFFFF"/>
        </w:rPr>
        <w:t>:</w:t>
      </w:r>
    </w:p>
    <w:p w:rsidR="00BA2C38" w:rsidRPr="00BA2C38" w:rsidRDefault="00BA2C38" w:rsidP="00BA2C38">
      <w:pPr>
        <w:widowControl/>
        <w:rPr>
          <w:rFonts w:ascii="Calibri" w:eastAsia="新細明體" w:hAnsi="Calibri" w:cs="新細明體"/>
          <w:color w:val="222222"/>
          <w:kern w:val="0"/>
          <w:szCs w:val="24"/>
          <w:shd w:val="clear" w:color="auto" w:fill="FFFFFF"/>
        </w:rPr>
      </w:pPr>
      <w:r w:rsidRPr="00BA2C38">
        <w:rPr>
          <w:rFonts w:ascii="Calibri" w:eastAsia="新細明體" w:hAnsi="Calibri" w:cs="新細明體"/>
          <w:color w:val="222222"/>
          <w:kern w:val="0"/>
          <w:szCs w:val="24"/>
          <w:shd w:val="clear" w:color="auto" w:fill="FFFFFF"/>
        </w:rPr>
        <w:t>   </w:t>
      </w:r>
      <w:r w:rsidRPr="00BA2C38">
        <w:rPr>
          <w:rFonts w:ascii="Calibri" w:eastAsia="新細明體" w:hAnsi="Calibri" w:cs="新細明體"/>
          <w:color w:val="222222"/>
          <w:kern w:val="0"/>
          <w:szCs w:val="24"/>
        </w:rPr>
        <w:t> </w:t>
      </w:r>
      <w:hyperlink r:id="rId6" w:tgtFrame="_blank" w:tooltip="https://www.facebook.com/groups/862157473827238/&#10;CTRL + Click 開啟連結" w:history="1">
        <w:r w:rsidRPr="00BA2C38">
          <w:rPr>
            <w:rFonts w:ascii="Calibri" w:eastAsia="新細明體" w:hAnsi="Calibri" w:cs="新細明體"/>
            <w:color w:val="1155CC"/>
            <w:kern w:val="0"/>
            <w:szCs w:val="24"/>
            <w:u w:val="single"/>
          </w:rPr>
          <w:t>https://www.facebook.com/groups/862157473827238/</w:t>
        </w:r>
      </w:hyperlink>
    </w:p>
    <w:p w:rsidR="00BA2C38" w:rsidRPr="00BA2C38" w:rsidRDefault="00BA2C38" w:rsidP="00BA2C38">
      <w:pPr>
        <w:widowControl/>
        <w:rPr>
          <w:rFonts w:ascii="Calibri" w:eastAsia="新細明體" w:hAnsi="Calibri" w:cs="新細明體"/>
          <w:color w:val="222222"/>
          <w:kern w:val="0"/>
          <w:szCs w:val="24"/>
          <w:shd w:val="clear" w:color="auto" w:fill="FFFFFF"/>
        </w:rPr>
      </w:pPr>
      <w:r w:rsidRPr="00BA2C38">
        <w:rPr>
          <w:rFonts w:ascii="Calibri" w:eastAsia="新細明體" w:hAnsi="Calibri" w:cs="新細明體"/>
          <w:color w:val="222222"/>
          <w:kern w:val="0"/>
          <w:szCs w:val="24"/>
          <w:shd w:val="clear" w:color="auto" w:fill="FFFFFF"/>
        </w:rPr>
        <w:t> </w:t>
      </w:r>
    </w:p>
    <w:p w:rsidR="00BA2C38" w:rsidRPr="00BA2C38" w:rsidRDefault="00BA2C38" w:rsidP="00BA2C38">
      <w:pPr>
        <w:widowControl/>
        <w:rPr>
          <w:rFonts w:ascii="Calibri" w:eastAsia="新細明體" w:hAnsi="Calibri" w:cs="新細明體"/>
          <w:color w:val="222222"/>
          <w:kern w:val="0"/>
          <w:szCs w:val="24"/>
          <w:shd w:val="clear" w:color="auto" w:fill="FFFFFF"/>
        </w:rPr>
      </w:pPr>
      <w:r w:rsidRPr="00BA2C38">
        <w:rPr>
          <w:rFonts w:ascii="Calibri" w:eastAsia="新細明體" w:hAnsi="Calibri" w:cs="新細明體"/>
          <w:color w:val="222222"/>
          <w:kern w:val="0"/>
          <w:szCs w:val="24"/>
          <w:shd w:val="clear" w:color="auto" w:fill="FFFFFF"/>
        </w:rPr>
        <w:t xml:space="preserve">    </w:t>
      </w:r>
      <w:r w:rsidRPr="00BA2C38">
        <w:rPr>
          <w:rFonts w:ascii="Calibri" w:eastAsia="新細明體" w:hAnsi="Calibri" w:cs="新細明體"/>
          <w:color w:val="222222"/>
          <w:kern w:val="0"/>
          <w:szCs w:val="24"/>
          <w:shd w:val="clear" w:color="auto" w:fill="FFFFFF"/>
        </w:rPr>
        <w:t>請大家多多利用社群平台，以後任何疑問及分享皆可以在平台上處理，也請大家多多推廣</w:t>
      </w:r>
      <w:r w:rsidRPr="00BA2C38">
        <w:rPr>
          <w:rFonts w:ascii="Calibri" w:eastAsia="新細明體" w:hAnsi="Calibri" w:cs="新細明體"/>
          <w:color w:val="222222"/>
          <w:kern w:val="0"/>
          <w:szCs w:val="24"/>
          <w:shd w:val="clear" w:color="auto" w:fill="FFFFFF"/>
        </w:rPr>
        <w:t xml:space="preserve"> </w:t>
      </w:r>
      <w:r w:rsidRPr="00BA2C38">
        <w:rPr>
          <w:rFonts w:ascii="Calibri" w:eastAsia="新細明體" w:hAnsi="Calibri" w:cs="新細明體"/>
          <w:color w:val="222222"/>
          <w:kern w:val="0"/>
          <w:szCs w:val="24"/>
          <w:shd w:val="clear" w:color="auto" w:fill="FFFFFF"/>
        </w:rPr>
        <w:t>謝謝</w:t>
      </w:r>
      <w:r w:rsidRPr="00BA2C38">
        <w:rPr>
          <w:rFonts w:ascii="Calibri" w:eastAsia="新細明體" w:hAnsi="Calibri" w:cs="新細明體"/>
          <w:color w:val="222222"/>
          <w:kern w:val="0"/>
          <w:szCs w:val="24"/>
          <w:shd w:val="clear" w:color="auto" w:fill="FFFFFF"/>
        </w:rPr>
        <w:t>~</w:t>
      </w:r>
    </w:p>
    <w:p w:rsidR="000D6AC4" w:rsidRPr="00BA2C38" w:rsidRDefault="000D6AC4">
      <w:pPr>
        <w:rPr>
          <w:rFonts w:hint="eastAsia"/>
          <w:szCs w:val="24"/>
        </w:rPr>
      </w:pPr>
    </w:p>
    <w:sectPr w:rsidR="000D6AC4" w:rsidRPr="00BA2C38" w:rsidSect="000D6A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B8" w:rsidRDefault="00313FB8" w:rsidP="00BA2C38">
      <w:r>
        <w:separator/>
      </w:r>
    </w:p>
  </w:endnote>
  <w:endnote w:type="continuationSeparator" w:id="0">
    <w:p w:rsidR="00313FB8" w:rsidRDefault="00313FB8" w:rsidP="00BA2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B8" w:rsidRDefault="00313FB8" w:rsidP="00BA2C38">
      <w:r>
        <w:separator/>
      </w:r>
    </w:p>
  </w:footnote>
  <w:footnote w:type="continuationSeparator" w:id="0">
    <w:p w:rsidR="00313FB8" w:rsidRDefault="00313FB8" w:rsidP="00BA2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C38"/>
    <w:rsid w:val="000D6AC4"/>
    <w:rsid w:val="00313FB8"/>
    <w:rsid w:val="00BA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2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2C3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2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2C38"/>
    <w:rPr>
      <w:sz w:val="20"/>
      <w:szCs w:val="20"/>
    </w:rPr>
  </w:style>
  <w:style w:type="character" w:styleId="a7">
    <w:name w:val="Strong"/>
    <w:basedOn w:val="a0"/>
    <w:uiPriority w:val="22"/>
    <w:qFormat/>
    <w:rsid w:val="00BA2C38"/>
    <w:rPr>
      <w:b/>
      <w:bCs/>
    </w:rPr>
  </w:style>
  <w:style w:type="character" w:customStyle="1" w:styleId="apple-converted-space">
    <w:name w:val="apple-converted-space"/>
    <w:basedOn w:val="a0"/>
    <w:rsid w:val="00BA2C38"/>
  </w:style>
  <w:style w:type="character" w:styleId="a8">
    <w:name w:val="Hyperlink"/>
    <w:basedOn w:val="a0"/>
    <w:uiPriority w:val="99"/>
    <w:semiHidden/>
    <w:unhideWhenUsed/>
    <w:rsid w:val="00BA2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86215747382723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>hlc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hlc</dc:creator>
  <cp:keywords/>
  <dc:description/>
  <cp:lastModifiedBy>hlc</cp:lastModifiedBy>
  <cp:revision>2</cp:revision>
  <dcterms:created xsi:type="dcterms:W3CDTF">2015-03-13T02:57:00Z</dcterms:created>
  <dcterms:modified xsi:type="dcterms:W3CDTF">2015-03-13T02:59:00Z</dcterms:modified>
</cp:coreProperties>
</file>