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69" w:rsidRPr="002B693B" w:rsidRDefault="00926B69" w:rsidP="00926B69">
      <w:pPr>
        <w:spacing w:line="440" w:lineRule="exact"/>
        <w:jc w:val="center"/>
        <w:rPr>
          <w:rFonts w:ascii="標楷體" w:eastAsia="標楷體" w:hAnsi="標楷體"/>
          <w:sz w:val="28"/>
        </w:rPr>
      </w:pPr>
      <w:r w:rsidRPr="002B693B">
        <w:rPr>
          <w:rFonts w:ascii="標楷體" w:eastAsia="標楷體" w:hAnsi="標楷體" w:hint="eastAsia"/>
          <w:sz w:val="28"/>
        </w:rPr>
        <w:t>花蓮縣</w:t>
      </w:r>
      <w:r w:rsidR="00842AB0">
        <w:rPr>
          <w:rFonts w:ascii="標楷體" w:eastAsia="標楷體" w:hAnsi="標楷體" w:hint="eastAsia"/>
          <w:sz w:val="28"/>
        </w:rPr>
        <w:t>國風</w:t>
      </w:r>
      <w:r w:rsidRPr="002B693B">
        <w:rPr>
          <w:rFonts w:ascii="標楷體" w:eastAsia="標楷體" w:hAnsi="標楷體" w:hint="eastAsia"/>
          <w:sz w:val="28"/>
        </w:rPr>
        <w:t>國民中學辦理十二年國民基本教育</w:t>
      </w:r>
    </w:p>
    <w:p w:rsidR="00926B69" w:rsidRPr="002B693B" w:rsidRDefault="00926B69" w:rsidP="00926B69">
      <w:pPr>
        <w:spacing w:line="440" w:lineRule="exact"/>
        <w:jc w:val="center"/>
        <w:rPr>
          <w:rFonts w:ascii="標楷體" w:eastAsia="標楷體" w:hAnsi="標楷體"/>
          <w:bCs/>
          <w:sz w:val="28"/>
        </w:rPr>
      </w:pPr>
      <w:r w:rsidRPr="002B693B">
        <w:rPr>
          <w:rFonts w:ascii="標楷體" w:eastAsia="標楷體" w:hAnsi="標楷體" w:hint="eastAsia"/>
          <w:sz w:val="28"/>
        </w:rPr>
        <w:t>10</w:t>
      </w:r>
      <w:r w:rsidR="00784583">
        <w:rPr>
          <w:rFonts w:ascii="標楷體" w:eastAsia="標楷體" w:hAnsi="標楷體" w:hint="eastAsia"/>
          <w:sz w:val="28"/>
        </w:rPr>
        <w:t>4</w:t>
      </w:r>
      <w:r w:rsidRPr="002B693B">
        <w:rPr>
          <w:rFonts w:ascii="標楷體" w:eastAsia="標楷體" w:hAnsi="標楷體" w:hint="eastAsia"/>
          <w:sz w:val="28"/>
        </w:rPr>
        <w:t>年度精進中小學品質「學校本位進修」實施計畫</w:t>
      </w:r>
    </w:p>
    <w:p w:rsidR="00926B69" w:rsidRPr="002B693B" w:rsidRDefault="00926B69" w:rsidP="00926B69">
      <w:pPr>
        <w:rPr>
          <w:rFonts w:ascii="標楷體" w:eastAsia="標楷體" w:hAnsi="標楷體"/>
          <w:bCs/>
        </w:rPr>
      </w:pPr>
    </w:p>
    <w:p w:rsidR="00926B69" w:rsidRPr="002B693B" w:rsidRDefault="00926B69" w:rsidP="00926B69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一、計畫依據：</w:t>
      </w:r>
      <w:r w:rsidRPr="002B693B">
        <w:rPr>
          <w:rFonts w:ascii="標楷體" w:eastAsia="標楷體" w:hAnsi="標楷體" w:hint="eastAsia"/>
        </w:rPr>
        <w:t>教育部補助辦理十二年國民基本教育精進中小學品質教學計</w:t>
      </w:r>
      <w:r w:rsidR="00784583">
        <w:rPr>
          <w:rFonts w:ascii="標楷體" w:eastAsia="標楷體" w:hAnsi="標楷體" w:hint="eastAsia"/>
        </w:rPr>
        <w:t>畫</w:t>
      </w:r>
    </w:p>
    <w:p w:rsidR="00926B69" w:rsidRPr="002B693B" w:rsidRDefault="00926B69" w:rsidP="00926B69">
      <w:pPr>
        <w:rPr>
          <w:rFonts w:ascii="標楷體" w:eastAsia="標楷體" w:hAnsi="標楷體"/>
          <w:bCs/>
        </w:rPr>
      </w:pPr>
    </w:p>
    <w:p w:rsidR="00926B69" w:rsidRPr="002B693B" w:rsidRDefault="00926B69" w:rsidP="00926B69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二、實施背景、學校概況及需求分析</w:t>
      </w:r>
    </w:p>
    <w:p w:rsidR="00926B69" w:rsidRDefault="00926B69" w:rsidP="00926B69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(一)背景說明：</w:t>
      </w:r>
      <w:r w:rsidR="0085580B">
        <w:rPr>
          <w:rFonts w:ascii="標楷體" w:eastAsia="標楷體" w:hAnsi="標楷體"/>
          <w:bCs/>
        </w:rPr>
        <w:br/>
      </w:r>
      <w:r w:rsidR="0085580B">
        <w:rPr>
          <w:rFonts w:ascii="標楷體" w:eastAsia="標楷體" w:hAnsi="標楷體" w:hint="eastAsia"/>
          <w:bCs/>
        </w:rPr>
        <w:t>迎接二十一世紀</w:t>
      </w:r>
      <w:r w:rsidR="001E358E">
        <w:rPr>
          <w:rFonts w:ascii="標楷體" w:eastAsia="標楷體" w:hAnsi="標楷體" w:hint="eastAsia"/>
          <w:bCs/>
        </w:rPr>
        <w:t>的來臨與世界各國之教改脈動，</w:t>
      </w:r>
      <w:r w:rsidR="00371ACC">
        <w:rPr>
          <w:rFonts w:ascii="標楷體" w:eastAsia="標楷體" w:hAnsi="標楷體" w:hint="eastAsia"/>
          <w:bCs/>
        </w:rPr>
        <w:t>學校教師必須致力教育改革，期以整體提升學生素質及國家競爭力。</w:t>
      </w:r>
    </w:p>
    <w:p w:rsidR="004E780C" w:rsidRPr="002B693B" w:rsidRDefault="004E780C" w:rsidP="004E780C">
      <w:pPr>
        <w:rPr>
          <w:rFonts w:ascii="標楷體" w:eastAsia="標楷體" w:hAnsi="標楷體"/>
          <w:bCs/>
        </w:rPr>
      </w:pPr>
      <w:r w:rsidRPr="004E780C">
        <w:rPr>
          <w:rFonts w:ascii="標楷體" w:eastAsia="標楷體" w:hAnsi="標楷體" w:hint="eastAsia"/>
          <w:bCs/>
        </w:rPr>
        <w:t>一個班級是由教師、學生組成的，但一個上課中的班級又必然會受到週遭環境的影響。所以「教師」、「學生」、「環境」是構成班級經營的三大要素，教師為班級的施教者，學生為受教者，教師及學生視教學活動的不同而互為主體；環境則是提供施教場所，例如：教室、實驗室、操場等，及因該場所而存在的事項，例如：燈光、氣溫、設備等。因此，教師的教學會因教學者個人人格、教學方法、學生特質、教學環境的變動而改變，乃使班級經營成為一種科學與藝術兼具的技巧。身為班級靈魂人物的教師，除了課前的充分準備，以便滿足每一個不同學生的需求之外，尚須在現有的教學環境中，營造出良好的學習氣氛，俾能達成自己的教學目標。</w:t>
      </w:r>
    </w:p>
    <w:p w:rsidR="00371ACC" w:rsidRDefault="00A25CE0" w:rsidP="00926B69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國風</w:t>
      </w:r>
      <w:r w:rsidRPr="00A25CE0">
        <w:rPr>
          <w:rFonts w:ascii="標楷體" w:eastAsia="標楷體" w:hAnsi="標楷體" w:hint="eastAsia"/>
          <w:bCs/>
        </w:rPr>
        <w:t>國</w:t>
      </w:r>
      <w:r>
        <w:rPr>
          <w:rFonts w:ascii="標楷體" w:eastAsia="標楷體" w:hAnsi="標楷體" w:hint="eastAsia"/>
          <w:bCs/>
        </w:rPr>
        <w:t>中</w:t>
      </w:r>
      <w:r w:rsidRPr="00A25CE0">
        <w:rPr>
          <w:rFonts w:ascii="標楷體" w:eastAsia="標楷體" w:hAnsi="標楷體" w:hint="eastAsia"/>
          <w:bCs/>
        </w:rPr>
        <w:t>是一個人文薈萃的</w:t>
      </w:r>
      <w:r>
        <w:rPr>
          <w:rFonts w:ascii="標楷體" w:eastAsia="標楷體" w:hAnsi="標楷體" w:hint="eastAsia"/>
          <w:bCs/>
        </w:rPr>
        <w:t>學</w:t>
      </w:r>
      <w:r w:rsidRPr="00A25CE0">
        <w:rPr>
          <w:rFonts w:ascii="標楷體" w:eastAsia="標楷體" w:hAnsi="標楷體" w:hint="eastAsia"/>
          <w:bCs/>
        </w:rPr>
        <w:t>校，創校</w:t>
      </w:r>
      <w:r>
        <w:rPr>
          <w:rFonts w:ascii="標楷體" w:eastAsia="標楷體" w:hAnsi="標楷體" w:hint="eastAsia"/>
          <w:bCs/>
        </w:rPr>
        <w:t>以</w:t>
      </w:r>
      <w:r w:rsidRPr="00A25CE0">
        <w:rPr>
          <w:rFonts w:ascii="標楷體" w:eastAsia="標楷體" w:hAnsi="標楷體" w:hint="eastAsia"/>
          <w:bCs/>
        </w:rPr>
        <w:t>來，各界菁英與棟樑之才，出自</w:t>
      </w:r>
      <w:r>
        <w:rPr>
          <w:rFonts w:ascii="標楷體" w:eastAsia="標楷體" w:hAnsi="標楷體" w:hint="eastAsia"/>
          <w:bCs/>
        </w:rPr>
        <w:t>國風</w:t>
      </w:r>
      <w:r w:rsidRPr="00A25CE0">
        <w:rPr>
          <w:rFonts w:ascii="標楷體" w:eastAsia="標楷體" w:hAnsi="標楷體" w:hint="eastAsia"/>
          <w:bCs/>
        </w:rPr>
        <w:t>的化育與栽培，更烘托</w:t>
      </w:r>
      <w:r>
        <w:rPr>
          <w:rFonts w:ascii="標楷體" w:eastAsia="標楷體" w:hAnsi="標楷體" w:hint="eastAsia"/>
          <w:bCs/>
        </w:rPr>
        <w:t>國風</w:t>
      </w:r>
      <w:r w:rsidRPr="00A25CE0">
        <w:rPr>
          <w:rFonts w:ascii="標楷體" w:eastAsia="標楷體" w:hAnsi="標楷體" w:hint="eastAsia"/>
          <w:bCs/>
        </w:rPr>
        <w:t>優良的傳承所在。</w:t>
      </w:r>
      <w:r w:rsidR="00D432BB">
        <w:rPr>
          <w:rFonts w:ascii="標楷體" w:eastAsia="標楷體" w:hAnsi="標楷體" w:hint="eastAsia"/>
          <w:bCs/>
        </w:rPr>
        <w:t>近幾年，由於少子化影響，實施教師控管制度，每年經由縣內介聘和代理（課）教師合計數十人</w:t>
      </w:r>
      <w:r w:rsidR="004E780C">
        <w:rPr>
          <w:rFonts w:ascii="標楷體" w:eastAsia="標楷體" w:hAnsi="標楷體" w:hint="eastAsia"/>
          <w:bCs/>
        </w:rPr>
        <w:t>，面對全新環境，難免惶恐不安，期透過本計畫</w:t>
      </w:r>
      <w:r w:rsidR="007E4255">
        <w:rPr>
          <w:rFonts w:ascii="標楷體" w:eastAsia="標楷體" w:hAnsi="標楷體" w:hint="eastAsia"/>
          <w:bCs/>
        </w:rPr>
        <w:t>，讓老師實施更優質的教學活動。</w:t>
      </w:r>
    </w:p>
    <w:p w:rsidR="00926B69" w:rsidRPr="002B693B" w:rsidRDefault="00926B69" w:rsidP="00926B69">
      <w:pPr>
        <w:rPr>
          <w:rFonts w:ascii="標楷體" w:eastAsia="標楷體" w:hAnsi="標楷體"/>
          <w:bCs/>
        </w:rPr>
      </w:pPr>
    </w:p>
    <w:p w:rsidR="00926B69" w:rsidRPr="002B693B" w:rsidRDefault="00926B69" w:rsidP="00926B69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(二)學校概況：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276"/>
        <w:gridCol w:w="2268"/>
        <w:gridCol w:w="992"/>
        <w:gridCol w:w="1931"/>
      </w:tblGrid>
      <w:tr w:rsidR="00926B69" w:rsidRPr="00B7709A" w:rsidTr="00D82B28">
        <w:trPr>
          <w:trHeight w:val="793"/>
        </w:trPr>
        <w:tc>
          <w:tcPr>
            <w:tcW w:w="817" w:type="dxa"/>
            <w:vMerge w:val="restart"/>
            <w:vAlign w:val="center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教師結構</w:t>
            </w:r>
          </w:p>
        </w:tc>
        <w:tc>
          <w:tcPr>
            <w:tcW w:w="2410" w:type="dxa"/>
            <w:vAlign w:val="center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教師數(A=B+C+D)： </w:t>
            </w:r>
          </w:p>
        </w:tc>
        <w:tc>
          <w:tcPr>
            <w:tcW w:w="1276" w:type="dxa"/>
            <w:vAlign w:val="center"/>
          </w:tcPr>
          <w:p w:rsidR="00926B69" w:rsidRPr="00B7709A" w:rsidRDefault="00A96392" w:rsidP="00D82B28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143</w:t>
            </w:r>
            <w:r w:rsidR="00926B69"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2268" w:type="dxa"/>
            <w:vAlign w:val="center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正式教師(B)： </w:t>
            </w:r>
          </w:p>
        </w:tc>
        <w:tc>
          <w:tcPr>
            <w:tcW w:w="992" w:type="dxa"/>
            <w:vAlign w:val="center"/>
          </w:tcPr>
          <w:p w:rsidR="00926B69" w:rsidRPr="00B7709A" w:rsidRDefault="00A96392" w:rsidP="00D82B28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116</w:t>
            </w:r>
            <w:r w:rsidR="00926B69"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1931" w:type="dxa"/>
            <w:vAlign w:val="center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正式比例(B/A)</w:t>
            </w:r>
          </w:p>
        </w:tc>
      </w:tr>
      <w:tr w:rsidR="00926B69" w:rsidRPr="00B7709A" w:rsidTr="00D82B28">
        <w:trPr>
          <w:trHeight w:val="793"/>
        </w:trPr>
        <w:tc>
          <w:tcPr>
            <w:tcW w:w="817" w:type="dxa"/>
            <w:vMerge/>
            <w:vAlign w:val="center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</w:p>
        </w:tc>
        <w:tc>
          <w:tcPr>
            <w:tcW w:w="2410" w:type="dxa"/>
            <w:vAlign w:val="center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代理教師(C)： </w:t>
            </w:r>
          </w:p>
        </w:tc>
        <w:tc>
          <w:tcPr>
            <w:tcW w:w="1276" w:type="dxa"/>
            <w:vAlign w:val="center"/>
          </w:tcPr>
          <w:p w:rsidR="00926B69" w:rsidRPr="00B7709A" w:rsidRDefault="00A96392" w:rsidP="00D82B28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27</w:t>
            </w:r>
            <w:r w:rsidR="00926B69"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2268" w:type="dxa"/>
            <w:vAlign w:val="center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鐘點代課教師(D)：</w:t>
            </w:r>
          </w:p>
        </w:tc>
        <w:tc>
          <w:tcPr>
            <w:tcW w:w="992" w:type="dxa"/>
            <w:vAlign w:val="center"/>
          </w:tcPr>
          <w:p w:rsidR="00926B69" w:rsidRPr="00B7709A" w:rsidRDefault="00A96392" w:rsidP="00D82B28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23</w:t>
            </w:r>
            <w:r w:rsidR="00926B69"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1931" w:type="dxa"/>
            <w:vAlign w:val="center"/>
          </w:tcPr>
          <w:p w:rsidR="00926B69" w:rsidRPr="00B7709A" w:rsidRDefault="00A96392" w:rsidP="00D82B28">
            <w:pPr>
              <w:spacing w:line="120" w:lineRule="atLeast"/>
              <w:ind w:left="100" w:firstLineChars="300" w:firstLine="696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81</w:t>
            </w:r>
            <w:r w:rsidR="00926B69"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%</w:t>
            </w:r>
          </w:p>
        </w:tc>
      </w:tr>
      <w:tr w:rsidR="00926B69" w:rsidRPr="00B7709A" w:rsidTr="00D82B28">
        <w:tc>
          <w:tcPr>
            <w:tcW w:w="817" w:type="dxa"/>
            <w:vAlign w:val="center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聘請師資</w:t>
            </w:r>
          </w:p>
        </w:tc>
        <w:tc>
          <w:tcPr>
            <w:tcW w:w="8877" w:type="dxa"/>
            <w:gridSpan w:val="5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 </w:t>
            </w:r>
            <w:r w:rsidR="00A96392">
              <w:rPr>
                <w:rFonts w:ascii="標楷體" w:eastAsia="標楷體" w:hAnsi="標楷體" w:cs="新細明體" w:hint="eastAsia"/>
                <w:color w:val="000000"/>
                <w:spacing w:val="-4"/>
              </w:rPr>
              <w:t>4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 )校內校長或老師擔任講師。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 </w:t>
            </w:r>
            <w:r w:rsidR="00A96392">
              <w:rPr>
                <w:rFonts w:ascii="標楷體" w:eastAsia="標楷體" w:hAnsi="標楷體" w:cs="新細明體" w:hint="eastAsia"/>
                <w:color w:val="000000"/>
                <w:spacing w:val="-4"/>
              </w:rPr>
              <w:t>2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 )該領域或議題專長人士。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 </w:t>
            </w:r>
            <w:r w:rsidR="00A96392">
              <w:rPr>
                <w:rFonts w:ascii="標楷體" w:eastAsia="標楷體" w:hAnsi="標楷體" w:cs="新細明體" w:hint="eastAsia"/>
                <w:color w:val="000000"/>
                <w:spacing w:val="-4"/>
              </w:rPr>
              <w:t>3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 )該領域或議題專業輔導團(</w:t>
            </w:r>
            <w:r w:rsidR="00C40518">
              <w:rPr>
                <w:rFonts w:ascii="標楷體" w:eastAsia="標楷體" w:hAnsi="標楷體" w:cs="新細明體" w:hint="eastAsia"/>
                <w:color w:val="000000"/>
                <w:spacing w:val="-4"/>
              </w:rPr>
              <w:t>含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中央團或地方輔導團團員。</w:t>
            </w:r>
            <w:r w:rsidR="00C40518">
              <w:rPr>
                <w:rFonts w:ascii="標楷體" w:eastAsia="標楷體" w:hAnsi="標楷體" w:cs="新細明體" w:hint="eastAsia"/>
                <w:color w:val="000000"/>
                <w:spacing w:val="-4"/>
              </w:rPr>
              <w:t>）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(  </w:t>
            </w:r>
            <w:r w:rsidR="00A96392">
              <w:rPr>
                <w:rFonts w:ascii="標楷體" w:eastAsia="標楷體" w:hAnsi="標楷體" w:cs="新細明體" w:hint="eastAsia"/>
                <w:color w:val="000000"/>
                <w:spacing w:val="-4"/>
              </w:rPr>
              <w:t>1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 xml:space="preserve">  )該領域或議題專長學者或教授。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填入預計103年校本進修聘請師資優先順序</w:t>
            </w:r>
          </w:p>
        </w:tc>
      </w:tr>
      <w:tr w:rsidR="00926B69" w:rsidRPr="00B7709A" w:rsidTr="00D82B28">
        <w:tc>
          <w:tcPr>
            <w:tcW w:w="817" w:type="dxa"/>
            <w:vAlign w:val="center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專長證照研習</w:t>
            </w:r>
          </w:p>
        </w:tc>
        <w:tc>
          <w:tcPr>
            <w:tcW w:w="8877" w:type="dxa"/>
            <w:gridSpan w:val="5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(1)國中小完成補救教學8小時研習，共計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</w:t>
            </w:r>
            <w:r w:rsidR="00A96392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120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(2)國中小完成綜合領域36小時關鍵能力，共計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</w:t>
            </w:r>
            <w:r w:rsidR="00A96392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70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(3)國小完成生活課程12小時研習，共計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(4)國中完成教師專業能力研習五堂課18小時研習，共計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</w:t>
            </w:r>
            <w:r w:rsidR="00A96392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>120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(5)國中完成學習成就評量4小時研習，共計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(6)取得教師專業發展評鑑初階以上證書者，，共計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eastAsia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lastRenderedPageBreak/>
              <w:t>(7)其他：</w:t>
            </w:r>
          </w:p>
        </w:tc>
      </w:tr>
      <w:tr w:rsidR="00926B69" w:rsidRPr="00B7709A" w:rsidTr="00D82B28">
        <w:tc>
          <w:tcPr>
            <w:tcW w:w="817" w:type="dxa"/>
            <w:vAlign w:val="center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lastRenderedPageBreak/>
              <w:t>同儕觀摩</w:t>
            </w:r>
          </w:p>
        </w:tc>
        <w:tc>
          <w:tcPr>
            <w:tcW w:w="8877" w:type="dxa"/>
            <w:gridSpan w:val="5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是否規劃校內教學觀摩活動，每學期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次，共計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人次。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是否進行入室觀察同儕互評，每學期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次，共計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  <w:u w:val="single"/>
              </w:rPr>
              <w:t xml:space="preserve"> 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人次。</w:t>
            </w:r>
          </w:p>
        </w:tc>
      </w:tr>
      <w:tr w:rsidR="00926B69" w:rsidRPr="00B7709A" w:rsidTr="00D82B28">
        <w:tc>
          <w:tcPr>
            <w:tcW w:w="817" w:type="dxa"/>
            <w:vAlign w:val="center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校內其他成長專案</w:t>
            </w:r>
          </w:p>
        </w:tc>
        <w:tc>
          <w:tcPr>
            <w:tcW w:w="8877" w:type="dxa"/>
            <w:gridSpan w:val="5"/>
          </w:tcPr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例如：(可自行增減)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分組合作學習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教師專業發展評鑑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藝文教學深耕教師成長活動</w:t>
            </w:r>
          </w:p>
          <w:p w:rsidR="00926B69" w:rsidRPr="00B7709A" w:rsidRDefault="00926B69" w:rsidP="00D82B28">
            <w:pPr>
              <w:spacing w:line="120" w:lineRule="atLeast"/>
              <w:ind w:left="232" w:hangingChars="100" w:hanging="232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閱讀理解策略研習</w:t>
            </w:r>
          </w:p>
        </w:tc>
      </w:tr>
    </w:tbl>
    <w:p w:rsidR="00926B69" w:rsidRDefault="00926B69" w:rsidP="00926B69">
      <w:pPr>
        <w:rPr>
          <w:bCs/>
        </w:rPr>
      </w:pPr>
    </w:p>
    <w:p w:rsidR="00926B69" w:rsidRDefault="00926B69" w:rsidP="00926B69">
      <w:pPr>
        <w:rPr>
          <w:bCs/>
        </w:rPr>
      </w:pP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二</w:t>
      </w:r>
      <w:r>
        <w:rPr>
          <w:rFonts w:hint="eastAsia"/>
          <w:color w:val="000000"/>
        </w:rPr>
        <w:t>)</w:t>
      </w:r>
      <w:r w:rsidRPr="00E112CB">
        <w:rPr>
          <w:rFonts w:hint="eastAsia"/>
          <w:bCs/>
        </w:rPr>
        <w:t>需求分析</w:t>
      </w:r>
      <w:r>
        <w:rPr>
          <w:rFonts w:hint="eastAsia"/>
          <w:bCs/>
        </w:rPr>
        <w:t>：</w:t>
      </w:r>
      <w:r>
        <w:rPr>
          <w:rFonts w:hint="eastAsia"/>
          <w:bCs/>
        </w:rPr>
        <w:t>10</w:t>
      </w:r>
      <w:r w:rsidR="00784583">
        <w:rPr>
          <w:rFonts w:hint="eastAsia"/>
          <w:bCs/>
        </w:rPr>
        <w:t>3</w:t>
      </w:r>
      <w:r>
        <w:rPr>
          <w:rFonts w:hint="eastAsia"/>
          <w:bCs/>
        </w:rPr>
        <w:t>年無申請者左欄免填，但右欄依本年度申請計畫內容填寫。</w:t>
      </w:r>
    </w:p>
    <w:tbl>
      <w:tblPr>
        <w:tblW w:w="9402" w:type="dxa"/>
        <w:jc w:val="center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759"/>
      </w:tblGrid>
      <w:tr w:rsidR="00926B69" w:rsidRPr="00E112CB" w:rsidTr="00D82B28">
        <w:trPr>
          <w:trHeight w:val="514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69" w:rsidRPr="00E112CB" w:rsidRDefault="00926B69" w:rsidP="00D82B2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標楷體" w:eastAsia="標楷體" w:hAnsi="標楷體" w:cs="標楷體"/>
                <w:b/>
                <w:color w:val="000000"/>
                <w:lang w:val="zh-TW"/>
              </w:rPr>
            </w:pPr>
            <w:r w:rsidRPr="00E112C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10</w:t>
            </w:r>
            <w:r w:rsidR="00784583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3</w:t>
            </w:r>
            <w:r w:rsidRPr="00E112C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年</w:t>
            </w:r>
            <w:r w:rsidR="00784583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度</w:t>
            </w:r>
            <w:r w:rsidRPr="00E112C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精進計畫實施成效與檢討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69" w:rsidRPr="00E112CB" w:rsidRDefault="00926B69" w:rsidP="00D82B28">
            <w:pPr>
              <w:autoSpaceDE w:val="0"/>
              <w:autoSpaceDN w:val="0"/>
              <w:adjustRightInd w:val="0"/>
              <w:spacing w:line="192" w:lineRule="auto"/>
              <w:ind w:left="240" w:hanging="24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E112C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10</w:t>
            </w:r>
            <w:r w:rsidR="00784583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4</w:t>
            </w:r>
            <w:r w:rsidRPr="00E112C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年</w:t>
            </w:r>
            <w:r w:rsidR="00784583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度</w:t>
            </w:r>
            <w:r w:rsidRPr="00E112CB">
              <w:rPr>
                <w:rFonts w:ascii="標楷體" w:eastAsia="標楷體" w:hAnsi="標楷體" w:hint="eastAsia"/>
                <w:b/>
                <w:color w:val="000000"/>
              </w:rPr>
              <w:t>十二年國民基本教育精進國中小教學品質整體計畫</w:t>
            </w:r>
            <w:r w:rsidRPr="00E112C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需求與延續</w:t>
            </w:r>
          </w:p>
        </w:tc>
      </w:tr>
      <w:tr w:rsidR="00926B69" w:rsidRPr="00E112CB" w:rsidTr="00D82B28">
        <w:trPr>
          <w:trHeight w:val="2542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0E" w:rsidRPr="007C5817" w:rsidRDefault="00993F0E" w:rsidP="00993F0E">
            <w:pPr>
              <w:pStyle w:val="1"/>
              <w:ind w:leftChars="0" w:left="0"/>
              <w:rPr>
                <w:rFonts w:ascii="標楷體" w:eastAsia="標楷體" w:hAnsi="標楷體"/>
                <w:kern w:val="0"/>
              </w:rPr>
            </w:pPr>
            <w:r w:rsidRPr="007C5817">
              <w:rPr>
                <w:rFonts w:ascii="標楷體" w:eastAsia="標楷體" w:hAnsi="標楷體" w:hint="eastAsia"/>
                <w:kern w:val="0"/>
              </w:rPr>
              <w:t>（一）透過研討及專業對話，協助本校教師提昇閱讀「閱讀教學」能力，保持自我成長進修，增進教學知能及技巧。</w:t>
            </w:r>
          </w:p>
          <w:p w:rsidR="00993F0E" w:rsidRDefault="00993F0E" w:rsidP="00993F0E">
            <w:pPr>
              <w:pStyle w:val="1"/>
              <w:ind w:leftChars="0" w:left="0"/>
              <w:rPr>
                <w:rFonts w:ascii="標楷體" w:eastAsia="標楷體" w:hAnsi="標楷體"/>
                <w:kern w:val="0"/>
              </w:rPr>
            </w:pPr>
            <w:r w:rsidRPr="007C5817">
              <w:rPr>
                <w:rFonts w:ascii="標楷體" w:eastAsia="標楷體" w:hAnsi="標楷體" w:hint="eastAsia"/>
                <w:kern w:val="0"/>
              </w:rPr>
              <w:t>（</w:t>
            </w:r>
            <w:r>
              <w:rPr>
                <w:rFonts w:ascii="標楷體" w:eastAsia="標楷體" w:hAnsi="標楷體" w:hint="eastAsia"/>
                <w:kern w:val="0"/>
              </w:rPr>
              <w:t>二</w:t>
            </w:r>
            <w:r w:rsidRPr="007C5817">
              <w:rPr>
                <w:rFonts w:ascii="標楷體" w:eastAsia="標楷體" w:hAnsi="標楷體" w:hint="eastAsia"/>
                <w:kern w:val="0"/>
              </w:rPr>
              <w:t>）</w:t>
            </w:r>
            <w:r>
              <w:rPr>
                <w:rFonts w:ascii="標楷體" w:eastAsia="標楷體" w:hAnsi="標楷體" w:hint="eastAsia"/>
                <w:kern w:val="0"/>
              </w:rPr>
              <w:t>教師經由本活動學習如何引導學生『有效閱讀』。</w:t>
            </w:r>
          </w:p>
          <w:p w:rsidR="00926B69" w:rsidRPr="00E112CB" w:rsidRDefault="00993F0E" w:rsidP="00993F0E">
            <w:pPr>
              <w:autoSpaceDE w:val="0"/>
              <w:autoSpaceDN w:val="0"/>
              <w:adjustRightInd w:val="0"/>
              <w:ind w:leftChars="-5" w:left="240" w:hangingChars="105" w:hanging="252"/>
              <w:jc w:val="both"/>
              <w:rPr>
                <w:rFonts w:ascii="標楷體" w:eastAsia="標楷體" w:hAnsi="標楷體" w:cs="標楷體"/>
                <w:color w:val="000000"/>
                <w:lang w:val="zh-TW"/>
              </w:rPr>
            </w:pPr>
            <w:r w:rsidRPr="007C5817">
              <w:rPr>
                <w:rFonts w:ascii="標楷體" w:eastAsia="標楷體" w:hAnsi="標楷體" w:hint="eastAsia"/>
                <w:kern w:val="0"/>
              </w:rPr>
              <w:t>（</w:t>
            </w:r>
            <w:r>
              <w:rPr>
                <w:rFonts w:ascii="標楷體" w:eastAsia="標楷體" w:hAnsi="標楷體" w:hint="eastAsia"/>
                <w:kern w:val="0"/>
              </w:rPr>
              <w:t>三</w:t>
            </w:r>
            <w:r w:rsidRPr="007C5817">
              <w:rPr>
                <w:rFonts w:ascii="標楷體" w:eastAsia="標楷體" w:hAnsi="標楷體" w:hint="eastAsia"/>
                <w:kern w:val="0"/>
              </w:rPr>
              <w:t>）透過分組對談，集思廣益，尋求適合本校之閱讀推動策略，提昇教學專業知能與課程設計能力。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69" w:rsidRDefault="008D3D76" w:rsidP="00C70A42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</w:rPr>
            </w:pPr>
            <w:r w:rsidRPr="008D3D76">
              <w:rPr>
                <w:rFonts w:ascii="標楷體" w:eastAsia="標楷體" w:hAnsi="標楷體" w:cs="標楷體" w:hint="eastAsia"/>
              </w:rPr>
              <w:t>（一）透過</w:t>
            </w:r>
            <w:r w:rsidR="00C70A42">
              <w:rPr>
                <w:rFonts w:ascii="標楷體" w:eastAsia="標楷體" w:hAnsi="標楷體" w:cs="標楷體" w:hint="eastAsia"/>
              </w:rPr>
              <w:t>經驗分享</w:t>
            </w:r>
            <w:r w:rsidRPr="008D3D76">
              <w:rPr>
                <w:rFonts w:ascii="標楷體" w:eastAsia="標楷體" w:hAnsi="標楷體" w:cs="標楷體" w:hint="eastAsia"/>
              </w:rPr>
              <w:t>及專業對話，</w:t>
            </w:r>
            <w:r w:rsidR="00C70A42">
              <w:rPr>
                <w:rFonts w:ascii="標楷體" w:eastAsia="標楷體" w:hAnsi="標楷體" w:cs="標楷體" w:hint="eastAsia"/>
              </w:rPr>
              <w:t>協助本校教師善用班級經營的技巧，營造優質的學習環境。</w:t>
            </w:r>
          </w:p>
          <w:p w:rsidR="00C70A42" w:rsidRDefault="00C70A42" w:rsidP="00C70A42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（二）教師經由本活動學習如何營造良好的親師關係。</w:t>
            </w:r>
          </w:p>
          <w:p w:rsidR="00C70A42" w:rsidRDefault="00C70A42" w:rsidP="00C70A42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（三）透過分組對談，集思廣益，尋求</w:t>
            </w:r>
            <w:r w:rsidR="00CC2BC5">
              <w:rPr>
                <w:rFonts w:ascii="標楷體" w:eastAsia="標楷體" w:hAnsi="標楷體" w:cs="標楷體" w:hint="eastAsia"/>
              </w:rPr>
              <w:t>適切的班級經營方法。</w:t>
            </w:r>
          </w:p>
          <w:p w:rsidR="00FF37D4" w:rsidRPr="003B48F4" w:rsidRDefault="00FF37D4" w:rsidP="00C70A42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highlight w:val="green"/>
              </w:rPr>
            </w:pPr>
            <w:r>
              <w:rPr>
                <w:rFonts w:ascii="標楷體" w:eastAsia="標楷體" w:hAnsi="標楷體" w:cs="標楷體" w:hint="eastAsia"/>
              </w:rPr>
              <w:t>（四）學習相關技巧，實際運用於本校本學期即將實施之教師專業發展評鑑計畫。</w:t>
            </w:r>
          </w:p>
        </w:tc>
      </w:tr>
    </w:tbl>
    <w:p w:rsidR="00926B69" w:rsidRDefault="00926B69" w:rsidP="00926B69">
      <w:pPr>
        <w:rPr>
          <w:color w:val="000000"/>
        </w:rPr>
      </w:pPr>
    </w:p>
    <w:p w:rsidR="00926B69" w:rsidRDefault="00926B69" w:rsidP="00926B69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三、計畫目標：</w:t>
      </w:r>
    </w:p>
    <w:p w:rsidR="005D31B8" w:rsidRPr="009C305F" w:rsidRDefault="005D31B8" w:rsidP="005D31B8">
      <w:pPr>
        <w:spacing w:before="50" w:line="260" w:lineRule="exact"/>
        <w:ind w:left="25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（一）使本校教師認識班級經營理論</w:t>
      </w:r>
      <w:r w:rsidRPr="009C305F">
        <w:rPr>
          <w:rFonts w:ascii="標楷體" w:eastAsia="標楷體" w:hAnsi="標楷體" w:hint="eastAsia"/>
          <w:sz w:val="28"/>
          <w:szCs w:val="28"/>
        </w:rPr>
        <w:t>。</w:t>
      </w:r>
    </w:p>
    <w:p w:rsidR="005D31B8" w:rsidRPr="009C305F" w:rsidRDefault="005D31B8" w:rsidP="001D1B94">
      <w:pPr>
        <w:spacing w:before="50" w:line="260" w:lineRule="exact"/>
        <w:ind w:left="1120" w:hangingChars="400" w:hanging="1120"/>
        <w:rPr>
          <w:rFonts w:ascii="標楷體" w:eastAsia="標楷體" w:hAnsi="標楷體"/>
          <w:sz w:val="28"/>
          <w:szCs w:val="28"/>
        </w:rPr>
      </w:pPr>
      <w:r w:rsidRPr="009C305F">
        <w:rPr>
          <w:rFonts w:ascii="標楷體" w:eastAsia="標楷體" w:hAnsi="標楷體"/>
          <w:sz w:val="28"/>
          <w:szCs w:val="28"/>
        </w:rPr>
        <w:t xml:space="preserve">  </w:t>
      </w:r>
      <w:r w:rsidR="00F26502">
        <w:rPr>
          <w:rFonts w:ascii="標楷體" w:eastAsia="標楷體" w:hAnsi="標楷體" w:hint="eastAsia"/>
          <w:sz w:val="28"/>
          <w:szCs w:val="28"/>
        </w:rPr>
        <w:t>（二）使</w:t>
      </w:r>
      <w:r>
        <w:rPr>
          <w:rFonts w:ascii="標楷體" w:eastAsia="標楷體" w:hAnsi="標楷體" w:hint="eastAsia"/>
          <w:sz w:val="28"/>
          <w:szCs w:val="28"/>
        </w:rPr>
        <w:t>本校教師</w:t>
      </w:r>
      <w:r w:rsidR="00F26502">
        <w:rPr>
          <w:rFonts w:ascii="標楷體" w:eastAsia="標楷體" w:hAnsi="標楷體" w:hint="eastAsia"/>
          <w:sz w:val="28"/>
          <w:szCs w:val="28"/>
        </w:rPr>
        <w:t>能將班級經營理論應用在教學及處理教學中各種情況的參考，因而提升教學效能。</w:t>
      </w:r>
    </w:p>
    <w:p w:rsidR="005D31B8" w:rsidRPr="009C305F" w:rsidRDefault="005D31B8" w:rsidP="005D31B8">
      <w:pPr>
        <w:spacing w:before="50" w:line="260" w:lineRule="exact"/>
        <w:rPr>
          <w:rFonts w:ascii="標楷體" w:eastAsia="標楷體" w:hAnsi="標楷體"/>
          <w:sz w:val="28"/>
          <w:szCs w:val="28"/>
        </w:rPr>
      </w:pPr>
      <w:r w:rsidRPr="009C305F">
        <w:rPr>
          <w:rFonts w:ascii="標楷體" w:eastAsia="標楷體" w:hAnsi="標楷體"/>
          <w:sz w:val="28"/>
          <w:szCs w:val="28"/>
        </w:rPr>
        <w:t xml:space="preserve">  </w:t>
      </w:r>
      <w:r w:rsidRPr="009C305F">
        <w:rPr>
          <w:rFonts w:ascii="標楷體" w:eastAsia="標楷體" w:hAnsi="標楷體" w:hint="eastAsia"/>
          <w:sz w:val="28"/>
          <w:szCs w:val="28"/>
        </w:rPr>
        <w:t>（三）提供專業分享平台，增進敎師教學交流的機會與互動。</w:t>
      </w:r>
    </w:p>
    <w:p w:rsidR="00926B69" w:rsidRPr="00CF7459" w:rsidRDefault="00926B69" w:rsidP="00926B69">
      <w:pPr>
        <w:rPr>
          <w:rFonts w:ascii="標楷體" w:eastAsia="標楷體" w:hAnsi="標楷體"/>
          <w:bCs/>
        </w:rPr>
      </w:pPr>
    </w:p>
    <w:p w:rsidR="00926B69" w:rsidRPr="002B693B" w:rsidRDefault="00926B69" w:rsidP="00926B69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四、辦理單位</w:t>
      </w:r>
    </w:p>
    <w:p w:rsidR="00926B69" w:rsidRPr="002B693B" w:rsidRDefault="00926B69" w:rsidP="00926B69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color w:val="000000"/>
        </w:rPr>
        <w:t>(一)指導單位：</w:t>
      </w:r>
      <w:r w:rsidRPr="002B693B">
        <w:rPr>
          <w:rFonts w:ascii="標楷體" w:eastAsia="標楷體" w:hAnsi="標楷體" w:hint="eastAsia"/>
        </w:rPr>
        <w:t>教育部</w:t>
      </w:r>
    </w:p>
    <w:p w:rsidR="00926B69" w:rsidRPr="002B693B" w:rsidRDefault="00926B69" w:rsidP="00926B69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color w:val="000000"/>
        </w:rPr>
        <w:t>(二)主辦單位：</w:t>
      </w:r>
      <w:r w:rsidRPr="002B693B">
        <w:rPr>
          <w:rFonts w:ascii="標楷體" w:eastAsia="標楷體" w:hAnsi="標楷體" w:hint="eastAsia"/>
        </w:rPr>
        <w:t>花蓮縣政府</w:t>
      </w:r>
    </w:p>
    <w:p w:rsidR="00926B69" w:rsidRPr="002B693B" w:rsidRDefault="00926B69" w:rsidP="00926B69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</w:rPr>
        <w:t>(三)</w:t>
      </w:r>
      <w:r w:rsidR="00F26502">
        <w:rPr>
          <w:rFonts w:ascii="標楷體" w:eastAsia="標楷體" w:hAnsi="標楷體" w:hint="eastAsia"/>
        </w:rPr>
        <w:t>承辦單位：國風國中</w:t>
      </w:r>
    </w:p>
    <w:p w:rsidR="00926B69" w:rsidRPr="002B693B" w:rsidRDefault="00926B69" w:rsidP="00926B69">
      <w:pPr>
        <w:rPr>
          <w:rFonts w:ascii="標楷體" w:eastAsia="標楷體" w:hAnsi="標楷體"/>
        </w:rPr>
      </w:pPr>
    </w:p>
    <w:p w:rsidR="00926B69" w:rsidRPr="002B693B" w:rsidRDefault="00926B69" w:rsidP="00926B69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五、實施期程：10</w:t>
      </w:r>
      <w:r w:rsidR="00784583">
        <w:rPr>
          <w:rFonts w:ascii="標楷體" w:eastAsia="標楷體" w:hAnsi="標楷體" w:hint="eastAsia"/>
          <w:bCs/>
        </w:rPr>
        <w:t>4</w:t>
      </w:r>
      <w:r w:rsidRPr="002B693B">
        <w:rPr>
          <w:rFonts w:ascii="標楷體" w:eastAsia="標楷體" w:hAnsi="標楷體" w:hint="eastAsia"/>
          <w:bCs/>
        </w:rPr>
        <w:t>年3月1日至10</w:t>
      </w:r>
      <w:r w:rsidR="00784583">
        <w:rPr>
          <w:rFonts w:ascii="標楷體" w:eastAsia="標楷體" w:hAnsi="標楷體" w:hint="eastAsia"/>
          <w:bCs/>
        </w:rPr>
        <w:t>4</w:t>
      </w:r>
      <w:r w:rsidRPr="002B693B">
        <w:rPr>
          <w:rFonts w:ascii="標楷體" w:eastAsia="標楷體" w:hAnsi="標楷體" w:hint="eastAsia"/>
          <w:bCs/>
        </w:rPr>
        <w:t xml:space="preserve">年12月15日 </w:t>
      </w:r>
    </w:p>
    <w:p w:rsidR="00926B69" w:rsidRPr="002B693B" w:rsidRDefault="00926B69" w:rsidP="00926B69">
      <w:pPr>
        <w:rPr>
          <w:rFonts w:ascii="標楷體" w:eastAsia="標楷體" w:hAnsi="標楷體"/>
        </w:rPr>
      </w:pPr>
    </w:p>
    <w:p w:rsidR="00926B69" w:rsidRPr="002B693B" w:rsidRDefault="00926B69" w:rsidP="00926B69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六、研習地點：</w:t>
      </w:r>
      <w:r w:rsidR="00F26502">
        <w:rPr>
          <w:rFonts w:ascii="標楷體" w:eastAsia="標楷體" w:hAnsi="標楷體" w:hint="eastAsia"/>
          <w:bCs/>
        </w:rPr>
        <w:t>本校閱覽室</w:t>
      </w:r>
    </w:p>
    <w:p w:rsidR="00926B69" w:rsidRDefault="00926B69" w:rsidP="00926B69">
      <w:pPr>
        <w:rPr>
          <w:rFonts w:ascii="標楷體" w:eastAsia="標楷體" w:hAnsi="標楷體"/>
        </w:rPr>
      </w:pPr>
    </w:p>
    <w:p w:rsidR="001D1B94" w:rsidRPr="002B693B" w:rsidRDefault="001D1B94" w:rsidP="00926B69">
      <w:pPr>
        <w:rPr>
          <w:rFonts w:ascii="標楷體" w:eastAsia="標楷體" w:hAnsi="標楷體"/>
        </w:rPr>
      </w:pPr>
    </w:p>
    <w:p w:rsidR="00926B69" w:rsidRPr="002B693B" w:rsidRDefault="00926B69" w:rsidP="00926B69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 xml:space="preserve">七、研習課程表： 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"/>
        <w:gridCol w:w="1116"/>
        <w:gridCol w:w="2107"/>
        <w:gridCol w:w="1286"/>
        <w:gridCol w:w="679"/>
        <w:gridCol w:w="1143"/>
        <w:gridCol w:w="905"/>
        <w:gridCol w:w="828"/>
        <w:gridCol w:w="1023"/>
      </w:tblGrid>
      <w:tr w:rsidR="00AF0523" w:rsidRPr="002B693B" w:rsidTr="00AF0523">
        <w:trPr>
          <w:jc w:val="center"/>
        </w:trPr>
        <w:tc>
          <w:tcPr>
            <w:tcW w:w="659" w:type="dxa"/>
            <w:shd w:val="clear" w:color="auto" w:fill="EEECE1"/>
            <w:vAlign w:val="bottom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/>
                <w:sz w:val="20"/>
                <w:szCs w:val="20"/>
              </w:rPr>
              <w:br w:type="page"/>
            </w: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場次</w:t>
            </w:r>
          </w:p>
        </w:tc>
        <w:tc>
          <w:tcPr>
            <w:tcW w:w="1116" w:type="dxa"/>
            <w:shd w:val="clear" w:color="auto" w:fill="EEECE1"/>
            <w:vAlign w:val="bottom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日期</w:t>
            </w:r>
          </w:p>
        </w:tc>
        <w:tc>
          <w:tcPr>
            <w:tcW w:w="2107" w:type="dxa"/>
            <w:shd w:val="clear" w:color="auto" w:fill="EEECE1"/>
            <w:vAlign w:val="bottom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1286" w:type="dxa"/>
            <w:shd w:val="clear" w:color="auto" w:fill="EEECE1"/>
            <w:vAlign w:val="bottom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時間</w:t>
            </w:r>
          </w:p>
        </w:tc>
        <w:tc>
          <w:tcPr>
            <w:tcW w:w="679" w:type="dxa"/>
            <w:shd w:val="clear" w:color="auto" w:fill="EEECE1"/>
            <w:vAlign w:val="bottom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時數</w:t>
            </w:r>
          </w:p>
        </w:tc>
        <w:tc>
          <w:tcPr>
            <w:tcW w:w="1143" w:type="dxa"/>
            <w:shd w:val="clear" w:color="auto" w:fill="EEECE1"/>
            <w:vAlign w:val="bottom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上課方式</w:t>
            </w:r>
          </w:p>
        </w:tc>
        <w:tc>
          <w:tcPr>
            <w:tcW w:w="905" w:type="dxa"/>
            <w:shd w:val="clear" w:color="auto" w:fill="EEECE1"/>
            <w:vAlign w:val="bottom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講師</w:t>
            </w:r>
          </w:p>
        </w:tc>
        <w:tc>
          <w:tcPr>
            <w:tcW w:w="828" w:type="dxa"/>
            <w:shd w:val="clear" w:color="auto" w:fill="EEECE1"/>
            <w:vAlign w:val="bottom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上課人員</w:t>
            </w:r>
          </w:p>
        </w:tc>
        <w:tc>
          <w:tcPr>
            <w:tcW w:w="1023" w:type="dxa"/>
            <w:shd w:val="clear" w:color="auto" w:fill="EEECE1"/>
            <w:vAlign w:val="bottom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地點</w:t>
            </w:r>
          </w:p>
        </w:tc>
      </w:tr>
      <w:tr w:rsidR="00AF0523" w:rsidRPr="002B693B" w:rsidTr="00AF0523">
        <w:trPr>
          <w:trHeight w:val="767"/>
          <w:jc w:val="center"/>
        </w:trPr>
        <w:tc>
          <w:tcPr>
            <w:tcW w:w="659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10</w:t>
            </w:r>
            <w:r w:rsidR="0078458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</w:t>
            </w:r>
            <w:r w:rsidR="00AF052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.02</w:t>
            </w:r>
            <w:r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.</w:t>
            </w:r>
            <w:r w:rsidR="00AF052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2107" w:type="dxa"/>
            <w:vAlign w:val="center"/>
          </w:tcPr>
          <w:p w:rsidR="00926B69" w:rsidRPr="002B693B" w:rsidRDefault="00AF0523" w:rsidP="00D82B28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lang w:val="zh-TW"/>
              </w:rPr>
              <w:t>班級經營策略分享</w:t>
            </w:r>
          </w:p>
        </w:tc>
        <w:tc>
          <w:tcPr>
            <w:tcW w:w="1286" w:type="dxa"/>
            <w:vAlign w:val="center"/>
          </w:tcPr>
          <w:p w:rsidR="00926B69" w:rsidRPr="002B693B" w:rsidRDefault="00AF0523" w:rsidP="00AF0523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083</w:t>
            </w:r>
            <w:r w:rsidR="00926B69"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0-1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</w:t>
            </w:r>
            <w:r w:rsidR="00926B69"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679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43" w:type="dxa"/>
            <w:vAlign w:val="center"/>
          </w:tcPr>
          <w:p w:rsidR="00926B69" w:rsidRDefault="00AF0523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專題演講</w:t>
            </w:r>
          </w:p>
          <w:p w:rsidR="00AF0523" w:rsidRPr="002B693B" w:rsidRDefault="00AF0523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教學研討</w:t>
            </w:r>
          </w:p>
        </w:tc>
        <w:tc>
          <w:tcPr>
            <w:tcW w:w="905" w:type="dxa"/>
            <w:vAlign w:val="center"/>
          </w:tcPr>
          <w:p w:rsidR="00926B69" w:rsidRPr="002B693B" w:rsidRDefault="00AF0523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外聘</w:t>
            </w:r>
          </w:p>
        </w:tc>
        <w:tc>
          <w:tcPr>
            <w:tcW w:w="828" w:type="dxa"/>
            <w:vAlign w:val="center"/>
          </w:tcPr>
          <w:p w:rsidR="00926B69" w:rsidRPr="002B693B" w:rsidRDefault="00AF0523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全校教師</w:t>
            </w:r>
          </w:p>
        </w:tc>
        <w:tc>
          <w:tcPr>
            <w:tcW w:w="1023" w:type="dxa"/>
            <w:vAlign w:val="center"/>
          </w:tcPr>
          <w:p w:rsidR="00926B69" w:rsidRPr="002B693B" w:rsidRDefault="00AF0523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閱覽室</w:t>
            </w:r>
          </w:p>
        </w:tc>
      </w:tr>
      <w:tr w:rsidR="00AF0523" w:rsidRPr="002B693B" w:rsidTr="00AF0523">
        <w:trPr>
          <w:jc w:val="center"/>
        </w:trPr>
        <w:tc>
          <w:tcPr>
            <w:tcW w:w="659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16" w:type="dxa"/>
            <w:vAlign w:val="center"/>
          </w:tcPr>
          <w:p w:rsidR="00926B69" w:rsidRPr="002B693B" w:rsidRDefault="00926B69" w:rsidP="00AF0523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10</w:t>
            </w:r>
            <w:r w:rsidR="0078458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4</w:t>
            </w:r>
            <w:r w:rsidR="00AF052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.08</w:t>
            </w:r>
            <w:r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.</w:t>
            </w:r>
            <w:r w:rsidR="00AF052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2107" w:type="dxa"/>
            <w:vAlign w:val="center"/>
          </w:tcPr>
          <w:p w:rsidR="00926B69" w:rsidRPr="002B693B" w:rsidRDefault="00AF0523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班級經營推動與執行</w:t>
            </w:r>
          </w:p>
        </w:tc>
        <w:tc>
          <w:tcPr>
            <w:tcW w:w="1286" w:type="dxa"/>
            <w:vAlign w:val="center"/>
          </w:tcPr>
          <w:p w:rsidR="00926B69" w:rsidRPr="002B693B" w:rsidRDefault="00AF0523" w:rsidP="00AF0523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08</w:t>
            </w:r>
            <w:r w:rsidR="00926B69"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30-1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</w:t>
            </w:r>
            <w:r w:rsidR="00926B69"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679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43" w:type="dxa"/>
            <w:vAlign w:val="center"/>
          </w:tcPr>
          <w:p w:rsidR="00AF0523" w:rsidRDefault="00AF0523" w:rsidP="00AF0523">
            <w:pPr>
              <w:widowControl/>
              <w:spacing w:line="300" w:lineRule="exact"/>
              <w:rPr>
                <w:rFonts w:ascii="標楷體" w:eastAsia="標楷體" w:hAnsi="標楷體" w:cs="新細明體"/>
                <w:color w:val="000000"/>
                <w:kern w:val="0"/>
                <w:sz w:val="18"/>
                <w:szCs w:val="18"/>
              </w:rPr>
            </w:pPr>
            <w:r w:rsidRPr="009138E2">
              <w:rPr>
                <w:rFonts w:ascii="標楷體" w:eastAsia="標楷體" w:hAnsi="標楷體" w:cs="新細明體" w:hint="eastAsia"/>
                <w:color w:val="000000"/>
                <w:kern w:val="0"/>
                <w:sz w:val="18"/>
                <w:szCs w:val="18"/>
              </w:rPr>
              <w:t>專題演講</w:t>
            </w:r>
          </w:p>
          <w:p w:rsidR="00926B69" w:rsidRPr="002B693B" w:rsidRDefault="00AF0523" w:rsidP="00AF0523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D96E9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教學研討</w:t>
            </w:r>
          </w:p>
        </w:tc>
        <w:tc>
          <w:tcPr>
            <w:tcW w:w="905" w:type="dxa"/>
            <w:vAlign w:val="center"/>
          </w:tcPr>
          <w:p w:rsidR="00926B69" w:rsidRPr="002B693B" w:rsidRDefault="00AF0523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外聘</w:t>
            </w:r>
          </w:p>
        </w:tc>
        <w:tc>
          <w:tcPr>
            <w:tcW w:w="828" w:type="dxa"/>
            <w:vAlign w:val="center"/>
          </w:tcPr>
          <w:p w:rsidR="00926B69" w:rsidRPr="002B693B" w:rsidRDefault="00AF0523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全校教師</w:t>
            </w:r>
          </w:p>
        </w:tc>
        <w:tc>
          <w:tcPr>
            <w:tcW w:w="1023" w:type="dxa"/>
            <w:vAlign w:val="center"/>
          </w:tcPr>
          <w:p w:rsidR="00926B69" w:rsidRPr="002B693B" w:rsidRDefault="00AF0523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閱覽室</w:t>
            </w:r>
          </w:p>
        </w:tc>
      </w:tr>
      <w:tr w:rsidR="00AF0523" w:rsidRPr="002B693B" w:rsidTr="00AF0523">
        <w:trPr>
          <w:jc w:val="center"/>
        </w:trPr>
        <w:tc>
          <w:tcPr>
            <w:tcW w:w="659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7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Align w:val="center"/>
          </w:tcPr>
          <w:p w:rsidR="00926B69" w:rsidRPr="002B693B" w:rsidRDefault="00926B69" w:rsidP="00D82B28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</w:tr>
    </w:tbl>
    <w:p w:rsidR="002929A0" w:rsidRDefault="002929A0" w:rsidP="00926B69">
      <w:pPr>
        <w:rPr>
          <w:rFonts w:ascii="標楷體" w:eastAsia="標楷體" w:hAnsi="標楷體"/>
          <w:bCs/>
        </w:rPr>
      </w:pPr>
    </w:p>
    <w:p w:rsidR="00926B69" w:rsidRPr="002B693B" w:rsidRDefault="00926B69" w:rsidP="00926B69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※填表補充說明：</w:t>
      </w:r>
    </w:p>
    <w:p w:rsidR="00926B69" w:rsidRPr="002B693B" w:rsidRDefault="00926B69" w:rsidP="00926B69">
      <w:pPr>
        <w:rPr>
          <w:rFonts w:ascii="標楷體" w:eastAsia="標楷體" w:hAnsi="標楷體" w:cs="新細明體"/>
          <w:kern w:val="0"/>
          <w:sz w:val="20"/>
          <w:szCs w:val="20"/>
        </w:rPr>
      </w:pPr>
      <w:r w:rsidRPr="002B693B">
        <w:rPr>
          <w:rFonts w:ascii="標楷體" w:eastAsia="標楷體" w:hAnsi="標楷體" w:hint="eastAsia"/>
          <w:bCs/>
        </w:rPr>
        <w:t>(1)</w:t>
      </w:r>
      <w:r w:rsidRPr="002B693B">
        <w:rPr>
          <w:rFonts w:ascii="標楷體" w:eastAsia="標楷體" w:hAnsi="標楷體" w:cs="新細明體" w:hint="eastAsia"/>
          <w:kern w:val="0"/>
          <w:sz w:val="20"/>
          <w:szCs w:val="20"/>
        </w:rPr>
        <w:t xml:space="preserve"> 課程名稱與上課方式請具體說明，勿為了省事有複製貼上。</w:t>
      </w:r>
    </w:p>
    <w:p w:rsidR="00926B69" w:rsidRPr="002B693B" w:rsidRDefault="00926B69" w:rsidP="00926B69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cs="新細明體" w:hint="eastAsia"/>
          <w:kern w:val="0"/>
          <w:sz w:val="20"/>
          <w:szCs w:val="20"/>
        </w:rPr>
        <w:t>(2) 上課方式依課程活動類別具體說明，請參閱附件</w:t>
      </w:r>
      <w:r w:rsidR="002656DE">
        <w:rPr>
          <w:rFonts w:ascii="標楷體" w:eastAsia="標楷體" w:hAnsi="標楷體" w:cs="新細明體" w:hint="eastAsia"/>
          <w:kern w:val="0"/>
          <w:sz w:val="20"/>
          <w:szCs w:val="20"/>
        </w:rPr>
        <w:t>1（</w:t>
      </w:r>
      <w:r w:rsidRPr="002B693B">
        <w:rPr>
          <w:rFonts w:ascii="標楷體" w:eastAsia="標楷體" w:hAnsi="標楷體" w:cs="新細明體" w:hint="eastAsia"/>
          <w:kern w:val="0"/>
          <w:sz w:val="20"/>
          <w:szCs w:val="20"/>
        </w:rPr>
        <w:t>效益評估表</w:t>
      </w:r>
      <w:r w:rsidR="002656DE">
        <w:rPr>
          <w:rFonts w:ascii="標楷體" w:eastAsia="標楷體" w:hAnsi="標楷體" w:cs="新細明體" w:hint="eastAsia"/>
          <w:kern w:val="0"/>
          <w:sz w:val="20"/>
          <w:szCs w:val="20"/>
        </w:rPr>
        <w:t>）</w:t>
      </w:r>
      <w:r w:rsidRPr="002B693B">
        <w:rPr>
          <w:rFonts w:ascii="標楷體" w:eastAsia="標楷體" w:hAnsi="標楷體" w:cs="新細明體" w:hint="eastAsia"/>
          <w:kern w:val="0"/>
          <w:sz w:val="20"/>
          <w:szCs w:val="20"/>
        </w:rPr>
        <w:t>。</w:t>
      </w:r>
    </w:p>
    <w:p w:rsidR="00926B69" w:rsidRPr="002B693B" w:rsidRDefault="00926B69" w:rsidP="00926B69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八、經費概算表【表1-1】</w:t>
      </w:r>
    </w:p>
    <w:p w:rsidR="00926B69" w:rsidRPr="002B693B" w:rsidRDefault="00926B69" w:rsidP="00926B69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</w:rPr>
        <w:t>九、計畫提要表</w:t>
      </w:r>
      <w:r w:rsidRPr="002B693B">
        <w:rPr>
          <w:rFonts w:ascii="標楷體" w:eastAsia="標楷體" w:hAnsi="標楷體" w:hint="eastAsia"/>
          <w:bCs/>
        </w:rPr>
        <w:t>【表1-2】</w:t>
      </w:r>
    </w:p>
    <w:p w:rsidR="00926B69" w:rsidRPr="002B693B" w:rsidRDefault="00926B69" w:rsidP="00926B69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</w:rPr>
        <w:t>十、</w:t>
      </w:r>
      <w:r w:rsidRPr="002B693B">
        <w:rPr>
          <w:rFonts w:ascii="標楷體" w:eastAsia="標楷體" w:hAnsi="標楷體" w:hint="eastAsia"/>
          <w:bCs/>
        </w:rPr>
        <w:t>預期效益:</w:t>
      </w:r>
      <w:r w:rsidRPr="002B693B">
        <w:rPr>
          <w:rFonts w:ascii="標楷體" w:eastAsia="標楷體" w:hAnsi="標楷體" w:hint="eastAsia"/>
        </w:rPr>
        <w:t xml:space="preserve">    </w:t>
      </w:r>
    </w:p>
    <w:p w:rsidR="00FE5C20" w:rsidRDefault="00926B69" w:rsidP="00926B69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</w:rPr>
        <w:t>十</w:t>
      </w:r>
      <w:r w:rsidR="00784583">
        <w:rPr>
          <w:rFonts w:ascii="標楷體" w:eastAsia="標楷體" w:hAnsi="標楷體" w:hint="eastAsia"/>
        </w:rPr>
        <w:t>一</w:t>
      </w:r>
      <w:r w:rsidRPr="002B693B">
        <w:rPr>
          <w:rFonts w:ascii="標楷體" w:eastAsia="標楷體" w:hAnsi="標楷體" w:hint="eastAsia"/>
        </w:rPr>
        <w:t>、本計畫經校長核可報教育處初審且經教育部核定後實施，修正時亦同。</w:t>
      </w:r>
    </w:p>
    <w:p w:rsidR="002656DE" w:rsidRDefault="002656DE" w:rsidP="00926B69">
      <w:pPr>
        <w:rPr>
          <w:rFonts w:ascii="標楷體" w:eastAsia="標楷體" w:hAnsi="標楷體"/>
        </w:rPr>
      </w:pPr>
    </w:p>
    <w:p w:rsidR="002656DE" w:rsidRPr="002B693B" w:rsidRDefault="002656DE" w:rsidP="002656DE">
      <w:pPr>
        <w:rPr>
          <w:rFonts w:ascii="標楷體" w:eastAsia="標楷體" w:hAnsi="標楷體"/>
          <w:sz w:val="26"/>
          <w:szCs w:val="26"/>
        </w:rPr>
      </w:pPr>
      <w:r w:rsidRPr="002B693B">
        <w:rPr>
          <w:rFonts w:ascii="標楷體" w:eastAsia="標楷體" w:hAnsi="標楷體" w:hint="eastAsia"/>
          <w:sz w:val="26"/>
          <w:szCs w:val="26"/>
        </w:rPr>
        <w:t>【表1-1】</w:t>
      </w:r>
    </w:p>
    <w:p w:rsidR="002656DE" w:rsidRPr="002B693B" w:rsidRDefault="002656DE" w:rsidP="002656DE">
      <w:pPr>
        <w:jc w:val="center"/>
        <w:rPr>
          <w:rFonts w:ascii="標楷體" w:eastAsia="標楷體" w:hAnsi="標楷體"/>
          <w:sz w:val="28"/>
          <w:szCs w:val="28"/>
        </w:rPr>
      </w:pPr>
      <w:r w:rsidRPr="002B693B">
        <w:rPr>
          <w:rFonts w:ascii="標楷體" w:eastAsia="標楷體" w:hAnsi="標楷體" w:hint="eastAsia"/>
          <w:sz w:val="28"/>
          <w:szCs w:val="28"/>
        </w:rPr>
        <w:t>花蓮縣</w:t>
      </w:r>
      <w:r w:rsidR="00AF0523">
        <w:rPr>
          <w:rFonts w:ascii="標楷體" w:eastAsia="標楷體" w:hAnsi="標楷體" w:hint="eastAsia"/>
          <w:sz w:val="28"/>
          <w:szCs w:val="28"/>
        </w:rPr>
        <w:t>國風</w:t>
      </w:r>
      <w:r w:rsidRPr="002B693B">
        <w:rPr>
          <w:rFonts w:ascii="標楷體" w:eastAsia="標楷體" w:hAnsi="標楷體" w:hint="eastAsia"/>
          <w:sz w:val="28"/>
          <w:szCs w:val="28"/>
        </w:rPr>
        <w:t>國民中學辦理十二年國民基本教育</w:t>
      </w:r>
    </w:p>
    <w:p w:rsidR="002656DE" w:rsidRPr="002B693B" w:rsidRDefault="002656DE" w:rsidP="002656DE">
      <w:pPr>
        <w:jc w:val="center"/>
        <w:rPr>
          <w:rFonts w:ascii="標楷體" w:eastAsia="標楷體" w:hAnsi="標楷體"/>
          <w:sz w:val="28"/>
          <w:szCs w:val="28"/>
        </w:rPr>
      </w:pPr>
      <w:r w:rsidRPr="002B693B">
        <w:rPr>
          <w:rFonts w:ascii="標楷體" w:eastAsia="標楷體" w:hAnsi="標楷體" w:hint="eastAsia"/>
          <w:sz w:val="28"/>
          <w:szCs w:val="28"/>
        </w:rPr>
        <w:t>精進中小學品質「學校本位進修」實施計畫 經費概算表</w:t>
      </w:r>
    </w:p>
    <w:p w:rsidR="002656DE" w:rsidRPr="002B693B" w:rsidRDefault="002656DE" w:rsidP="002656DE">
      <w:pPr>
        <w:rPr>
          <w:rFonts w:ascii="標楷體" w:eastAsia="標楷體" w:hAnsi="標楷體"/>
        </w:rPr>
      </w:pPr>
    </w:p>
    <w:tbl>
      <w:tblPr>
        <w:tblW w:w="9362" w:type="dxa"/>
        <w:jc w:val="center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238"/>
        <w:gridCol w:w="638"/>
        <w:gridCol w:w="1031"/>
        <w:gridCol w:w="890"/>
        <w:gridCol w:w="1591"/>
        <w:gridCol w:w="1068"/>
        <w:gridCol w:w="2892"/>
        <w:gridCol w:w="14"/>
      </w:tblGrid>
      <w:tr w:rsidR="002656DE" w:rsidRPr="002B693B" w:rsidTr="00590E1D">
        <w:trPr>
          <w:gridAfter w:val="1"/>
          <w:wAfter w:w="14" w:type="dxa"/>
          <w:cantSplit/>
          <w:trHeight w:val="767"/>
          <w:tblHeader/>
          <w:jc w:val="center"/>
        </w:trPr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2656DE" w:rsidRPr="002B693B" w:rsidRDefault="002656DE" w:rsidP="00590E1D">
            <w:pPr>
              <w:rPr>
                <w:rFonts w:ascii="標楷體" w:eastAsia="標楷體" w:hAnsi="標楷體"/>
                <w:sz w:val="20"/>
              </w:rPr>
            </w:pPr>
            <w:r w:rsidRPr="002B693B">
              <w:rPr>
                <w:rFonts w:ascii="標楷體" w:eastAsia="標楷體" w:hAnsi="標楷體" w:hint="eastAsia"/>
              </w:rPr>
              <w:t>申請單位</w:t>
            </w:r>
            <w:r w:rsidRPr="002B693B"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</w:tc>
        <w:tc>
          <w:tcPr>
            <w:tcW w:w="4150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656DE" w:rsidRPr="004C71A7" w:rsidRDefault="002656DE" w:rsidP="00AF0523">
            <w:pPr>
              <w:rPr>
                <w:rFonts w:ascii="標楷體" w:eastAsia="標楷體" w:hAnsi="標楷體"/>
              </w:rPr>
            </w:pPr>
            <w:r w:rsidRPr="004C71A7">
              <w:rPr>
                <w:rFonts w:ascii="標楷體" w:eastAsia="標楷體" w:hAnsi="標楷體" w:hint="eastAsia"/>
              </w:rPr>
              <w:t>花蓮縣</w:t>
            </w:r>
            <w:r w:rsidR="00AF0523" w:rsidRPr="004C71A7">
              <w:rPr>
                <w:rFonts w:ascii="標楷體" w:eastAsia="標楷體" w:hAnsi="標楷體" w:hint="eastAsia"/>
              </w:rPr>
              <w:t>國風國中</w:t>
            </w:r>
          </w:p>
        </w:tc>
        <w:tc>
          <w:tcPr>
            <w:tcW w:w="1068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656DE" w:rsidRPr="002B693B" w:rsidRDefault="002656DE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2892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2656DE" w:rsidRPr="002B693B" w:rsidRDefault="001D1B94" w:rsidP="00590E1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班級經營策略與實施</w:t>
            </w:r>
          </w:p>
        </w:tc>
      </w:tr>
      <w:tr w:rsidR="002656DE" w:rsidRPr="002B693B" w:rsidTr="00590E1D">
        <w:trPr>
          <w:cantSplit/>
          <w:trHeight w:val="368"/>
          <w:jc w:val="center"/>
        </w:trPr>
        <w:tc>
          <w:tcPr>
            <w:tcW w:w="18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56DE" w:rsidRPr="002B693B" w:rsidRDefault="002656DE" w:rsidP="003B48F4">
            <w:pPr>
              <w:jc w:val="center"/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經費項目</w:t>
            </w:r>
          </w:p>
        </w:tc>
        <w:tc>
          <w:tcPr>
            <w:tcW w:w="748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656DE" w:rsidRPr="002B693B" w:rsidRDefault="002656DE" w:rsidP="00590E1D">
            <w:pPr>
              <w:rPr>
                <w:rFonts w:ascii="標楷體" w:eastAsia="標楷體" w:hAnsi="標楷體"/>
                <w:bCs/>
                <w:sz w:val="20"/>
                <w:shd w:val="pct15" w:color="auto" w:fill="FFFFFF"/>
              </w:rPr>
            </w:pPr>
            <w:r w:rsidRPr="002B693B">
              <w:rPr>
                <w:rFonts w:ascii="標楷體" w:eastAsia="標楷體" w:hAnsi="標楷體" w:hint="eastAsia"/>
              </w:rPr>
              <w:t>計畫經費明細</w:t>
            </w:r>
          </w:p>
        </w:tc>
      </w:tr>
      <w:tr w:rsidR="002656DE" w:rsidRPr="002B693B" w:rsidTr="00590E1D">
        <w:trPr>
          <w:cantSplit/>
          <w:trHeight w:val="144"/>
          <w:jc w:val="center"/>
        </w:trPr>
        <w:tc>
          <w:tcPr>
            <w:tcW w:w="187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656DE" w:rsidRPr="002B693B" w:rsidRDefault="002656DE" w:rsidP="003B48F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DE" w:rsidRPr="002B693B" w:rsidRDefault="002656DE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單價(元)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DE" w:rsidRPr="002B693B" w:rsidRDefault="002656DE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DE" w:rsidRPr="002B693B" w:rsidRDefault="002656DE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總價</w:t>
            </w:r>
            <w:r w:rsidRPr="002B693B">
              <w:rPr>
                <w:rFonts w:ascii="標楷體" w:eastAsia="標楷體" w:hAnsi="標楷體"/>
              </w:rPr>
              <w:t>(</w:t>
            </w:r>
            <w:r w:rsidRPr="002B693B">
              <w:rPr>
                <w:rFonts w:ascii="標楷體" w:eastAsia="標楷體" w:hAnsi="標楷體" w:hint="eastAsia"/>
              </w:rPr>
              <w:t>元</w:t>
            </w:r>
            <w:r w:rsidRPr="002B693B">
              <w:rPr>
                <w:rFonts w:ascii="標楷體" w:eastAsia="標楷體" w:hAnsi="標楷體"/>
              </w:rPr>
              <w:t>)</w:t>
            </w:r>
          </w:p>
        </w:tc>
        <w:tc>
          <w:tcPr>
            <w:tcW w:w="3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656DE" w:rsidRPr="002B693B" w:rsidRDefault="002656DE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說明</w:t>
            </w:r>
          </w:p>
        </w:tc>
      </w:tr>
      <w:tr w:rsidR="001D1B94" w:rsidRPr="002B693B" w:rsidTr="00590E1D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Pr="002B693B" w:rsidRDefault="001D1B94" w:rsidP="003B48F4">
            <w:pPr>
              <w:jc w:val="center"/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講師</w:t>
            </w:r>
            <w:r>
              <w:rPr>
                <w:rFonts w:ascii="標楷體" w:eastAsia="標楷體" w:hAnsi="標楷體" w:hint="eastAsia"/>
              </w:rPr>
              <w:t>鐘點</w:t>
            </w:r>
            <w:r w:rsidRPr="002B693B">
              <w:rPr>
                <w:rFonts w:ascii="標楷體" w:eastAsia="標楷體" w:hAnsi="標楷體" w:hint="eastAsia"/>
              </w:rPr>
              <w:t>費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Pr="00372F67" w:rsidRDefault="001D1B94" w:rsidP="00094DCC">
            <w:pPr>
              <w:jc w:val="center"/>
              <w:rPr>
                <w:rFonts w:ascii="標楷體" w:eastAsia="標楷體" w:hAnsi="標楷體" w:cs="新細明體"/>
              </w:rPr>
            </w:pPr>
            <w:r w:rsidRPr="00372F67">
              <w:rPr>
                <w:rFonts w:ascii="標楷體" w:eastAsia="標楷體" w:hAnsi="標楷體" w:hint="eastAsia"/>
              </w:rPr>
              <w:t>1600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Pr="00372F67" w:rsidRDefault="001D1B94" w:rsidP="00094DCC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6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Pr="00372F67" w:rsidRDefault="001D1B94" w:rsidP="00094DCC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9600</w:t>
            </w:r>
          </w:p>
        </w:tc>
        <w:tc>
          <w:tcPr>
            <w:tcW w:w="3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1B94" w:rsidRPr="00611616" w:rsidRDefault="001D1B94" w:rsidP="00094DCC">
            <w:pPr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809AA">
              <w:rPr>
                <w:rFonts w:ascii="標楷體" w:eastAsia="標楷體" w:hAnsi="標楷體" w:hint="eastAsia"/>
              </w:rPr>
              <w:t>外聘專家學者</w:t>
            </w:r>
          </w:p>
        </w:tc>
      </w:tr>
      <w:tr w:rsidR="001D1B94" w:rsidRPr="002B693B" w:rsidTr="00590E1D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Pr="002B693B" w:rsidRDefault="001D1B94" w:rsidP="003B48F4">
            <w:pPr>
              <w:jc w:val="center"/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印刷費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Default="00F63A9C" w:rsidP="00094DC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1D1B94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Default="00F63A9C" w:rsidP="00094DC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  <w:r w:rsidR="00B94D11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Default="00F63A9C" w:rsidP="00094DC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  <w:r w:rsidR="001D1B94">
              <w:rPr>
                <w:rFonts w:ascii="標楷體" w:eastAsia="標楷體" w:hAnsi="標楷體" w:hint="eastAsia"/>
              </w:rPr>
              <w:t>5</w:t>
            </w:r>
            <w:r w:rsidR="00B94D11">
              <w:rPr>
                <w:rFonts w:ascii="標楷體" w:eastAsia="標楷體" w:hAnsi="標楷體" w:hint="eastAsia"/>
              </w:rPr>
              <w:t>60</w:t>
            </w:r>
          </w:p>
        </w:tc>
        <w:tc>
          <w:tcPr>
            <w:tcW w:w="3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1B94" w:rsidRPr="008106DE" w:rsidRDefault="001D1B94" w:rsidP="00094DCC">
            <w:pPr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二場次，各145人</w:t>
            </w:r>
          </w:p>
        </w:tc>
      </w:tr>
      <w:tr w:rsidR="001D1B94" w:rsidRPr="002B693B" w:rsidTr="00590E1D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D1B94" w:rsidRDefault="001D1B94" w:rsidP="003B48F4">
            <w:pPr>
              <w:jc w:val="center"/>
              <w:rPr>
                <w:rFonts w:ascii="標楷體" w:eastAsia="標楷體" w:hAnsi="標楷體"/>
              </w:rPr>
            </w:pPr>
            <w:r w:rsidRPr="00372F67">
              <w:rPr>
                <w:rFonts w:ascii="標楷體" w:eastAsia="標楷體" w:hAnsi="標楷體" w:hint="eastAsia"/>
              </w:rPr>
              <w:t>雜支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Default="00B94D11" w:rsidP="00094DC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</w:rPr>
              <w:t>840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Default="001D1B94" w:rsidP="00094DCC">
            <w:pPr>
              <w:pStyle w:val="xl36"/>
              <w:widowControl w:val="0"/>
              <w:pBdr>
                <w:bottom w:val="none" w:sz="0" w:space="0" w:color="auto"/>
                <w:right w:val="none" w:sz="0" w:space="0" w:color="auto"/>
              </w:pBdr>
              <w:snapToGrid w:val="0"/>
              <w:spacing w:before="0" w:beforeAutospacing="0" w:after="0" w:afterAutospacing="0" w:line="240" w:lineRule="exact"/>
              <w:rPr>
                <w:rFonts w:ascii="標楷體" w:eastAsia="標楷體" w:hAnsi="標楷體" w:cs="Times New Roman"/>
                <w:kern w:val="2"/>
                <w:shd w:val="pct15" w:color="auto" w:fill="FFFFFF"/>
              </w:rPr>
            </w:pPr>
            <w:r w:rsidRPr="00D32558">
              <w:rPr>
                <w:rFonts w:ascii="標楷體" w:eastAsia="標楷體" w:hAnsi="標楷體" w:cs="Times New Roman" w:hint="eastAsia"/>
                <w:kern w:val="2"/>
              </w:rPr>
              <w:t>1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Default="00B94D11" w:rsidP="00B94D11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840</w:t>
            </w:r>
          </w:p>
        </w:tc>
        <w:tc>
          <w:tcPr>
            <w:tcW w:w="3974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D1B94" w:rsidRPr="00611616" w:rsidRDefault="001D1B94" w:rsidP="00094DCC">
            <w:pPr>
              <w:snapToGrid w:val="0"/>
              <w:spacing w:line="240" w:lineRule="exact"/>
              <w:rPr>
                <w:sz w:val="20"/>
                <w:szCs w:val="20"/>
              </w:rPr>
            </w:pPr>
            <w:r w:rsidRPr="008106DE">
              <w:rPr>
                <w:rFonts w:ascii="標楷體" w:eastAsia="標楷體" w:hAnsi="標楷體" w:hint="eastAsia"/>
                <w:sz w:val="20"/>
                <w:szCs w:val="20"/>
              </w:rPr>
              <w:t>以總金額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106DE">
              <w:rPr>
                <w:rFonts w:ascii="標楷體" w:eastAsia="標楷體" w:hAnsi="標楷體" w:hint="eastAsia"/>
                <w:sz w:val="20"/>
                <w:szCs w:val="20"/>
              </w:rPr>
              <w:t>%為限</w:t>
            </w:r>
          </w:p>
        </w:tc>
      </w:tr>
      <w:tr w:rsidR="001D1B94" w:rsidRPr="002B693B" w:rsidTr="00590E1D">
        <w:trPr>
          <w:cantSplit/>
          <w:trHeight w:hRule="exact" w:val="90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Pr="002B693B" w:rsidRDefault="001D1B94" w:rsidP="003B48F4">
            <w:pPr>
              <w:jc w:val="center"/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Pr="002B693B" w:rsidRDefault="001D1B94" w:rsidP="00590E1D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Pr="002B693B" w:rsidRDefault="001D1B94" w:rsidP="00590E1D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Pr="002B693B" w:rsidRDefault="00F63A9C" w:rsidP="003B774D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18</w:t>
            </w:r>
            <w:r w:rsidR="003B774D">
              <w:rPr>
                <w:rFonts w:ascii="標楷體" w:eastAsia="標楷體" w:hAnsi="標楷體" w:cs="新細明體" w:hint="eastAsia"/>
              </w:rPr>
              <w:t>000</w:t>
            </w:r>
          </w:p>
        </w:tc>
        <w:tc>
          <w:tcPr>
            <w:tcW w:w="3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1B94" w:rsidRPr="002B693B" w:rsidRDefault="001D1B94" w:rsidP="00590E1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D1B94" w:rsidRPr="002B693B" w:rsidTr="00590E1D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B94" w:rsidRPr="002B693B" w:rsidRDefault="001D1B94" w:rsidP="003B48F4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2B693B">
              <w:rPr>
                <w:rFonts w:ascii="標楷體" w:eastAsia="標楷體" w:hAnsi="標楷體" w:hint="eastAsia"/>
              </w:rPr>
              <w:t>合   計</w:t>
            </w:r>
          </w:p>
        </w:tc>
        <w:tc>
          <w:tcPr>
            <w:tcW w:w="748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D1B94" w:rsidRPr="002B693B" w:rsidRDefault="001D1B94" w:rsidP="00F63A9C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 xml:space="preserve">新台幣    </w:t>
            </w:r>
            <w:r w:rsidR="00F63A9C">
              <w:rPr>
                <w:rFonts w:ascii="標楷體" w:eastAsia="標楷體" w:hAnsi="標楷體" w:hint="eastAsia"/>
              </w:rPr>
              <w:t>壹</w:t>
            </w:r>
            <w:r w:rsidRPr="002B693B">
              <w:rPr>
                <w:rFonts w:ascii="標楷體" w:eastAsia="標楷體" w:hAnsi="標楷體" w:hint="eastAsia"/>
              </w:rPr>
              <w:t>萬</w:t>
            </w:r>
            <w:r w:rsidR="00F63A9C">
              <w:rPr>
                <w:rFonts w:ascii="標楷體" w:eastAsia="標楷體" w:hAnsi="標楷體" w:hint="eastAsia"/>
              </w:rPr>
              <w:t>捌</w:t>
            </w:r>
            <w:r w:rsidRPr="002B693B">
              <w:rPr>
                <w:rFonts w:ascii="標楷體" w:eastAsia="標楷體" w:hAnsi="標楷體" w:hint="eastAsia"/>
              </w:rPr>
              <w:t>仟元整</w:t>
            </w:r>
          </w:p>
        </w:tc>
      </w:tr>
    </w:tbl>
    <w:p w:rsidR="002656DE" w:rsidRPr="002B693B" w:rsidRDefault="002656DE" w:rsidP="002656DE">
      <w:pPr>
        <w:rPr>
          <w:rFonts w:ascii="標楷體" w:eastAsia="標楷體" w:hAnsi="標楷體"/>
        </w:rPr>
      </w:pPr>
    </w:p>
    <w:p w:rsidR="002656DE" w:rsidRPr="002B693B" w:rsidRDefault="002656DE" w:rsidP="002656DE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</w:rPr>
        <w:t xml:space="preserve">承辦人： </w:t>
      </w:r>
      <w:r w:rsidR="004A297E">
        <w:rPr>
          <w:rFonts w:ascii="標楷體" w:eastAsia="標楷體" w:hAnsi="標楷體" w:hint="eastAsia"/>
        </w:rPr>
        <w:t xml:space="preserve">      </w:t>
      </w:r>
      <w:r w:rsidRPr="002B693B">
        <w:rPr>
          <w:rFonts w:ascii="標楷體" w:eastAsia="標楷體" w:hAnsi="標楷體" w:hint="eastAsia"/>
        </w:rPr>
        <w:t xml:space="preserve">       主任：</w:t>
      </w:r>
      <w:r w:rsidR="004A297E">
        <w:rPr>
          <w:rFonts w:ascii="標楷體" w:eastAsia="標楷體" w:hAnsi="標楷體" w:hint="eastAsia"/>
        </w:rPr>
        <w:t xml:space="preserve">      </w:t>
      </w:r>
      <w:r w:rsidRPr="002B693B">
        <w:rPr>
          <w:rFonts w:ascii="標楷體" w:eastAsia="標楷體" w:hAnsi="標楷體" w:hint="eastAsia"/>
        </w:rPr>
        <w:t xml:space="preserve">        主計：</w:t>
      </w:r>
      <w:r w:rsidR="004A297E">
        <w:rPr>
          <w:rFonts w:ascii="標楷體" w:eastAsia="標楷體" w:hAnsi="標楷體" w:hint="eastAsia"/>
        </w:rPr>
        <w:t xml:space="preserve">      </w:t>
      </w:r>
      <w:r w:rsidRPr="002B693B">
        <w:rPr>
          <w:rFonts w:ascii="標楷體" w:eastAsia="標楷體" w:hAnsi="標楷體" w:hint="eastAsia"/>
        </w:rPr>
        <w:t xml:space="preserve">       校長：</w:t>
      </w:r>
      <w:r w:rsidR="004A297E">
        <w:rPr>
          <w:rFonts w:ascii="標楷體" w:eastAsia="標楷體" w:hAnsi="標楷體" w:hint="eastAsia"/>
        </w:rPr>
        <w:t xml:space="preserve">        </w:t>
      </w:r>
    </w:p>
    <w:p w:rsidR="002656DE" w:rsidRPr="002B693B" w:rsidRDefault="002656DE" w:rsidP="002656DE">
      <w:pPr>
        <w:rPr>
          <w:rFonts w:ascii="標楷體" w:eastAsia="標楷體" w:hAnsi="標楷體"/>
          <w:sz w:val="26"/>
          <w:szCs w:val="26"/>
        </w:rPr>
      </w:pPr>
      <w:r w:rsidRPr="002B693B">
        <w:rPr>
          <w:rFonts w:ascii="標楷體" w:eastAsia="標楷體" w:hAnsi="標楷體" w:hint="eastAsia"/>
          <w:sz w:val="26"/>
          <w:szCs w:val="26"/>
        </w:rPr>
        <w:lastRenderedPageBreak/>
        <w:t>【</w:t>
      </w:r>
      <w:r w:rsidRPr="002B693B">
        <w:rPr>
          <w:rFonts w:ascii="標楷體" w:eastAsia="標楷體" w:hAnsi="標楷體" w:hint="eastAsia"/>
        </w:rPr>
        <w:t>表1-2</w:t>
      </w:r>
      <w:r w:rsidRPr="002B693B">
        <w:rPr>
          <w:rFonts w:ascii="標楷體" w:eastAsia="標楷體" w:hAnsi="標楷體" w:hint="eastAsia"/>
          <w:sz w:val="26"/>
          <w:szCs w:val="26"/>
        </w:rPr>
        <w:t>】</w:t>
      </w:r>
    </w:p>
    <w:p w:rsidR="002656DE" w:rsidRPr="002B693B" w:rsidRDefault="002656DE" w:rsidP="002656DE">
      <w:pPr>
        <w:jc w:val="center"/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</w:rPr>
        <w:t>花蓮縣</w:t>
      </w:r>
      <w:r w:rsidR="00875A11">
        <w:rPr>
          <w:rFonts w:ascii="標楷體" w:eastAsia="標楷體" w:hAnsi="標楷體" w:hint="eastAsia"/>
        </w:rPr>
        <w:t>國風</w:t>
      </w:r>
      <w:r w:rsidRPr="002B693B">
        <w:rPr>
          <w:rFonts w:ascii="標楷體" w:eastAsia="標楷體" w:hAnsi="標楷體" w:hint="eastAsia"/>
        </w:rPr>
        <w:t>國民中學辦理十二年國民基本教育</w:t>
      </w:r>
    </w:p>
    <w:p w:rsidR="002656DE" w:rsidRPr="002B693B" w:rsidRDefault="002656DE" w:rsidP="002656DE">
      <w:pPr>
        <w:jc w:val="center"/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</w:rPr>
        <w:t xml:space="preserve">精進中小學品質「學校本位進修」實施計畫 </w:t>
      </w:r>
      <w:r w:rsidRPr="002B693B">
        <w:rPr>
          <w:rFonts w:ascii="標楷體" w:eastAsia="標楷體" w:hAnsi="標楷體" w:hint="eastAsia"/>
          <w:bCs/>
        </w:rPr>
        <w:t>提要表</w:t>
      </w: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947"/>
        <w:gridCol w:w="7796"/>
      </w:tblGrid>
      <w:tr w:rsidR="002656DE" w:rsidRPr="002B693B" w:rsidTr="00590E1D">
        <w:trPr>
          <w:trHeight w:val="535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6DE" w:rsidRPr="002B693B" w:rsidRDefault="002656DE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辦理學校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6DE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花蓮縣</w:t>
            </w:r>
            <w:r>
              <w:rPr>
                <w:rFonts w:ascii="標楷體" w:eastAsia="標楷體" w:hAnsi="標楷體" w:hint="eastAsia"/>
              </w:rPr>
              <w:t>國風國民中</w:t>
            </w:r>
            <w:r w:rsidRPr="002B693B">
              <w:rPr>
                <w:rFonts w:ascii="標楷體" w:eastAsia="標楷體" w:hAnsi="標楷體" w:hint="eastAsia"/>
              </w:rPr>
              <w:t>學</w:t>
            </w:r>
          </w:p>
        </w:tc>
      </w:tr>
      <w:tr w:rsidR="00875A11" w:rsidRPr="002B693B" w:rsidTr="00140959">
        <w:trPr>
          <w:trHeight w:val="555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專業成長活動</w:t>
            </w:r>
          </w:p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或行動方案名稱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班級經營策略與實施</w:t>
            </w:r>
          </w:p>
        </w:tc>
      </w:tr>
      <w:tr w:rsidR="00875A11" w:rsidRPr="002B693B" w:rsidTr="002D5716">
        <w:trPr>
          <w:trHeight w:val="1463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方案說明（現象或背景分析、議題重要性等）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7DB" w:rsidRPr="004C0A11" w:rsidRDefault="006877DB" w:rsidP="006877DB">
            <w:pPr>
              <w:widowControl/>
              <w:spacing w:before="100" w:beforeAutospacing="1" w:after="100" w:afterAutospacing="1"/>
              <w:rPr>
                <w:rFonts w:ascii="新細明體" w:hAnsi="新細明體" w:cs="新細明體"/>
                <w:color w:val="645046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645046"/>
                <w:kern w:val="0"/>
              </w:rPr>
              <w:t>一、配合</w:t>
            </w: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 xml:space="preserve">本校願景與教學目標，發展學校本位課程 </w:t>
            </w:r>
          </w:p>
          <w:p w:rsidR="006877DB" w:rsidRPr="004C0A11" w:rsidRDefault="006877DB" w:rsidP="005A1722">
            <w:pPr>
              <w:widowControl/>
              <w:spacing w:before="100" w:beforeAutospacing="1" w:after="100" w:afterAutospacing="1"/>
              <w:rPr>
                <w:rFonts w:ascii="新細明體" w:hAnsi="新細明體" w:cs="新細明體"/>
                <w:color w:val="645046"/>
                <w:kern w:val="0"/>
              </w:rPr>
            </w:pP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二、</w:t>
            </w:r>
            <w:r w:rsidR="005F0A49">
              <w:rPr>
                <w:rFonts w:ascii="標楷體" w:eastAsia="標楷體" w:hAnsi="標楷體" w:cs="新細明體" w:hint="eastAsia"/>
                <w:color w:val="645046"/>
                <w:kern w:val="0"/>
              </w:rPr>
              <w:t>如何營造良好的親師生關係</w:t>
            </w: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。</w:t>
            </w:r>
          </w:p>
          <w:p w:rsidR="00875A11" w:rsidRPr="005F0A49" w:rsidRDefault="006877DB" w:rsidP="005F0A49">
            <w:pPr>
              <w:widowControl/>
              <w:spacing w:before="100" w:beforeAutospacing="1" w:after="100" w:afterAutospacing="1"/>
              <w:rPr>
                <w:rFonts w:ascii="新細明體" w:hAnsi="新細明體" w:cs="新細明體"/>
                <w:color w:val="645046"/>
                <w:kern w:val="0"/>
              </w:rPr>
            </w:pP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三、以</w:t>
            </w:r>
            <w:r>
              <w:rPr>
                <w:rFonts w:ascii="標楷體" w:eastAsia="標楷體" w:hAnsi="標楷體" w:cs="新細明體" w:hint="eastAsia"/>
                <w:color w:val="645046"/>
                <w:kern w:val="0"/>
              </w:rPr>
              <w:t>專業討論方式，</w:t>
            </w:r>
            <w:r w:rsidR="005F0A49">
              <w:rPr>
                <w:rFonts w:ascii="標楷體" w:eastAsia="標楷體" w:hAnsi="標楷體" w:cs="新細明體" w:hint="eastAsia"/>
                <w:color w:val="645046"/>
                <w:kern w:val="0"/>
              </w:rPr>
              <w:t>經營適合學生學習的環境</w:t>
            </w:r>
            <w:r>
              <w:rPr>
                <w:rFonts w:ascii="標楷體" w:eastAsia="標楷體" w:hAnsi="標楷體" w:cs="新細明體" w:hint="eastAsia"/>
                <w:color w:val="645046"/>
                <w:kern w:val="0"/>
              </w:rPr>
              <w:t>。</w:t>
            </w:r>
          </w:p>
        </w:tc>
      </w:tr>
      <w:tr w:rsidR="00875A11" w:rsidRPr="002B693B" w:rsidTr="005367F0">
        <w:trPr>
          <w:trHeight w:val="565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活動型態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Default="00875A11" w:rsidP="00875A11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標楷體" w:eastAsia="標楷體" w:hAnsi="標楷體" w:cs="新細明體"/>
                <w:color w:val="645046"/>
                <w:kern w:val="0"/>
              </w:rPr>
            </w:pP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專題演講</w:t>
            </w:r>
          </w:p>
          <w:p w:rsidR="00875A11" w:rsidRPr="002B693B" w:rsidRDefault="00875A11" w:rsidP="00875A11">
            <w:pPr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教學研討</w:t>
            </w:r>
          </w:p>
        </w:tc>
      </w:tr>
      <w:tr w:rsidR="00875A11" w:rsidRPr="002B693B" w:rsidTr="007C2392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相關領域或議題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094D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645046"/>
                <w:kern w:val="0"/>
              </w:rPr>
              <w:t>七大領域</w:t>
            </w:r>
          </w:p>
        </w:tc>
      </w:tr>
      <w:tr w:rsidR="00875A11" w:rsidRPr="002B693B" w:rsidTr="005144DE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辦理期程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A1123F" w:rsidP="00094DCC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</w:rPr>
              <w:t>104</w:t>
            </w:r>
            <w:r w:rsidR="00875A11" w:rsidRPr="002B693B">
              <w:rPr>
                <w:rFonts w:ascii="標楷體" w:eastAsia="標楷體" w:hAnsi="標楷體" w:hint="eastAsia"/>
                <w:bCs/>
              </w:rPr>
              <w:t>年3月至</w:t>
            </w:r>
            <w:r>
              <w:rPr>
                <w:rFonts w:ascii="標楷體" w:eastAsia="標楷體" w:hAnsi="標楷體" w:hint="eastAsia"/>
                <w:bCs/>
              </w:rPr>
              <w:t>104</w:t>
            </w:r>
            <w:r w:rsidR="00875A11" w:rsidRPr="002B693B">
              <w:rPr>
                <w:rFonts w:ascii="標楷體" w:eastAsia="標楷體" w:hAnsi="標楷體" w:hint="eastAsia"/>
                <w:bCs/>
              </w:rPr>
              <w:t>年12月</w:t>
            </w:r>
          </w:p>
        </w:tc>
      </w:tr>
      <w:tr w:rsidR="00875A11" w:rsidRPr="002B693B" w:rsidTr="0003756C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辦理地點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094D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645046"/>
                <w:kern w:val="0"/>
              </w:rPr>
              <w:t>閱覽室</w:t>
            </w:r>
          </w:p>
        </w:tc>
      </w:tr>
      <w:tr w:rsidR="00875A11" w:rsidRPr="002B693B" w:rsidTr="00BC0634">
        <w:trPr>
          <w:trHeight w:val="565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辦理場次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094D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645046"/>
                <w:kern w:val="0"/>
                <w:sz w:val="20"/>
                <w:szCs w:val="20"/>
              </w:rPr>
              <w:t>2</w:t>
            </w:r>
          </w:p>
        </w:tc>
      </w:tr>
      <w:tr w:rsidR="00875A11" w:rsidRPr="002B693B" w:rsidTr="001F0AEB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實施對象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094D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本校</w:t>
            </w:r>
            <w:r>
              <w:rPr>
                <w:rFonts w:ascii="標楷體" w:eastAsia="標楷體" w:hAnsi="標楷體" w:cs="新細明體" w:hint="eastAsia"/>
                <w:color w:val="645046"/>
                <w:kern w:val="0"/>
              </w:rPr>
              <w:t>全體</w:t>
            </w: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教師</w:t>
            </w:r>
          </w:p>
        </w:tc>
      </w:tr>
      <w:tr w:rsidR="00875A11" w:rsidRPr="002B693B" w:rsidTr="004D6CF6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預計人數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094D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645046"/>
                <w:kern w:val="0"/>
              </w:rPr>
              <w:t>145</w:t>
            </w:r>
          </w:p>
        </w:tc>
      </w:tr>
      <w:tr w:rsidR="00875A11" w:rsidRPr="002B693B" w:rsidTr="00B507E7">
        <w:trPr>
          <w:trHeight w:val="56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經費編列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3B774D" w:rsidP="00094D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25</w:t>
            </w:r>
            <w:r w:rsidR="00875A11">
              <w:rPr>
                <w:rFonts w:ascii="標楷體" w:eastAsia="標楷體" w:hAnsi="標楷體" w:hint="eastAsia"/>
              </w:rPr>
              <w:t>000</w:t>
            </w:r>
          </w:p>
        </w:tc>
      </w:tr>
      <w:tr w:rsidR="00875A11" w:rsidRPr="002B693B" w:rsidTr="00BA6429">
        <w:trPr>
          <w:trHeight w:val="2319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目標及效益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1" w:rsidRPr="004C0A11" w:rsidRDefault="00875A11" w:rsidP="00094DCC">
            <w:pPr>
              <w:widowControl/>
              <w:spacing w:before="100" w:beforeAutospacing="1" w:after="100" w:afterAutospacing="1" w:line="0" w:lineRule="atLeast"/>
              <w:ind w:left="307" w:hangingChars="128" w:hanging="307"/>
              <w:jc w:val="both"/>
              <w:rPr>
                <w:rFonts w:ascii="新細明體" w:hAnsi="新細明體" w:cs="新細明體"/>
                <w:color w:val="645046"/>
                <w:kern w:val="0"/>
              </w:rPr>
            </w:pP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1.透過</w:t>
            </w:r>
            <w:r>
              <w:rPr>
                <w:rFonts w:ascii="標楷體" w:eastAsia="標楷體" w:hAnsi="標楷體" w:cs="新細明體" w:hint="eastAsia"/>
                <w:color w:val="645046"/>
                <w:kern w:val="0"/>
              </w:rPr>
              <w:t>班級經營</w:t>
            </w: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經驗分享，解決教師教學現場問題。</w:t>
            </w:r>
          </w:p>
          <w:p w:rsidR="00875A11" w:rsidRPr="004C0A11" w:rsidRDefault="00875A11" w:rsidP="00094DCC">
            <w:pPr>
              <w:widowControl/>
              <w:spacing w:before="100" w:beforeAutospacing="1" w:after="100" w:afterAutospacing="1" w:line="0" w:lineRule="atLeast"/>
              <w:ind w:left="307" w:hangingChars="128" w:hanging="307"/>
              <w:jc w:val="both"/>
              <w:rPr>
                <w:rFonts w:ascii="新細明體" w:hAnsi="新細明體" w:cs="新細明體"/>
                <w:color w:val="645046"/>
                <w:kern w:val="0"/>
              </w:rPr>
            </w:pP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2.邀請相關學者進行專題演講，精進教師專業知能。</w:t>
            </w:r>
          </w:p>
          <w:p w:rsidR="00235D3F" w:rsidRPr="004C0A11" w:rsidRDefault="00875A11" w:rsidP="00235D3F">
            <w:pPr>
              <w:widowControl/>
              <w:spacing w:before="100" w:beforeAutospacing="1" w:after="100" w:afterAutospacing="1" w:line="0" w:lineRule="atLeast"/>
              <w:ind w:left="307" w:hangingChars="128" w:hanging="307"/>
              <w:jc w:val="both"/>
              <w:rPr>
                <w:rFonts w:ascii="新細明體" w:hAnsi="新細明體" w:cs="新細明體"/>
                <w:color w:val="645046"/>
                <w:kern w:val="0"/>
              </w:rPr>
            </w:pP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3.</w:t>
            </w:r>
            <w:r w:rsidR="00235D3F">
              <w:rPr>
                <w:rFonts w:ascii="標楷體" w:eastAsia="標楷體" w:hAnsi="標楷體" w:cs="新細明體" w:hint="eastAsia"/>
                <w:color w:val="645046"/>
                <w:kern w:val="0"/>
              </w:rPr>
              <w:t>分組座談議課，</w:t>
            </w:r>
            <w:r w:rsidR="00235D3F">
              <w:rPr>
                <w:rFonts w:ascii="標楷體" w:eastAsia="標楷體" w:hAnsi="標楷體" w:cs="新細明體" w:hint="eastAsia"/>
                <w:color w:val="645046"/>
                <w:spacing w:val="2"/>
                <w:kern w:val="0"/>
              </w:rPr>
              <w:t>激發教師不同的創意方式，增進學生對班級的向心</w:t>
            </w:r>
            <w:r w:rsidR="00235D3F" w:rsidRPr="004C0A11">
              <w:rPr>
                <w:rFonts w:ascii="標楷體" w:eastAsia="標楷體" w:hAnsi="標楷體" w:cs="新細明體" w:hint="eastAsia"/>
                <w:color w:val="645046"/>
                <w:spacing w:val="2"/>
                <w:kern w:val="0"/>
              </w:rPr>
              <w:t>力。</w:t>
            </w:r>
          </w:p>
          <w:p w:rsidR="00FF37D4" w:rsidRPr="00FF37D4" w:rsidRDefault="00235D3F" w:rsidP="00235D3F">
            <w:pPr>
              <w:rPr>
                <w:rFonts w:ascii="標楷體" w:eastAsia="標楷體" w:hAnsi="標楷體" w:cs="新細明體"/>
                <w:color w:val="645046"/>
                <w:spacing w:val="2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645046"/>
                <w:kern w:val="0"/>
              </w:rPr>
              <w:t>4</w:t>
            </w: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學習相關技巧，實際運用於本校本學期即將實施之教師專業發展評鑑計畫，並列入觀摩項目。</w:t>
            </w:r>
          </w:p>
        </w:tc>
      </w:tr>
      <w:tr w:rsidR="00875A11" w:rsidRPr="002B693B" w:rsidTr="00A02227">
        <w:trPr>
          <w:trHeight w:val="1622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內容簡述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1" w:rsidRPr="004C0A11" w:rsidRDefault="00875A11" w:rsidP="00094DCC">
            <w:pPr>
              <w:widowControl/>
              <w:spacing w:before="100" w:beforeAutospacing="1" w:after="100" w:afterAutospacing="1" w:line="0" w:lineRule="atLeast"/>
              <w:ind w:left="307" w:hangingChars="128" w:hanging="307"/>
              <w:jc w:val="both"/>
              <w:rPr>
                <w:rFonts w:ascii="新細明體" w:hAnsi="新細明體" w:cs="新細明體"/>
                <w:color w:val="645046"/>
                <w:kern w:val="0"/>
              </w:rPr>
            </w:pP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1.</w:t>
            </w:r>
            <w:r>
              <w:rPr>
                <w:rFonts w:ascii="標楷體" w:eastAsia="標楷體" w:hAnsi="標楷體" w:cs="新細明體" w:hint="eastAsia"/>
                <w:color w:val="645046"/>
                <w:kern w:val="0"/>
              </w:rPr>
              <w:t>使教師了解班級經營的現況及策略後，能善用各種方法，激發學生</w:t>
            </w: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潛能。</w:t>
            </w:r>
          </w:p>
          <w:p w:rsidR="00FF37D4" w:rsidRPr="00FF37D4" w:rsidRDefault="00FF37D4" w:rsidP="00FF37D4">
            <w:pPr>
              <w:widowControl/>
              <w:spacing w:before="100" w:beforeAutospacing="1" w:after="100" w:afterAutospacing="1" w:line="0" w:lineRule="atLeast"/>
              <w:jc w:val="both"/>
              <w:rPr>
                <w:rFonts w:ascii="新細明體" w:hAnsi="新細明體" w:cs="新細明體"/>
                <w:color w:val="645046"/>
                <w:kern w:val="0"/>
              </w:rPr>
            </w:pPr>
            <w:r w:rsidRPr="004C0A11">
              <w:rPr>
                <w:rFonts w:ascii="標楷體" w:eastAsia="標楷體" w:hAnsi="標楷體" w:cs="新細明體" w:hint="eastAsia"/>
                <w:color w:val="645046"/>
                <w:kern w:val="0"/>
              </w:rPr>
              <w:t>2.邀請相關學者進行專題演講，精進教師專業知能。</w:t>
            </w:r>
          </w:p>
        </w:tc>
      </w:tr>
      <w:tr w:rsidR="00875A11" w:rsidRPr="002B693B" w:rsidTr="00235D3F">
        <w:trPr>
          <w:trHeight w:val="659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備    註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A11" w:rsidRPr="002B693B" w:rsidRDefault="00875A11" w:rsidP="00590E1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2656DE" w:rsidRDefault="002656DE" w:rsidP="00235D3F"/>
    <w:sectPr w:rsidR="002656DE" w:rsidSect="009D5253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A7C" w:rsidRDefault="00221A7C" w:rsidP="009D5253">
      <w:r>
        <w:separator/>
      </w:r>
    </w:p>
  </w:endnote>
  <w:endnote w:type="continuationSeparator" w:id="1">
    <w:p w:rsidR="00221A7C" w:rsidRDefault="00221A7C" w:rsidP="009D5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80C" w:rsidRDefault="00B11003">
    <w:pPr>
      <w:pStyle w:val="a5"/>
      <w:jc w:val="center"/>
    </w:pPr>
    <w:fldSimple w:instr=" PAGE   \* MERGEFORMAT ">
      <w:r w:rsidR="00B94D11" w:rsidRPr="00B94D11">
        <w:rPr>
          <w:noProof/>
          <w:lang w:val="zh-TW"/>
        </w:rPr>
        <w:t>3</w:t>
      </w:r>
    </w:fldSimple>
  </w:p>
  <w:p w:rsidR="004E780C" w:rsidRDefault="004E78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A7C" w:rsidRDefault="00221A7C" w:rsidP="009D5253">
      <w:r>
        <w:separator/>
      </w:r>
    </w:p>
  </w:footnote>
  <w:footnote w:type="continuationSeparator" w:id="1">
    <w:p w:rsidR="00221A7C" w:rsidRDefault="00221A7C" w:rsidP="009D52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80C" w:rsidRDefault="004E780C" w:rsidP="00312E9A">
    <w:pPr>
      <w:pStyle w:val="1"/>
      <w:ind w:leftChars="0" w:left="0"/>
      <w:jc w:val="right"/>
    </w:pPr>
    <w:r w:rsidRPr="00643F8D">
      <w:rPr>
        <w:rFonts w:hint="eastAsia"/>
      </w:rPr>
      <w:t>10</w:t>
    </w:r>
    <w:r>
      <w:rPr>
        <w:rFonts w:hint="eastAsia"/>
      </w:rPr>
      <w:t>4</w:t>
    </w:r>
    <w:r w:rsidRPr="00643F8D">
      <w:rPr>
        <w:rFonts w:hint="eastAsia"/>
      </w:rPr>
      <w:t>年</w:t>
    </w:r>
    <w:r>
      <w:rPr>
        <w:rFonts w:hint="eastAsia"/>
      </w:rPr>
      <w:t>度</w:t>
    </w:r>
    <w:r w:rsidRPr="00643F8D">
      <w:rPr>
        <w:rFonts w:hint="eastAsia"/>
      </w:rPr>
      <w:t>十二年國教精進中小學品質</w:t>
    </w:r>
    <w:r>
      <w:rPr>
        <w:rFonts w:hint="eastAsia"/>
      </w:rPr>
      <w:t>-</w:t>
    </w:r>
    <w:r>
      <w:rPr>
        <w:rFonts w:hint="eastAsia"/>
      </w:rPr>
      <w:t>學校本位教師專業成長活動</w:t>
    </w:r>
    <w:r>
      <w:rPr>
        <w:rFonts w:hint="eastAsia"/>
      </w:rPr>
      <w:t xml:space="preserve"> (</w:t>
    </w:r>
    <w:r>
      <w:rPr>
        <w:rFonts w:hint="eastAsia"/>
      </w:rPr>
      <w:t>申請附件</w:t>
    </w:r>
    <w:r>
      <w:rPr>
        <w:rFonts w:hint="eastAsia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8498D"/>
    <w:multiLevelType w:val="hybridMultilevel"/>
    <w:tmpl w:val="BCE065D8"/>
    <w:lvl w:ilvl="0" w:tplc="ECCCF2C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  <w:lang w:val="en-US"/>
      </w:rPr>
    </w:lvl>
    <w:lvl w:ilvl="1" w:tplc="FB5ED88C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C82AAEA4">
      <w:start w:val="6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120A4D9C">
      <w:start w:val="1"/>
      <w:numFmt w:val="decimal"/>
      <w:lvlText w:val="%4、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000000"/>
      </w:rPr>
    </w:lvl>
    <w:lvl w:ilvl="4" w:tplc="7B388202">
      <w:start w:val="9"/>
      <w:numFmt w:val="bullet"/>
      <w:lvlText w:val="□"/>
      <w:lvlJc w:val="left"/>
      <w:pPr>
        <w:tabs>
          <w:tab w:val="num" w:pos="2280"/>
        </w:tabs>
        <w:ind w:left="2280" w:hanging="360"/>
      </w:pPr>
      <w:rPr>
        <w:rFonts w:ascii="標楷體" w:eastAsia="標楷體" w:hAnsi="標楷體" w:cs="Times New Roman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2472453"/>
    <w:multiLevelType w:val="hybridMultilevel"/>
    <w:tmpl w:val="186A16B4"/>
    <w:lvl w:ilvl="0" w:tplc="720472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CEC2DED"/>
    <w:multiLevelType w:val="multilevel"/>
    <w:tmpl w:val="52BA3746"/>
    <w:lvl w:ilvl="0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>
      <w:start w:val="1"/>
      <w:numFmt w:val="taiwaneseCountingThousand"/>
      <w:lvlText w:val="(%2) "/>
      <w:lvlJc w:val="left"/>
      <w:pPr>
        <w:tabs>
          <w:tab w:val="num" w:pos="907"/>
        </w:tabs>
        <w:ind w:left="935" w:hanging="935"/>
      </w:pPr>
      <w:rPr>
        <w:rFonts w:hint="eastAsia"/>
        <w:b w:val="0"/>
      </w:rPr>
    </w:lvl>
    <w:lvl w:ilvl="2">
      <w:start w:val="1"/>
      <w:numFmt w:val="decimal"/>
      <w:lvlText w:val="%3."/>
      <w:lvlJc w:val="right"/>
      <w:pPr>
        <w:tabs>
          <w:tab w:val="num" w:pos="993"/>
        </w:tabs>
        <w:ind w:left="675" w:firstLine="318"/>
      </w:pPr>
      <w:rPr>
        <w:rFonts w:hint="eastAsia"/>
        <w:b w:val="0"/>
      </w:rPr>
    </w:lvl>
    <w:lvl w:ilvl="3">
      <w:start w:val="1"/>
      <w:numFmt w:val="decimal"/>
      <w:lvlText w:val="(%4)."/>
      <w:lvlJc w:val="left"/>
      <w:pPr>
        <w:ind w:left="1920" w:hanging="219"/>
      </w:pPr>
      <w:rPr>
        <w:rFonts w:hint="eastAsia"/>
        <w:b w:val="0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hideSpellingErrors/>
  <w:hideGrammaticalErrors/>
  <w:defaultTabStop w:val="480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253"/>
    <w:rsid w:val="00064E79"/>
    <w:rsid w:val="000D3EB8"/>
    <w:rsid w:val="000D5747"/>
    <w:rsid w:val="000F328A"/>
    <w:rsid w:val="001B577E"/>
    <w:rsid w:val="001D1B94"/>
    <w:rsid w:val="001E358E"/>
    <w:rsid w:val="001E740B"/>
    <w:rsid w:val="00221A7C"/>
    <w:rsid w:val="00235D3F"/>
    <w:rsid w:val="002524A2"/>
    <w:rsid w:val="00260C13"/>
    <w:rsid w:val="002656DE"/>
    <w:rsid w:val="002929A0"/>
    <w:rsid w:val="002B1036"/>
    <w:rsid w:val="00312E9A"/>
    <w:rsid w:val="00322978"/>
    <w:rsid w:val="00357544"/>
    <w:rsid w:val="0037128B"/>
    <w:rsid w:val="00371ACC"/>
    <w:rsid w:val="003B48F4"/>
    <w:rsid w:val="003B774D"/>
    <w:rsid w:val="003E68B1"/>
    <w:rsid w:val="003F0BF3"/>
    <w:rsid w:val="004A297E"/>
    <w:rsid w:val="004C71A7"/>
    <w:rsid w:val="004E780C"/>
    <w:rsid w:val="00590E1D"/>
    <w:rsid w:val="005A1722"/>
    <w:rsid w:val="005A7E83"/>
    <w:rsid w:val="005C42EE"/>
    <w:rsid w:val="005C7333"/>
    <w:rsid w:val="005D31B8"/>
    <w:rsid w:val="005E71F2"/>
    <w:rsid w:val="005F0A49"/>
    <w:rsid w:val="00662A8B"/>
    <w:rsid w:val="006877DB"/>
    <w:rsid w:val="007177CB"/>
    <w:rsid w:val="00784583"/>
    <w:rsid w:val="007E4255"/>
    <w:rsid w:val="00842AB0"/>
    <w:rsid w:val="0085580B"/>
    <w:rsid w:val="00875A11"/>
    <w:rsid w:val="008D3D76"/>
    <w:rsid w:val="00926B69"/>
    <w:rsid w:val="00993F0E"/>
    <w:rsid w:val="009D5253"/>
    <w:rsid w:val="009D6A2A"/>
    <w:rsid w:val="00A01075"/>
    <w:rsid w:val="00A1123F"/>
    <w:rsid w:val="00A1570E"/>
    <w:rsid w:val="00A25CE0"/>
    <w:rsid w:val="00A94605"/>
    <w:rsid w:val="00A96392"/>
    <w:rsid w:val="00AF0523"/>
    <w:rsid w:val="00B11003"/>
    <w:rsid w:val="00B94D11"/>
    <w:rsid w:val="00BA3475"/>
    <w:rsid w:val="00BE30FC"/>
    <w:rsid w:val="00C238D7"/>
    <w:rsid w:val="00C40518"/>
    <w:rsid w:val="00C70A42"/>
    <w:rsid w:val="00CC2BC5"/>
    <w:rsid w:val="00CF66CF"/>
    <w:rsid w:val="00CF7459"/>
    <w:rsid w:val="00D11C91"/>
    <w:rsid w:val="00D432BB"/>
    <w:rsid w:val="00D82B28"/>
    <w:rsid w:val="00E2351B"/>
    <w:rsid w:val="00E24858"/>
    <w:rsid w:val="00E414AD"/>
    <w:rsid w:val="00EA14B0"/>
    <w:rsid w:val="00ED2F13"/>
    <w:rsid w:val="00F26502"/>
    <w:rsid w:val="00F63A9C"/>
    <w:rsid w:val="00F818F2"/>
    <w:rsid w:val="00FE5C20"/>
    <w:rsid w:val="00FF3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25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qFormat/>
    <w:rsid w:val="009D5253"/>
    <w:pPr>
      <w:ind w:leftChars="200" w:left="480"/>
    </w:pPr>
  </w:style>
  <w:style w:type="paragraph" w:styleId="a3">
    <w:name w:val="header"/>
    <w:basedOn w:val="a"/>
    <w:link w:val="a4"/>
    <w:uiPriority w:val="99"/>
    <w:semiHidden/>
    <w:unhideWhenUsed/>
    <w:rsid w:val="009D52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D525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D52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D5253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A94605"/>
  </w:style>
  <w:style w:type="character" w:styleId="a8">
    <w:name w:val="Hyperlink"/>
    <w:rsid w:val="002656DE"/>
    <w:rPr>
      <w:color w:val="0000FF"/>
      <w:u w:val="single"/>
    </w:rPr>
  </w:style>
  <w:style w:type="character" w:styleId="a9">
    <w:name w:val="Subtle Emphasis"/>
    <w:qFormat/>
    <w:rsid w:val="002656DE"/>
    <w:rPr>
      <w:i/>
      <w:iCs/>
      <w:color w:val="808080"/>
    </w:rPr>
  </w:style>
  <w:style w:type="paragraph" w:customStyle="1" w:styleId="xl36">
    <w:name w:val="xl36"/>
    <w:basedOn w:val="a"/>
    <w:rsid w:val="001D1B9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9B986-C280-428B-9460-EFEB3360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Links>
    <vt:vector size="12" baseType="variant">
      <vt:variant>
        <vt:i4>3604531</vt:i4>
      </vt:variant>
      <vt:variant>
        <vt:i4>3</vt:i4>
      </vt:variant>
      <vt:variant>
        <vt:i4>0</vt:i4>
      </vt:variant>
      <vt:variant>
        <vt:i4>5</vt:i4>
      </vt:variant>
      <vt:variant>
        <vt:lpwstr>http://teacher.hlc.edu.tw/imain3.asp?id=359&amp;c=2936</vt:lpwstr>
      </vt:variant>
      <vt:variant>
        <vt:lpwstr/>
      </vt:variant>
      <vt:variant>
        <vt:i4>4915294</vt:i4>
      </vt:variant>
      <vt:variant>
        <vt:i4>0</vt:i4>
      </vt:variant>
      <vt:variant>
        <vt:i4>0</vt:i4>
      </vt:variant>
      <vt:variant>
        <vt:i4>5</vt:i4>
      </vt:variant>
      <vt:variant>
        <vt:lpwstr>http://teacher.hlc.edu.tw/imain11.asp?id=359&amp;c=2941&amp;offset=40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花蓮縣○○國民中(小)學辦理十二年國民基本教育</dc:title>
  <dc:creator>shouliang</dc:creator>
  <cp:lastModifiedBy>user</cp:lastModifiedBy>
  <cp:revision>5</cp:revision>
  <cp:lastPrinted>2014-10-31T08:17:00Z</cp:lastPrinted>
  <dcterms:created xsi:type="dcterms:W3CDTF">2014-10-31T08:15:00Z</dcterms:created>
  <dcterms:modified xsi:type="dcterms:W3CDTF">2014-11-03T01:53:00Z</dcterms:modified>
</cp:coreProperties>
</file>