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25" w:rsidRDefault="00D23625">
      <w:r w:rsidRPr="000A63C9">
        <w:rPr>
          <w:rFonts w:ascii="標楷體" w:eastAsia="標楷體" w:hAnsi="標楷體"/>
          <w:b/>
          <w:bCs/>
          <w:color w:val="008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47.25pt" fillcolor="green" strokecolor="green">
            <v:shadow color="#868686"/>
            <v:textpath style="font-family:&quot;華康正顏楷體W5&quot;;v-text-reverse:t;v-text-kern:t;v-same-letter-heights:t" trim="t" fitpath="t" string="國立嘉義大學105學年度數理教育研究所碩士班推薦甄選"/>
          </v:shape>
        </w:pict>
      </w:r>
    </w:p>
    <w:tbl>
      <w:tblPr>
        <w:tblW w:w="9923" w:type="dxa"/>
        <w:jc w:val="center"/>
        <w:tblInd w:w="18" w:type="dxa"/>
        <w:tblBorders>
          <w:top w:val="thinThickSmallGap" w:sz="24" w:space="0" w:color="008000"/>
          <w:left w:val="thinThickSmallGap" w:sz="24" w:space="0" w:color="008000"/>
          <w:bottom w:val="thickThinSmallGap" w:sz="24" w:space="0" w:color="008000"/>
          <w:right w:val="thickThinSmallGap" w:sz="24" w:space="0" w:color="008000"/>
          <w:insideH w:val="single" w:sz="6" w:space="0" w:color="008000"/>
          <w:insideV w:val="single" w:sz="6" w:space="0" w:color="008000"/>
        </w:tblBorders>
        <w:tblCellMar>
          <w:left w:w="28" w:type="dxa"/>
          <w:right w:w="28" w:type="dxa"/>
        </w:tblCellMar>
        <w:tblLook w:val="0000"/>
      </w:tblPr>
      <w:tblGrid>
        <w:gridCol w:w="1191"/>
        <w:gridCol w:w="804"/>
        <w:gridCol w:w="634"/>
        <w:gridCol w:w="799"/>
        <w:gridCol w:w="693"/>
        <w:gridCol w:w="3260"/>
        <w:gridCol w:w="1418"/>
        <w:gridCol w:w="1219"/>
      </w:tblGrid>
      <w:tr w:rsidR="00D23625" w:rsidRPr="00556BA4">
        <w:trPr>
          <w:trHeight w:val="435"/>
          <w:jc w:val="center"/>
        </w:trPr>
        <w:tc>
          <w:tcPr>
            <w:tcW w:w="1191" w:type="dxa"/>
            <w:tcBorders>
              <w:top w:val="thinThickSmallGap" w:sz="24" w:space="0" w:color="008000"/>
            </w:tcBorders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學院別</w:t>
            </w:r>
          </w:p>
        </w:tc>
        <w:tc>
          <w:tcPr>
            <w:tcW w:w="8827" w:type="dxa"/>
            <w:gridSpan w:val="7"/>
            <w:tcBorders>
              <w:top w:val="thinThickSmallGap" w:sz="24" w:space="0" w:color="008000"/>
            </w:tcBorders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師範學院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 w:val="restart"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系所組別</w:t>
            </w:r>
          </w:p>
        </w:tc>
        <w:tc>
          <w:tcPr>
            <w:tcW w:w="2930" w:type="dxa"/>
            <w:gridSpan w:val="4"/>
            <w:vMerge w:val="restart"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數理教育研究所碩士班</w:t>
            </w:r>
          </w:p>
        </w:tc>
        <w:tc>
          <w:tcPr>
            <w:tcW w:w="3260" w:type="dxa"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甲組【數學教育組】</w:t>
            </w:r>
          </w:p>
        </w:tc>
        <w:tc>
          <w:tcPr>
            <w:tcW w:w="1418" w:type="dxa"/>
            <w:vMerge w:val="restart"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招生名額</w:t>
            </w:r>
          </w:p>
        </w:tc>
        <w:tc>
          <w:tcPr>
            <w:tcW w:w="1219" w:type="dxa"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 xml:space="preserve">7 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名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2930" w:type="dxa"/>
            <w:gridSpan w:val="4"/>
            <w:vMerge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3260" w:type="dxa"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乙組【科學教育組】</w:t>
            </w:r>
          </w:p>
        </w:tc>
        <w:tc>
          <w:tcPr>
            <w:tcW w:w="1418" w:type="dxa"/>
            <w:vMerge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1219" w:type="dxa"/>
            <w:shd w:val="clear" w:color="auto" w:fill="FFFF00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 xml:space="preserve">7 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名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報考資格</w:t>
            </w:r>
          </w:p>
        </w:tc>
        <w:tc>
          <w:tcPr>
            <w:tcW w:w="8827" w:type="dxa"/>
            <w:gridSpan w:val="7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無學系限制，歡迎對數學教育、科學教育與資訊教育有興趣者報考。</w:t>
            </w:r>
          </w:p>
        </w:tc>
      </w:tr>
      <w:tr w:rsidR="00D23625" w:rsidRPr="00556BA4">
        <w:trPr>
          <w:jc w:val="center"/>
        </w:trPr>
        <w:tc>
          <w:tcPr>
            <w:tcW w:w="3428" w:type="dxa"/>
            <w:gridSpan w:val="4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可否申請</w:t>
            </w: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105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年</w:t>
            </w: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2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月提前入學</w:t>
            </w:r>
          </w:p>
        </w:tc>
        <w:tc>
          <w:tcPr>
            <w:tcW w:w="6590" w:type="dxa"/>
            <w:gridSpan w:val="4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可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 w:val="restart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系所規定繳交表件</w:t>
            </w:r>
          </w:p>
        </w:tc>
        <w:tc>
          <w:tcPr>
            <w:tcW w:w="8827" w:type="dxa"/>
            <w:gridSpan w:val="7"/>
          </w:tcPr>
          <w:p w:rsidR="00D23625" w:rsidRPr="00556BA4" w:rsidRDefault="00D23625" w:rsidP="00C90F83">
            <w:pPr>
              <w:widowControl/>
              <w:snapToGrid w:val="0"/>
              <w:ind w:leftChars="1" w:left="175" w:hangingChars="72" w:hanging="173"/>
              <w:jc w:val="both"/>
              <w:rPr>
                <w:rFonts w:eastAsia="標楷體"/>
                <w:b/>
                <w:bCs/>
                <w:color w:val="00800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1.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大學或最高學歷（同等學力者）成績單乙份。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827" w:type="dxa"/>
            <w:gridSpan w:val="7"/>
            <w:vAlign w:val="center"/>
          </w:tcPr>
          <w:p w:rsidR="00D23625" w:rsidRPr="00556BA4" w:rsidRDefault="00D23625" w:rsidP="00C90F83">
            <w:pPr>
              <w:widowControl/>
              <w:snapToGrid w:val="0"/>
              <w:ind w:leftChars="1" w:left="175" w:hangingChars="72" w:hanging="173"/>
              <w:jc w:val="both"/>
              <w:rPr>
                <w:rFonts w:eastAsia="標楷體"/>
                <w:b/>
                <w:bCs/>
                <w:color w:val="00800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2.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自傳與讀書計畫乙份（含申請理由、工作經驗、研究經驗）。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827" w:type="dxa"/>
            <w:gridSpan w:val="7"/>
            <w:vAlign w:val="center"/>
          </w:tcPr>
          <w:p w:rsidR="00D23625" w:rsidRPr="00556BA4" w:rsidRDefault="00D23625" w:rsidP="00C90F83">
            <w:pPr>
              <w:widowControl/>
              <w:snapToGrid w:val="0"/>
              <w:ind w:leftChars="1" w:left="175" w:hangingChars="72" w:hanging="173"/>
              <w:jc w:val="both"/>
              <w:rPr>
                <w:rFonts w:eastAsia="標楷體"/>
                <w:b/>
                <w:bCs/>
                <w:color w:val="00800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3.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教學與研究成果。（含著作、教學設計或科展之作品等）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827" w:type="dxa"/>
            <w:gridSpan w:val="7"/>
            <w:vAlign w:val="center"/>
          </w:tcPr>
          <w:p w:rsidR="00D23625" w:rsidRPr="00556BA4" w:rsidRDefault="00D23625" w:rsidP="00C90F83">
            <w:pPr>
              <w:widowControl/>
              <w:snapToGrid w:val="0"/>
              <w:ind w:leftChars="1" w:left="175" w:hangingChars="72" w:hanging="173"/>
              <w:jc w:val="both"/>
              <w:rPr>
                <w:rFonts w:eastAsia="標楷體"/>
                <w:b/>
                <w:bCs/>
                <w:color w:val="00800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4.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其他足以佐證曾參與競賽表現優良之資料。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 w:val="restart"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甄試項目</w:t>
            </w:r>
          </w:p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與配分</w:t>
            </w: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項目</w:t>
            </w:r>
          </w:p>
        </w:tc>
        <w:tc>
          <w:tcPr>
            <w:tcW w:w="63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佔分</w:t>
            </w:r>
          </w:p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比例</w:t>
            </w:r>
          </w:p>
        </w:tc>
        <w:tc>
          <w:tcPr>
            <w:tcW w:w="7389" w:type="dxa"/>
            <w:gridSpan w:val="5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說明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資料</w:t>
            </w:r>
          </w:p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審查</w:t>
            </w:r>
          </w:p>
        </w:tc>
        <w:tc>
          <w:tcPr>
            <w:tcW w:w="63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40%</w:t>
            </w:r>
          </w:p>
        </w:tc>
        <w:tc>
          <w:tcPr>
            <w:tcW w:w="7389" w:type="dxa"/>
            <w:gridSpan w:val="5"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</w:rPr>
            </w:pPr>
            <w:r>
              <w:rPr>
                <w:rFonts w:eastAsia="標楷體"/>
                <w:b/>
                <w:bCs/>
                <w:color w:val="008000"/>
              </w:rPr>
              <w:t>1</w:t>
            </w:r>
            <w:r>
              <w:rPr>
                <w:rFonts w:eastAsia="標楷體" w:cs="標楷體" w:hint="eastAsia"/>
                <w:b/>
                <w:bCs/>
                <w:color w:val="008000"/>
              </w:rPr>
              <w:t>、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就系所規定繳交表件加以審查</w:t>
            </w:r>
          </w:p>
          <w:p w:rsidR="00D23625" w:rsidRPr="00556BA4" w:rsidRDefault="00D23625" w:rsidP="00C90F83">
            <w:pPr>
              <w:widowControl/>
              <w:snapToGrid w:val="0"/>
              <w:ind w:left="360" w:hangingChars="150" w:hanging="360"/>
              <w:rPr>
                <w:rFonts w:eastAsia="標楷體"/>
                <w:b/>
                <w:bCs/>
                <w:color w:val="008000"/>
                <w:kern w:val="0"/>
              </w:rPr>
            </w:pPr>
            <w:r>
              <w:rPr>
                <w:rFonts w:eastAsia="標楷體"/>
                <w:b/>
                <w:bCs/>
                <w:color w:val="008000"/>
              </w:rPr>
              <w:t>2</w:t>
            </w:r>
            <w:r>
              <w:rPr>
                <w:rFonts w:eastAsia="標楷體" w:cs="標楷體" w:hint="eastAsia"/>
                <w:b/>
                <w:bCs/>
                <w:color w:val="008000"/>
              </w:rPr>
              <w:t>、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大學或最高學歷（同等學力者）成績單佔</w:t>
            </w:r>
            <w:r w:rsidRPr="00556BA4">
              <w:rPr>
                <w:rFonts w:eastAsia="標楷體"/>
                <w:b/>
                <w:bCs/>
                <w:color w:val="008000"/>
              </w:rPr>
              <w:t>10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﹪，自傳與讀書計畫佔</w:t>
            </w:r>
            <w:r w:rsidRPr="00556BA4">
              <w:rPr>
                <w:rFonts w:eastAsia="標楷體"/>
                <w:b/>
                <w:bCs/>
                <w:color w:val="008000"/>
              </w:rPr>
              <w:t>10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﹪，教學、研究成果與相關優良表現佔</w:t>
            </w:r>
            <w:r w:rsidRPr="00556BA4">
              <w:rPr>
                <w:rFonts w:eastAsia="標楷體"/>
                <w:b/>
                <w:bCs/>
                <w:color w:val="008000"/>
              </w:rPr>
              <w:t>20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﹪。</w:t>
            </w:r>
            <w:bookmarkStart w:id="0" w:name="_GoBack"/>
            <w:bookmarkEnd w:id="0"/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口試</w:t>
            </w:r>
          </w:p>
        </w:tc>
        <w:tc>
          <w:tcPr>
            <w:tcW w:w="63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60%</w:t>
            </w:r>
          </w:p>
        </w:tc>
        <w:tc>
          <w:tcPr>
            <w:tcW w:w="7389" w:type="dxa"/>
            <w:gridSpan w:val="5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甲組：數學教育專業知識</w:t>
            </w:r>
          </w:p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乙組：科學教育專業知識</w:t>
            </w:r>
          </w:p>
        </w:tc>
      </w:tr>
      <w:tr w:rsidR="00D23625" w:rsidRPr="00556BA4">
        <w:trPr>
          <w:trHeight w:val="435"/>
          <w:jc w:val="center"/>
        </w:trPr>
        <w:tc>
          <w:tcPr>
            <w:tcW w:w="1191" w:type="dxa"/>
            <w:noWrap/>
            <w:vAlign w:val="center"/>
          </w:tcPr>
          <w:p w:rsidR="00D23625" w:rsidRPr="008A1C6D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FF0000"/>
                <w:kern w:val="0"/>
              </w:rPr>
            </w:pP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報名時間</w:t>
            </w:r>
          </w:p>
        </w:tc>
        <w:tc>
          <w:tcPr>
            <w:tcW w:w="8827" w:type="dxa"/>
            <w:gridSpan w:val="7"/>
            <w:noWrap/>
            <w:vAlign w:val="center"/>
          </w:tcPr>
          <w:p w:rsidR="00D23625" w:rsidRPr="008A1C6D" w:rsidRDefault="00D23625" w:rsidP="002165F8">
            <w:pPr>
              <w:widowControl/>
              <w:snapToGrid w:val="0"/>
              <w:rPr>
                <w:rFonts w:eastAsia="標楷體"/>
                <w:b/>
                <w:bCs/>
                <w:color w:val="FF0000"/>
                <w:kern w:val="0"/>
              </w:rPr>
            </w:pP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104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年</w:t>
            </w: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10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月</w:t>
            </w: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20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至</w:t>
            </w: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11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月</w:t>
            </w: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3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日（一律網路報名），</w:t>
            </w: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 xml:space="preserve"> 9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月</w:t>
            </w: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21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日簡章上網公告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 w:val="restart"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甄試日期</w:t>
            </w: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.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時間與地點</w:t>
            </w: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日期</w:t>
            </w:r>
          </w:p>
        </w:tc>
        <w:tc>
          <w:tcPr>
            <w:tcW w:w="8023" w:type="dxa"/>
            <w:gridSpan w:val="6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104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年</w:t>
            </w: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11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月</w:t>
            </w:r>
            <w:r w:rsidRPr="008A1C6D">
              <w:rPr>
                <w:rFonts w:eastAsia="標楷體"/>
                <w:b/>
                <w:bCs/>
                <w:color w:val="FF0000"/>
                <w:kern w:val="0"/>
              </w:rPr>
              <w:t>28</w:t>
            </w:r>
            <w:r w:rsidRPr="008A1C6D">
              <w:rPr>
                <w:rFonts w:eastAsia="標楷體" w:cs="標楷體" w:hint="eastAsia"/>
                <w:b/>
                <w:bCs/>
                <w:color w:val="FF0000"/>
                <w:kern w:val="0"/>
              </w:rPr>
              <w:t>日（星期六）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時間</w:t>
            </w:r>
          </w:p>
        </w:tc>
        <w:tc>
          <w:tcPr>
            <w:tcW w:w="8023" w:type="dxa"/>
            <w:gridSpan w:val="6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口試：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上午</w:t>
            </w:r>
            <w:r w:rsidRPr="00556BA4">
              <w:rPr>
                <w:rFonts w:eastAsia="標楷體"/>
                <w:b/>
                <w:bCs/>
                <w:color w:val="008000"/>
              </w:rPr>
              <w:t>10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時起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地點</w:t>
            </w:r>
          </w:p>
        </w:tc>
        <w:tc>
          <w:tcPr>
            <w:tcW w:w="8023" w:type="dxa"/>
            <w:gridSpan w:val="6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本校民雄校區科學館</w:t>
            </w:r>
            <w:r w:rsidRPr="00556BA4">
              <w:rPr>
                <w:rFonts w:eastAsia="標楷體"/>
                <w:b/>
                <w:bCs/>
                <w:color w:val="008000"/>
              </w:rPr>
              <w:t>I111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、</w:t>
            </w:r>
            <w:r w:rsidRPr="00556BA4">
              <w:rPr>
                <w:rFonts w:eastAsia="標楷體"/>
                <w:b/>
                <w:bCs/>
                <w:color w:val="008000"/>
              </w:rPr>
              <w:t>I410</w:t>
            </w:r>
          </w:p>
        </w:tc>
      </w:tr>
      <w:tr w:rsidR="00D23625" w:rsidRPr="00556BA4">
        <w:trPr>
          <w:trHeight w:val="435"/>
          <w:jc w:val="center"/>
        </w:trPr>
        <w:tc>
          <w:tcPr>
            <w:tcW w:w="1995" w:type="dxa"/>
            <w:gridSpan w:val="2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同分參酌順序</w:t>
            </w:r>
          </w:p>
        </w:tc>
        <w:tc>
          <w:tcPr>
            <w:tcW w:w="8023" w:type="dxa"/>
            <w:gridSpan w:val="6"/>
            <w:vAlign w:val="center"/>
          </w:tcPr>
          <w:p w:rsidR="00D23625" w:rsidRPr="00556BA4" w:rsidRDefault="00D23625" w:rsidP="00C90F83">
            <w:pPr>
              <w:snapToGrid w:val="0"/>
              <w:jc w:val="both"/>
              <w:rPr>
                <w:rFonts w:eastAsia="標楷體"/>
                <w:b/>
                <w:bCs/>
                <w:color w:val="008000"/>
              </w:rPr>
            </w:pPr>
            <w:r w:rsidRPr="00556BA4">
              <w:rPr>
                <w:rFonts w:eastAsia="標楷體"/>
                <w:b/>
                <w:bCs/>
                <w:color w:val="008000"/>
              </w:rPr>
              <w:t>1.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口試成績</w:t>
            </w:r>
            <w:r w:rsidRPr="00556BA4">
              <w:rPr>
                <w:rFonts w:eastAsia="標楷體"/>
                <w:b/>
                <w:bCs/>
                <w:color w:val="008000"/>
              </w:rPr>
              <w:t xml:space="preserve"> 2.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資料審查成績。</w:t>
            </w:r>
          </w:p>
        </w:tc>
      </w:tr>
      <w:tr w:rsidR="00D23625" w:rsidRPr="00556BA4">
        <w:trPr>
          <w:trHeight w:val="435"/>
          <w:jc w:val="center"/>
        </w:trPr>
        <w:tc>
          <w:tcPr>
            <w:tcW w:w="1995" w:type="dxa"/>
            <w:gridSpan w:val="2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系所特色、研究及發展重點</w:t>
            </w:r>
          </w:p>
        </w:tc>
        <w:tc>
          <w:tcPr>
            <w:tcW w:w="8023" w:type="dxa"/>
            <w:gridSpan w:val="6"/>
            <w:vAlign w:val="center"/>
          </w:tcPr>
          <w:p w:rsidR="00D23625" w:rsidRPr="00556BA4" w:rsidRDefault="00D23625" w:rsidP="00C90F83">
            <w:pPr>
              <w:snapToGrid w:val="0"/>
              <w:ind w:left="360" w:hangingChars="150" w:hanging="360"/>
              <w:jc w:val="both"/>
              <w:rPr>
                <w:rFonts w:eastAsia="標楷體"/>
                <w:b/>
                <w:bCs/>
                <w:color w:val="008000"/>
              </w:rPr>
            </w:pPr>
            <w:r w:rsidRPr="00556BA4">
              <w:rPr>
                <w:rFonts w:eastAsia="標楷體"/>
                <w:b/>
                <w:bCs/>
                <w:color w:val="008000"/>
              </w:rPr>
              <w:t>1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、致力「數理教育研究人才」的培育、促進「中、小學數理師資與視導人才」的發展，全力提升數理在職或職前教師的專業知能。</w:t>
            </w:r>
          </w:p>
          <w:p w:rsidR="00D23625" w:rsidRPr="00556BA4" w:rsidRDefault="00D23625" w:rsidP="00C90F83">
            <w:pPr>
              <w:snapToGrid w:val="0"/>
              <w:ind w:left="360" w:hangingChars="150" w:hanging="360"/>
              <w:jc w:val="both"/>
              <w:rPr>
                <w:rFonts w:eastAsia="標楷體"/>
                <w:b/>
                <w:bCs/>
                <w:color w:val="008000"/>
              </w:rPr>
            </w:pPr>
            <w:r w:rsidRPr="00556BA4">
              <w:rPr>
                <w:rFonts w:eastAsia="標楷體"/>
                <w:b/>
                <w:bCs/>
                <w:color w:val="008000"/>
              </w:rPr>
              <w:t>2</w:t>
            </w:r>
            <w:r w:rsidRPr="00556BA4">
              <w:rPr>
                <w:rFonts w:eastAsia="標楷體" w:cs="標楷體" w:hint="eastAsia"/>
                <w:b/>
                <w:bCs/>
                <w:color w:val="008000"/>
              </w:rPr>
              <w:t>、鼓勵學生開拓和從事「非制式數理教育」的相關行業，結合社區資源與校外參訪，增進非制式數理教育的學習機會，促進學生投入數理教科書編輯、教具與軟體的製作與研發、博物館教育、及數理補習教育等，以促進良好的數理教學與學習。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 w:val="restart"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系所聯絡資訊</w:t>
            </w: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電話</w:t>
            </w:r>
          </w:p>
        </w:tc>
        <w:tc>
          <w:tcPr>
            <w:tcW w:w="8023" w:type="dxa"/>
            <w:gridSpan w:val="6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</w:rPr>
              <w:t>05-2263411#1901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傳真</w:t>
            </w:r>
          </w:p>
        </w:tc>
        <w:tc>
          <w:tcPr>
            <w:tcW w:w="8023" w:type="dxa"/>
            <w:gridSpan w:val="6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05-2063703</w:t>
            </w:r>
          </w:p>
        </w:tc>
      </w:tr>
      <w:tr w:rsidR="00D23625" w:rsidRPr="00556BA4">
        <w:trPr>
          <w:jc w:val="center"/>
        </w:trPr>
        <w:tc>
          <w:tcPr>
            <w:tcW w:w="1191" w:type="dxa"/>
            <w:vMerge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</w:p>
        </w:tc>
        <w:tc>
          <w:tcPr>
            <w:tcW w:w="804" w:type="dxa"/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網址</w:t>
            </w:r>
          </w:p>
        </w:tc>
        <w:tc>
          <w:tcPr>
            <w:tcW w:w="8023" w:type="dxa"/>
            <w:gridSpan w:val="6"/>
            <w:noWrap/>
            <w:vAlign w:val="center"/>
          </w:tcPr>
          <w:p w:rsidR="00D23625" w:rsidRPr="005E3E08" w:rsidRDefault="00D23625" w:rsidP="00C90F83">
            <w:pPr>
              <w:widowControl/>
              <w:snapToGrid w:val="0"/>
              <w:rPr>
                <w:rFonts w:eastAsia="標楷體"/>
                <w:b/>
                <w:bCs/>
                <w:color w:val="008000"/>
                <w:kern w:val="0"/>
              </w:rPr>
            </w:pPr>
            <w:r w:rsidRPr="005E3E08">
              <w:rPr>
                <w:rFonts w:eastAsia="標楷體"/>
                <w:b/>
                <w:bCs/>
                <w:color w:val="008000"/>
                <w:kern w:val="0"/>
              </w:rPr>
              <w:t>http://www.ncyu.edu.tw/gimse/</w:t>
            </w:r>
          </w:p>
        </w:tc>
      </w:tr>
      <w:tr w:rsidR="00D23625" w:rsidRPr="00556BA4">
        <w:trPr>
          <w:trHeight w:val="1503"/>
          <w:jc w:val="center"/>
        </w:trPr>
        <w:tc>
          <w:tcPr>
            <w:tcW w:w="1191" w:type="dxa"/>
            <w:tcBorders>
              <w:bottom w:val="thickThinSmallGap" w:sz="24" w:space="0" w:color="008000"/>
            </w:tcBorders>
            <w:noWrap/>
            <w:vAlign w:val="center"/>
          </w:tcPr>
          <w:p w:rsidR="00D23625" w:rsidRPr="00556BA4" w:rsidRDefault="00D23625" w:rsidP="00C90F83">
            <w:pPr>
              <w:widowControl/>
              <w:snapToGrid w:val="0"/>
              <w:jc w:val="center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備註</w:t>
            </w:r>
          </w:p>
        </w:tc>
        <w:tc>
          <w:tcPr>
            <w:tcW w:w="8827" w:type="dxa"/>
            <w:gridSpan w:val="7"/>
            <w:tcBorders>
              <w:bottom w:val="thickThinSmallGap" w:sz="24" w:space="0" w:color="008000"/>
            </w:tcBorders>
            <w:noWrap/>
          </w:tcPr>
          <w:p w:rsidR="00D23625" w:rsidRPr="00556BA4" w:rsidRDefault="00D23625" w:rsidP="00C90F83">
            <w:pPr>
              <w:widowControl/>
              <w:snapToGrid w:val="0"/>
              <w:jc w:val="both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錄取後可參加師培中心舉辦之教育學程甄試，甄試合格後可修習教育學程，本所可報考之科目如下：</w:t>
            </w:r>
          </w:p>
          <w:p w:rsidR="00D23625" w:rsidRPr="00556BA4" w:rsidRDefault="00D23625" w:rsidP="00C90F83">
            <w:pPr>
              <w:widowControl/>
              <w:snapToGrid w:val="0"/>
              <w:jc w:val="both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1.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中等學校</w:t>
            </w: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(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國中及高中職</w:t>
            </w: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)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數學科教育學程。</w:t>
            </w:r>
          </w:p>
          <w:p w:rsidR="00D23625" w:rsidRPr="00556BA4" w:rsidRDefault="00D23625" w:rsidP="00C90F83">
            <w:pPr>
              <w:widowControl/>
              <w:snapToGrid w:val="0"/>
              <w:ind w:left="240" w:hangingChars="100" w:hanging="240"/>
              <w:jc w:val="both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2.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國民中學自然與生活科技學習領域</w:t>
            </w: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─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生物科、化學科及物理科主修專長教育學程。</w:t>
            </w:r>
          </w:p>
          <w:p w:rsidR="00D23625" w:rsidRPr="00556BA4" w:rsidRDefault="00D23625" w:rsidP="00C90F83">
            <w:pPr>
              <w:widowControl/>
              <w:snapToGrid w:val="0"/>
              <w:jc w:val="both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3.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高中職生物科、化學科及物理科教育學程。</w:t>
            </w:r>
          </w:p>
          <w:p w:rsidR="00D23625" w:rsidRPr="00556BA4" w:rsidRDefault="00D23625" w:rsidP="00C90F83">
            <w:pPr>
              <w:widowControl/>
              <w:snapToGrid w:val="0"/>
              <w:jc w:val="both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4.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國民小學教育學程。</w:t>
            </w:r>
          </w:p>
          <w:p w:rsidR="00D23625" w:rsidRPr="00556BA4" w:rsidRDefault="00D23625" w:rsidP="00C90F83">
            <w:pPr>
              <w:widowControl/>
              <w:snapToGrid w:val="0"/>
              <w:jc w:val="both"/>
              <w:rPr>
                <w:rFonts w:eastAsia="標楷體"/>
                <w:b/>
                <w:bCs/>
                <w:color w:val="008000"/>
                <w:kern w:val="0"/>
              </w:rPr>
            </w:pPr>
            <w:r w:rsidRPr="00556BA4">
              <w:rPr>
                <w:rFonts w:eastAsia="標楷體"/>
                <w:b/>
                <w:bCs/>
                <w:color w:val="008000"/>
                <w:kern w:val="0"/>
              </w:rPr>
              <w:t>5.</w:t>
            </w:r>
            <w:r w:rsidRPr="00556BA4">
              <w:rPr>
                <w:rFonts w:eastAsia="標楷體" w:cs="標楷體" w:hint="eastAsia"/>
                <w:b/>
                <w:bCs/>
                <w:color w:val="008000"/>
                <w:kern w:val="0"/>
              </w:rPr>
              <w:t>大學資工相關科系畢業，可修習高中資訊科技概論科教育學程。</w:t>
            </w:r>
          </w:p>
        </w:tc>
      </w:tr>
    </w:tbl>
    <w:p w:rsidR="00D23625" w:rsidRPr="00D12CE5" w:rsidRDefault="00D23625" w:rsidP="00C90F83">
      <w:pPr>
        <w:jc w:val="center"/>
      </w:pPr>
      <w:r w:rsidRPr="000A63C9">
        <w:rPr>
          <w:rFonts w:ascii="標楷體" w:eastAsia="標楷體" w:hAnsi="標楷體"/>
          <w:b/>
          <w:bCs/>
          <w:color w:val="008000"/>
          <w:sz w:val="52"/>
          <w:szCs w:val="52"/>
        </w:rPr>
        <w:pict>
          <v:shape id="_x0000_i1026" type="#_x0000_t136" style="width:280.5pt;height:42pt" fillcolor="green" strokecolor="green">
            <v:shadow color="#868686"/>
            <v:textpath style="font-family:&quot;華康正顏楷體W7(P)&quot;;v-text-reverse:t;v-text-kern:t" trim="t" fitpath="t" string="歡迎踴躍報考"/>
          </v:shape>
        </w:pict>
      </w:r>
    </w:p>
    <w:sectPr w:rsidR="00D23625" w:rsidRPr="00D12CE5" w:rsidSect="0038293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25" w:rsidRDefault="00D23625" w:rsidP="002A3136">
      <w:r>
        <w:separator/>
      </w:r>
    </w:p>
  </w:endnote>
  <w:endnote w:type="continuationSeparator" w:id="0">
    <w:p w:rsidR="00D23625" w:rsidRDefault="00D23625" w:rsidP="002A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25" w:rsidRDefault="00D23625" w:rsidP="002A3136">
      <w:r>
        <w:separator/>
      </w:r>
    </w:p>
  </w:footnote>
  <w:footnote w:type="continuationSeparator" w:id="0">
    <w:p w:rsidR="00D23625" w:rsidRDefault="00D23625" w:rsidP="002A3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35C"/>
    <w:multiLevelType w:val="hybridMultilevel"/>
    <w:tmpl w:val="7126360E"/>
    <w:lvl w:ilvl="0" w:tplc="431C00DE">
      <w:start w:val="1"/>
      <w:numFmt w:val="decimal"/>
      <w:lvlText w:val="%1、"/>
      <w:lvlJc w:val="left"/>
      <w:pPr>
        <w:ind w:left="360" w:hanging="360"/>
      </w:pPr>
      <w:rPr>
        <w:rFonts w:ascii="Times New Roman" w:eastAsia="新細明體" w:hAnsi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6A"/>
    <w:rsid w:val="00013D6E"/>
    <w:rsid w:val="00030771"/>
    <w:rsid w:val="00052878"/>
    <w:rsid w:val="000938D0"/>
    <w:rsid w:val="000A63C9"/>
    <w:rsid w:val="0010135A"/>
    <w:rsid w:val="001633BC"/>
    <w:rsid w:val="001F5A50"/>
    <w:rsid w:val="002165F8"/>
    <w:rsid w:val="00283726"/>
    <w:rsid w:val="002A3136"/>
    <w:rsid w:val="0037020D"/>
    <w:rsid w:val="0038293B"/>
    <w:rsid w:val="003B1D7D"/>
    <w:rsid w:val="003B6454"/>
    <w:rsid w:val="00410514"/>
    <w:rsid w:val="00417763"/>
    <w:rsid w:val="00431502"/>
    <w:rsid w:val="00463D9F"/>
    <w:rsid w:val="004814A3"/>
    <w:rsid w:val="004D0B4A"/>
    <w:rsid w:val="00556BA4"/>
    <w:rsid w:val="005E3E08"/>
    <w:rsid w:val="007F07EE"/>
    <w:rsid w:val="008969D6"/>
    <w:rsid w:val="008A1C6D"/>
    <w:rsid w:val="008C366A"/>
    <w:rsid w:val="009875B4"/>
    <w:rsid w:val="00AA0342"/>
    <w:rsid w:val="00AB339A"/>
    <w:rsid w:val="00AE3614"/>
    <w:rsid w:val="00B235FE"/>
    <w:rsid w:val="00C90F83"/>
    <w:rsid w:val="00CA2044"/>
    <w:rsid w:val="00CC27A9"/>
    <w:rsid w:val="00D12CE5"/>
    <w:rsid w:val="00D213C1"/>
    <w:rsid w:val="00D23625"/>
    <w:rsid w:val="00D3056B"/>
    <w:rsid w:val="00D33699"/>
    <w:rsid w:val="00EC3D5F"/>
    <w:rsid w:val="00F2033E"/>
    <w:rsid w:val="00F75357"/>
    <w:rsid w:val="00FE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6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36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A3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3136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A31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A3136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FE537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142</Words>
  <Characters>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NCYU</dc:creator>
  <cp:keywords/>
  <dc:description/>
  <cp:lastModifiedBy>user</cp:lastModifiedBy>
  <cp:revision>2</cp:revision>
  <cp:lastPrinted>2015-06-25T05:21:00Z</cp:lastPrinted>
  <dcterms:created xsi:type="dcterms:W3CDTF">2015-09-21T03:06:00Z</dcterms:created>
  <dcterms:modified xsi:type="dcterms:W3CDTF">2015-09-21T03:06:00Z</dcterms:modified>
</cp:coreProperties>
</file>