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23" w:rsidRPr="002D76CD" w:rsidRDefault="00470723" w:rsidP="00470723">
      <w:pPr>
        <w:ind w:left="31680" w:hangingChars="200" w:firstLine="31680"/>
        <w:rPr>
          <w:rFonts w:ascii="微軟正黑體" w:eastAsia="微軟正黑體" w:hAnsi="微軟正黑體"/>
          <w:b/>
        </w:rPr>
      </w:pPr>
      <w:r w:rsidRPr="002D76CD">
        <w:rPr>
          <w:rFonts w:ascii="微軟正黑體" w:eastAsia="微軟正黑體" w:hAnsi="微軟正黑體" w:hint="eastAsia"/>
          <w:b/>
        </w:rPr>
        <w:t>附件二</w:t>
      </w:r>
    </w:p>
    <w:p w:rsidR="00470723" w:rsidRPr="002D76CD" w:rsidRDefault="00470723" w:rsidP="002267F2">
      <w:pPr>
        <w:spacing w:line="240" w:lineRule="atLeas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2D76CD">
        <w:rPr>
          <w:rFonts w:ascii="微軟正黑體" w:eastAsia="微軟正黑體" w:hAnsi="微軟正黑體"/>
          <w:b/>
          <w:sz w:val="36"/>
          <w:szCs w:val="36"/>
        </w:rPr>
        <w:t>2016</w:t>
      </w:r>
      <w:r w:rsidRPr="002D76CD">
        <w:rPr>
          <w:rFonts w:ascii="微軟正黑體" w:eastAsia="微軟正黑體" w:hAnsi="微軟正黑體" w:hint="eastAsia"/>
          <w:b/>
          <w:sz w:val="36"/>
          <w:szCs w:val="36"/>
        </w:rPr>
        <w:t>年度「青春不輟專案」執行經費補助原則</w:t>
      </w:r>
    </w:p>
    <w:p w:rsidR="00470723" w:rsidRPr="002D76CD" w:rsidRDefault="00470723" w:rsidP="002267F2">
      <w:pPr>
        <w:jc w:val="right"/>
        <w:rPr>
          <w:rFonts w:ascii="微軟正黑體" w:eastAsia="微軟正黑體" w:hAnsi="微軟正黑體"/>
          <w:b/>
        </w:rPr>
      </w:pPr>
    </w:p>
    <w:p w:rsidR="00470723" w:rsidRPr="002D76CD" w:rsidRDefault="00470723" w:rsidP="002267F2">
      <w:pPr>
        <w:numPr>
          <w:ilvl w:val="0"/>
          <w:numId w:val="2"/>
        </w:numPr>
        <w:spacing w:line="240" w:lineRule="atLeast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人事費：</w:t>
      </w:r>
    </w:p>
    <w:p w:rsidR="00470723" w:rsidRPr="002D76CD" w:rsidRDefault="00470723" w:rsidP="002267F2">
      <w:pPr>
        <w:spacing w:line="240" w:lineRule="atLeast"/>
        <w:ind w:left="72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2D76CD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僅補助第三類青少年關懷據點方案人事費一名，且全年度累計服務量需達</w:t>
      </w:r>
      <w:r w:rsidRPr="002D76CD">
        <w:rPr>
          <w:rFonts w:ascii="微軟正黑體" w:eastAsia="微軟正黑體" w:hAnsi="微軟正黑體"/>
          <w:b/>
          <w:sz w:val="28"/>
          <w:szCs w:val="28"/>
          <w:u w:val="single"/>
        </w:rPr>
        <w:t>20</w:t>
      </w:r>
      <w:r w:rsidRPr="002D76CD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名以上之個案及家庭。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年度補助額度如下：</w:t>
      </w:r>
      <w:r w:rsidRPr="002D76CD">
        <w:rPr>
          <w:rFonts w:ascii="微軟正黑體" w:eastAsia="微軟正黑體" w:hAnsi="微軟正黑體"/>
          <w:b/>
          <w:sz w:val="28"/>
          <w:szCs w:val="28"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2410"/>
        <w:gridCol w:w="2976"/>
        <w:gridCol w:w="2410"/>
      </w:tblGrid>
      <w:tr w:rsidR="00470723" w:rsidRPr="002D76CD" w:rsidTr="00100D42">
        <w:tc>
          <w:tcPr>
            <w:tcW w:w="1843" w:type="dxa"/>
          </w:tcPr>
          <w:p w:rsidR="00470723" w:rsidRPr="002D76CD" w:rsidRDefault="00470723" w:rsidP="00100D42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D76C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人員類別</w:t>
            </w:r>
          </w:p>
        </w:tc>
        <w:tc>
          <w:tcPr>
            <w:tcW w:w="2410" w:type="dxa"/>
          </w:tcPr>
          <w:p w:rsidR="00470723" w:rsidRPr="002D76CD" w:rsidRDefault="00470723" w:rsidP="00100D42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D76C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補助額度上限</w:t>
            </w:r>
            <w:r w:rsidRPr="002D76CD">
              <w:rPr>
                <w:rFonts w:ascii="微軟正黑體" w:eastAsia="微軟正黑體" w:hAnsi="微軟正黑體"/>
                <w:b/>
                <w:sz w:val="28"/>
                <w:szCs w:val="28"/>
              </w:rPr>
              <w:t>/</w:t>
            </w:r>
            <w:r w:rsidRPr="002D76C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</w:t>
            </w:r>
          </w:p>
        </w:tc>
        <w:tc>
          <w:tcPr>
            <w:tcW w:w="2976" w:type="dxa"/>
          </w:tcPr>
          <w:p w:rsidR="00470723" w:rsidRPr="002D76CD" w:rsidRDefault="00470723" w:rsidP="00100D42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D76C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2410" w:type="dxa"/>
          </w:tcPr>
          <w:p w:rsidR="00470723" w:rsidRPr="002D76CD" w:rsidRDefault="00470723" w:rsidP="00100D42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D76C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服務量</w:t>
            </w:r>
          </w:p>
        </w:tc>
      </w:tr>
      <w:tr w:rsidR="00470723" w:rsidRPr="002D76CD" w:rsidTr="00100D42">
        <w:tc>
          <w:tcPr>
            <w:tcW w:w="1843" w:type="dxa"/>
          </w:tcPr>
          <w:p w:rsidR="00470723" w:rsidRPr="002D76CD" w:rsidRDefault="00470723" w:rsidP="00100D42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2D76CD">
              <w:rPr>
                <w:rFonts w:ascii="微軟正黑體" w:eastAsia="微軟正黑體" w:hAnsi="微軟正黑體" w:hint="eastAsia"/>
                <w:b/>
              </w:rPr>
              <w:t>專案執行人員</w:t>
            </w:r>
          </w:p>
        </w:tc>
        <w:tc>
          <w:tcPr>
            <w:tcW w:w="2410" w:type="dxa"/>
          </w:tcPr>
          <w:p w:rsidR="00470723" w:rsidRPr="002D76CD" w:rsidRDefault="00470723" w:rsidP="00100D42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2D76CD">
              <w:rPr>
                <w:rFonts w:ascii="微軟正黑體" w:eastAsia="微軟正黑體" w:hAnsi="微軟正黑體"/>
                <w:b/>
              </w:rPr>
              <w:t xml:space="preserve">364,500 </w:t>
            </w:r>
            <w:r w:rsidRPr="002D76CD">
              <w:rPr>
                <w:rFonts w:ascii="微軟正黑體" w:eastAsia="微軟正黑體" w:hAnsi="微軟正黑體" w:hint="eastAsia"/>
                <w:b/>
              </w:rPr>
              <w:t>元</w:t>
            </w:r>
          </w:p>
        </w:tc>
        <w:tc>
          <w:tcPr>
            <w:tcW w:w="2976" w:type="dxa"/>
          </w:tcPr>
          <w:p w:rsidR="00470723" w:rsidRPr="002D76CD" w:rsidRDefault="00470723" w:rsidP="00100D42">
            <w:pPr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2D76CD">
              <w:rPr>
                <w:rFonts w:ascii="微軟正黑體" w:eastAsia="微軟正黑體" w:hAnsi="微軟正黑體" w:hint="eastAsia"/>
                <w:b/>
              </w:rPr>
              <w:t>非申請方案服務之相關專業科系畢業人員，其資格需符合高中職畢業以上，接受執行該方案計畫之相關專業訓練達</w:t>
            </w:r>
            <w:r w:rsidRPr="002D76CD">
              <w:rPr>
                <w:rFonts w:ascii="微軟正黑體" w:eastAsia="微軟正黑體" w:hAnsi="微軟正黑體"/>
                <w:b/>
              </w:rPr>
              <w:t xml:space="preserve"> 120</w:t>
            </w:r>
            <w:r w:rsidRPr="002D76CD">
              <w:rPr>
                <w:rFonts w:ascii="微軟正黑體" w:eastAsia="微軟正黑體" w:hAnsi="微軟正黑體" w:hint="eastAsia"/>
                <w:b/>
              </w:rPr>
              <w:t>小時或具相關服務年資二年以上者。</w:t>
            </w:r>
          </w:p>
        </w:tc>
        <w:tc>
          <w:tcPr>
            <w:tcW w:w="2410" w:type="dxa"/>
            <w:vMerge w:val="restart"/>
          </w:tcPr>
          <w:p w:rsidR="00470723" w:rsidRPr="002A5800" w:rsidRDefault="00470723" w:rsidP="002A5800">
            <w:pPr>
              <w:pStyle w:val="ListParagraph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2A5800">
              <w:rPr>
                <w:rFonts w:ascii="微軟正黑體" w:eastAsia="微軟正黑體" w:hAnsi="微軟正黑體" w:cs="新細明體" w:hint="eastAsia"/>
                <w:b/>
                <w:kern w:val="0"/>
              </w:rPr>
              <w:t>每月至少須完成</w:t>
            </w:r>
            <w:r w:rsidRPr="002A5800">
              <w:rPr>
                <w:rFonts w:ascii="微軟正黑體" w:eastAsia="微軟正黑體" w:hAnsi="微軟正黑體" w:cs="新細明體"/>
                <w:b/>
                <w:kern w:val="0"/>
              </w:rPr>
              <w:t>15</w:t>
            </w:r>
            <w:r w:rsidRPr="002A5800">
              <w:rPr>
                <w:rFonts w:ascii="微軟正黑體" w:eastAsia="微軟正黑體" w:hAnsi="微軟正黑體" w:cs="新細明體" w:hint="eastAsia"/>
                <w:b/>
                <w:kern w:val="0"/>
              </w:rPr>
              <w:t>次訪視（含電訪、面訪或其他書面聯繫），並撰寫個案紀錄、個案摘要表。</w:t>
            </w:r>
          </w:p>
          <w:p w:rsidR="00470723" w:rsidRPr="002A5800" w:rsidRDefault="00470723" w:rsidP="002A5800">
            <w:pPr>
              <w:pStyle w:val="ListParagraph"/>
              <w:spacing w:line="400" w:lineRule="exact"/>
              <w:ind w:leftChars="0" w:left="360"/>
              <w:rPr>
                <w:rFonts w:ascii="微軟正黑體" w:eastAsia="微軟正黑體" w:hAnsi="微軟正黑體" w:cs="新細明體"/>
                <w:b/>
                <w:kern w:val="0"/>
              </w:rPr>
            </w:pPr>
            <w:bookmarkStart w:id="0" w:name="_GoBack"/>
            <w:bookmarkEnd w:id="0"/>
          </w:p>
          <w:p w:rsidR="00470723" w:rsidRPr="002D76CD" w:rsidRDefault="00470723" w:rsidP="00100D42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D76CD">
              <w:rPr>
                <w:rFonts w:ascii="微軟正黑體" w:eastAsia="微軟正黑體" w:hAnsi="微軟正黑體" w:cs="新細明體"/>
                <w:b/>
                <w:kern w:val="0"/>
              </w:rPr>
              <w:t>2.</w:t>
            </w:r>
            <w:r>
              <w:rPr>
                <w:rFonts w:ascii="微軟正黑體" w:eastAsia="微軟正黑體" w:hAnsi="微軟正黑體" w:cs="新細明體"/>
                <w:b/>
                <w:kern w:val="0"/>
              </w:rPr>
              <w:t xml:space="preserve"> </w:t>
            </w:r>
            <w:r w:rsidRPr="002D76CD">
              <w:rPr>
                <w:rFonts w:ascii="微軟正黑體" w:eastAsia="微軟正黑體" w:hAnsi="微軟正黑體" w:cs="新細明體" w:hint="eastAsia"/>
                <w:b/>
                <w:kern w:val="0"/>
              </w:rPr>
              <w:t>須設計並帶領至少</w:t>
            </w:r>
            <w:r w:rsidRPr="002D76CD">
              <w:rPr>
                <w:rFonts w:ascii="微軟正黑體" w:eastAsia="微軟正黑體" w:hAnsi="微軟正黑體" w:cs="新細明體"/>
                <w:b/>
                <w:kern w:val="0"/>
              </w:rPr>
              <w:t>2</w:t>
            </w:r>
            <w:r w:rsidRPr="002D76CD">
              <w:rPr>
                <w:rFonts w:ascii="微軟正黑體" w:eastAsia="微軟正黑體" w:hAnsi="微軟正黑體" w:cs="新細明體" w:hint="eastAsia"/>
                <w:b/>
                <w:kern w:val="0"/>
              </w:rPr>
              <w:t>梯次團體工作，每梯次團體工作至少含</w:t>
            </w:r>
            <w:r w:rsidRPr="002D76CD">
              <w:rPr>
                <w:rFonts w:ascii="微軟正黑體" w:eastAsia="微軟正黑體" w:hAnsi="微軟正黑體" w:cs="新細明體"/>
                <w:b/>
                <w:kern w:val="0"/>
              </w:rPr>
              <w:t>5</w:t>
            </w:r>
            <w:r w:rsidRPr="002D76CD">
              <w:rPr>
                <w:rFonts w:ascii="微軟正黑體" w:eastAsia="微軟正黑體" w:hAnsi="微軟正黑體" w:cs="新細明體" w:hint="eastAsia"/>
                <w:b/>
                <w:kern w:val="0"/>
              </w:rPr>
              <w:t>次活動，參與團體之青少年至少</w:t>
            </w:r>
            <w:r w:rsidRPr="002D76CD">
              <w:rPr>
                <w:rFonts w:ascii="微軟正黑體" w:eastAsia="微軟正黑體" w:hAnsi="微軟正黑體" w:cs="新細明體"/>
                <w:b/>
                <w:kern w:val="0"/>
              </w:rPr>
              <w:t>8</w:t>
            </w:r>
            <w:r w:rsidRPr="002D76CD">
              <w:rPr>
                <w:rFonts w:ascii="微軟正黑體" w:eastAsia="微軟正黑體" w:hAnsi="微軟正黑體" w:cs="新細明體" w:hint="eastAsia"/>
                <w:b/>
                <w:kern w:val="0"/>
              </w:rPr>
              <w:t>名，並撰寫團體活動紀錄表。</w:t>
            </w:r>
          </w:p>
        </w:tc>
      </w:tr>
      <w:tr w:rsidR="00470723" w:rsidRPr="002D76CD" w:rsidTr="00100D42">
        <w:tc>
          <w:tcPr>
            <w:tcW w:w="1843" w:type="dxa"/>
          </w:tcPr>
          <w:p w:rsidR="00470723" w:rsidRPr="002D76CD" w:rsidRDefault="00470723" w:rsidP="00100D42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2D76CD">
              <w:rPr>
                <w:rFonts w:ascii="微軟正黑體" w:eastAsia="微軟正黑體" w:hAnsi="微軟正黑體" w:hint="eastAsia"/>
                <w:b/>
              </w:rPr>
              <w:t>專業人員</w:t>
            </w:r>
          </w:p>
        </w:tc>
        <w:tc>
          <w:tcPr>
            <w:tcW w:w="2410" w:type="dxa"/>
          </w:tcPr>
          <w:p w:rsidR="00470723" w:rsidRPr="002D76CD" w:rsidRDefault="00470723" w:rsidP="00100D42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2D76CD">
              <w:rPr>
                <w:rFonts w:ascii="微軟正黑體" w:eastAsia="微軟正黑體" w:hAnsi="微軟正黑體"/>
                <w:b/>
              </w:rPr>
              <w:t xml:space="preserve">405,000 </w:t>
            </w:r>
            <w:r w:rsidRPr="002D76CD">
              <w:rPr>
                <w:rFonts w:ascii="微軟正黑體" w:eastAsia="微軟正黑體" w:hAnsi="微軟正黑體" w:hint="eastAsia"/>
                <w:b/>
              </w:rPr>
              <w:t>元</w:t>
            </w:r>
          </w:p>
        </w:tc>
        <w:tc>
          <w:tcPr>
            <w:tcW w:w="2976" w:type="dxa"/>
          </w:tcPr>
          <w:p w:rsidR="00470723" w:rsidRPr="002D76CD" w:rsidRDefault="00470723" w:rsidP="00100D42">
            <w:pPr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2D76CD">
              <w:rPr>
                <w:rFonts w:ascii="微軟正黑體" w:eastAsia="微軟正黑體" w:hAnsi="微軟正黑體" w:hint="eastAsia"/>
                <w:b/>
              </w:rPr>
              <w:t>依所提服務計畫所需之專業人力均可申請，但需為專業科系畢業，或具專業證照者。不限申請社工專業。</w:t>
            </w:r>
          </w:p>
        </w:tc>
        <w:tc>
          <w:tcPr>
            <w:tcW w:w="2410" w:type="dxa"/>
            <w:vMerge/>
          </w:tcPr>
          <w:p w:rsidR="00470723" w:rsidRPr="002D76CD" w:rsidRDefault="00470723" w:rsidP="00100D42">
            <w:pPr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470723" w:rsidRPr="002D76CD" w:rsidRDefault="00470723" w:rsidP="002267F2">
      <w:pPr>
        <w:spacing w:line="240" w:lineRule="atLeast"/>
        <w:ind w:left="720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:rsidR="00470723" w:rsidRPr="002D76CD" w:rsidRDefault="00470723" w:rsidP="002267F2">
      <w:pPr>
        <w:spacing w:line="240" w:lineRule="atLeast"/>
        <w:ind w:left="72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以上為方案人事費用補助上限，請依申請單位實際敘薪制度編列經費申請，雇主應負擔之勞、健、勞退不在補助範疇。</w:t>
      </w:r>
    </w:p>
    <w:p w:rsidR="00470723" w:rsidRPr="002D76CD" w:rsidRDefault="00470723" w:rsidP="003F69A4">
      <w:pPr>
        <w:numPr>
          <w:ilvl w:val="0"/>
          <w:numId w:val="2"/>
        </w:numPr>
        <w:spacing w:beforeLines="50" w:line="240" w:lineRule="atLeast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業務費補助項目：</w:t>
      </w:r>
    </w:p>
    <w:p w:rsidR="00470723" w:rsidRPr="002D76CD" w:rsidRDefault="00470723" w:rsidP="002267F2">
      <w:pPr>
        <w:spacing w:line="240" w:lineRule="atLeast"/>
        <w:ind w:left="72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講師鐘點費、課程材料費、交通費、訪視服務費、專業諮商或團體輔</w:t>
      </w:r>
      <w:r w:rsidRPr="002D76CD">
        <w:rPr>
          <w:rFonts w:ascii="微軟正黑體" w:eastAsia="微軟正黑體" w:hAnsi="微軟正黑體"/>
          <w:b/>
          <w:sz w:val="28"/>
          <w:szCs w:val="28"/>
        </w:rPr>
        <w:t xml:space="preserve">     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導費、會議費、專業督導費、外展服務活動費、場地費、伙食費、</w:t>
      </w:r>
    </w:p>
    <w:p w:rsidR="00470723" w:rsidRPr="002D76CD" w:rsidRDefault="00470723" w:rsidP="003F69A4">
      <w:pPr>
        <w:snapToGrid w:val="0"/>
        <w:spacing w:line="240" w:lineRule="atLeast"/>
        <w:ind w:left="31680" w:hangingChars="200" w:firstLine="3168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2D76CD">
        <w:rPr>
          <w:rFonts w:ascii="微軟正黑體" w:eastAsia="微軟正黑體" w:hAnsi="微軟正黑體"/>
          <w:b/>
          <w:sz w:val="28"/>
          <w:szCs w:val="28"/>
        </w:rPr>
        <w:t xml:space="preserve">     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雜費等。</w:t>
      </w:r>
    </w:p>
    <w:p w:rsidR="00470723" w:rsidRPr="002D76CD" w:rsidRDefault="00470723" w:rsidP="003F69A4">
      <w:pPr>
        <w:spacing w:beforeLines="50" w:line="240" w:lineRule="atLeast"/>
        <w:rPr>
          <w:rFonts w:ascii="微軟正黑體" w:eastAsia="微軟正黑體" w:hAnsi="微軟正黑體"/>
          <w:b/>
          <w:sz w:val="28"/>
          <w:szCs w:val="28"/>
        </w:rPr>
      </w:pP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三、業務費補助經費核定原則：</w:t>
      </w:r>
      <w:r w:rsidRPr="002D76CD">
        <w:rPr>
          <w:rFonts w:ascii="微軟正黑體" w:eastAsia="微軟正黑體" w:hAnsi="微軟正黑體"/>
          <w:b/>
          <w:sz w:val="28"/>
          <w:szCs w:val="28"/>
        </w:rPr>
        <w:t xml:space="preserve"> </w:t>
      </w:r>
    </w:p>
    <w:p w:rsidR="00470723" w:rsidRPr="002D76CD" w:rsidRDefault="00470723" w:rsidP="002267F2">
      <w:pPr>
        <w:numPr>
          <w:ilvl w:val="0"/>
          <w:numId w:val="1"/>
        </w:numPr>
        <w:spacing w:line="240" w:lineRule="atLeast"/>
        <w:ind w:hanging="357"/>
        <w:rPr>
          <w:rFonts w:ascii="微軟正黑體" w:eastAsia="微軟正黑體" w:hAnsi="微軟正黑體"/>
          <w:b/>
          <w:sz w:val="28"/>
          <w:szCs w:val="28"/>
        </w:rPr>
      </w:pP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講師鐘點費</w:t>
      </w:r>
      <w:r w:rsidRPr="002D76CD">
        <w:rPr>
          <w:rFonts w:ascii="微軟正黑體" w:eastAsia="微軟正黑體" w:hAnsi="微軟正黑體"/>
          <w:b/>
          <w:sz w:val="28"/>
          <w:szCs w:val="28"/>
        </w:rPr>
        <w:t>(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以下皆需提供相關人員資格簡歷</w:t>
      </w:r>
      <w:r w:rsidRPr="002D76CD">
        <w:rPr>
          <w:rFonts w:ascii="微軟正黑體" w:eastAsia="微軟正黑體" w:hAnsi="微軟正黑體"/>
          <w:b/>
          <w:sz w:val="28"/>
          <w:szCs w:val="28"/>
        </w:rPr>
        <w:t>)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470723" w:rsidRPr="002D76CD" w:rsidRDefault="00470723" w:rsidP="002267F2">
      <w:pPr>
        <w:numPr>
          <w:ilvl w:val="0"/>
          <w:numId w:val="3"/>
        </w:numPr>
        <w:spacing w:line="240" w:lineRule="atLeast"/>
        <w:rPr>
          <w:rFonts w:ascii="微軟正黑體" w:eastAsia="微軟正黑體" w:hAnsi="微軟正黑體"/>
          <w:b/>
          <w:sz w:val="28"/>
          <w:szCs w:val="28"/>
        </w:rPr>
      </w:pP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專業諮商或團體輔導：只補助具備專業人員資格者。如具備專業輔</w:t>
      </w:r>
    </w:p>
    <w:p w:rsidR="00470723" w:rsidRPr="002D76CD" w:rsidRDefault="00470723" w:rsidP="002267F2">
      <w:pPr>
        <w:spacing w:line="240" w:lineRule="atLeast"/>
        <w:ind w:left="1001"/>
        <w:rPr>
          <w:rFonts w:ascii="微軟正黑體" w:eastAsia="微軟正黑體" w:hAnsi="微軟正黑體"/>
          <w:b/>
          <w:sz w:val="28"/>
          <w:szCs w:val="28"/>
        </w:rPr>
      </w:pP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導人員資格者</w:t>
      </w:r>
      <w:r w:rsidRPr="002D76CD">
        <w:rPr>
          <w:rFonts w:ascii="微軟正黑體" w:eastAsia="微軟正黑體" w:hAnsi="微軟正黑體"/>
          <w:b/>
          <w:sz w:val="28"/>
          <w:szCs w:val="28"/>
        </w:rPr>
        <w:t>(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未有證照</w:t>
      </w:r>
      <w:r w:rsidRPr="002D76CD">
        <w:rPr>
          <w:rFonts w:ascii="微軟正黑體" w:eastAsia="微軟正黑體" w:hAnsi="微軟正黑體"/>
          <w:b/>
          <w:sz w:val="28"/>
          <w:szCs w:val="28"/>
        </w:rPr>
        <w:t>)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Pr="002D76CD">
        <w:rPr>
          <w:rFonts w:ascii="微軟正黑體" w:eastAsia="微軟正黑體" w:hAnsi="微軟正黑體"/>
          <w:b/>
          <w:sz w:val="28"/>
          <w:szCs w:val="28"/>
        </w:rPr>
        <w:t>800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元</w:t>
      </w:r>
      <w:r w:rsidRPr="002D76CD">
        <w:rPr>
          <w:rFonts w:ascii="微軟正黑體" w:eastAsia="微軟正黑體" w:hAnsi="微軟正黑體"/>
          <w:b/>
          <w:sz w:val="28"/>
          <w:szCs w:val="28"/>
        </w:rPr>
        <w:t>/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時；如具備專業輔導人員資格者</w:t>
      </w:r>
      <w:r w:rsidRPr="002D76CD">
        <w:rPr>
          <w:rFonts w:ascii="微軟正黑體" w:eastAsia="微軟正黑體" w:hAnsi="微軟正黑體"/>
          <w:b/>
          <w:sz w:val="28"/>
          <w:szCs w:val="28"/>
        </w:rPr>
        <w:t>(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有證照</w:t>
      </w:r>
      <w:r w:rsidRPr="002D76CD">
        <w:rPr>
          <w:rFonts w:ascii="微軟正黑體" w:eastAsia="微軟正黑體" w:hAnsi="微軟正黑體"/>
          <w:b/>
          <w:sz w:val="28"/>
          <w:szCs w:val="28"/>
        </w:rPr>
        <w:t>)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Pr="002D76CD">
        <w:rPr>
          <w:rFonts w:ascii="微軟正黑體" w:eastAsia="微軟正黑體" w:hAnsi="微軟正黑體"/>
          <w:b/>
          <w:sz w:val="28"/>
          <w:szCs w:val="28"/>
        </w:rPr>
        <w:t>1,000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元</w:t>
      </w:r>
      <w:r w:rsidRPr="002D76CD">
        <w:rPr>
          <w:rFonts w:ascii="微軟正黑體" w:eastAsia="微軟正黑體" w:hAnsi="微軟正黑體"/>
          <w:b/>
          <w:sz w:val="28"/>
          <w:szCs w:val="28"/>
        </w:rPr>
        <w:t>/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時。</w:t>
      </w:r>
    </w:p>
    <w:p w:rsidR="00470723" w:rsidRPr="002D76CD" w:rsidRDefault="00470723" w:rsidP="002267F2">
      <w:pPr>
        <w:numPr>
          <w:ilvl w:val="0"/>
          <w:numId w:val="3"/>
        </w:numPr>
        <w:spacing w:line="240" w:lineRule="atLeast"/>
        <w:rPr>
          <w:rFonts w:ascii="微軟正黑體" w:eastAsia="微軟正黑體" w:hAnsi="微軟正黑體"/>
          <w:b/>
          <w:sz w:val="28"/>
          <w:szCs w:val="28"/>
        </w:rPr>
      </w:pP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基本課程鐘點費：國小每節</w:t>
      </w:r>
      <w:r w:rsidRPr="002D76CD">
        <w:rPr>
          <w:rFonts w:ascii="微軟正黑體" w:eastAsia="微軟正黑體" w:hAnsi="微軟正黑體"/>
          <w:b/>
          <w:sz w:val="28"/>
          <w:szCs w:val="28"/>
        </w:rPr>
        <w:t>400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元、國中每節</w:t>
      </w:r>
      <w:r w:rsidRPr="002D76CD">
        <w:rPr>
          <w:rFonts w:ascii="微軟正黑體" w:eastAsia="微軟正黑體" w:hAnsi="微軟正黑體"/>
          <w:b/>
          <w:sz w:val="28"/>
          <w:szCs w:val="28"/>
        </w:rPr>
        <w:t>500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元。</w:t>
      </w:r>
    </w:p>
    <w:p w:rsidR="00470723" w:rsidRPr="002D76CD" w:rsidRDefault="00470723" w:rsidP="002267F2">
      <w:pPr>
        <w:numPr>
          <w:ilvl w:val="0"/>
          <w:numId w:val="3"/>
        </w:numPr>
        <w:spacing w:line="240" w:lineRule="atLeast"/>
        <w:rPr>
          <w:rFonts w:ascii="微軟正黑體" w:eastAsia="微軟正黑體" w:hAnsi="微軟正黑體"/>
          <w:b/>
          <w:sz w:val="28"/>
          <w:szCs w:val="28"/>
        </w:rPr>
      </w:pP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技藝課程鐘點費：外聘教師每節</w:t>
      </w:r>
      <w:r w:rsidRPr="002D76CD">
        <w:rPr>
          <w:rFonts w:ascii="微軟正黑體" w:eastAsia="微軟正黑體" w:hAnsi="微軟正黑體"/>
          <w:b/>
          <w:sz w:val="28"/>
          <w:szCs w:val="28"/>
        </w:rPr>
        <w:t>800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元、內聘教師折半每節</w:t>
      </w:r>
      <w:r w:rsidRPr="002D76CD">
        <w:rPr>
          <w:rFonts w:ascii="微軟正黑體" w:eastAsia="微軟正黑體" w:hAnsi="微軟正黑體"/>
          <w:b/>
          <w:sz w:val="28"/>
          <w:szCs w:val="28"/>
        </w:rPr>
        <w:t>400</w:t>
      </w:r>
    </w:p>
    <w:p w:rsidR="00470723" w:rsidRPr="002D76CD" w:rsidRDefault="00470723" w:rsidP="002267F2">
      <w:pPr>
        <w:spacing w:line="240" w:lineRule="atLeast"/>
        <w:ind w:left="1001"/>
        <w:rPr>
          <w:rFonts w:ascii="微軟正黑體" w:eastAsia="微軟正黑體" w:hAnsi="微軟正黑體"/>
          <w:b/>
          <w:sz w:val="28"/>
          <w:szCs w:val="28"/>
        </w:rPr>
      </w:pP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元。</w:t>
      </w:r>
    </w:p>
    <w:p w:rsidR="00470723" w:rsidRPr="002D76CD" w:rsidRDefault="00470723" w:rsidP="002267F2">
      <w:pPr>
        <w:numPr>
          <w:ilvl w:val="0"/>
          <w:numId w:val="1"/>
        </w:numPr>
        <w:spacing w:line="240" w:lineRule="atLeast"/>
        <w:ind w:hanging="357"/>
        <w:rPr>
          <w:rFonts w:ascii="微軟正黑體" w:eastAsia="微軟正黑體" w:hAnsi="微軟正黑體"/>
          <w:b/>
          <w:sz w:val="28"/>
          <w:szCs w:val="28"/>
        </w:rPr>
      </w:pP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訪視服務費：</w:t>
      </w:r>
    </w:p>
    <w:p w:rsidR="00470723" w:rsidRPr="002D76CD" w:rsidRDefault="00470723" w:rsidP="002267F2">
      <w:pPr>
        <w:numPr>
          <w:ilvl w:val="0"/>
          <w:numId w:val="4"/>
        </w:numPr>
        <w:spacing w:line="240" w:lineRule="atLeast"/>
        <w:rPr>
          <w:rFonts w:ascii="微軟正黑體" w:eastAsia="微軟正黑體" w:hAnsi="微軟正黑體"/>
          <w:b/>
          <w:sz w:val="28"/>
          <w:szCs w:val="28"/>
        </w:rPr>
      </w:pP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家庭訪視服務費，每名個案每次</w:t>
      </w:r>
      <w:r w:rsidRPr="002D76CD">
        <w:rPr>
          <w:rFonts w:ascii="微軟正黑體" w:eastAsia="微軟正黑體" w:hAnsi="微軟正黑體"/>
          <w:b/>
          <w:sz w:val="28"/>
          <w:szCs w:val="28"/>
        </w:rPr>
        <w:t>700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元。</w:t>
      </w:r>
    </w:p>
    <w:p w:rsidR="00470723" w:rsidRPr="002D76CD" w:rsidRDefault="00470723" w:rsidP="002267F2">
      <w:pPr>
        <w:numPr>
          <w:ilvl w:val="0"/>
          <w:numId w:val="4"/>
        </w:numPr>
        <w:spacing w:line="240" w:lineRule="atLeast"/>
        <w:rPr>
          <w:rFonts w:ascii="微軟正黑體" w:eastAsia="微軟正黑體" w:hAnsi="微軟正黑體"/>
          <w:b/>
          <w:sz w:val="28"/>
          <w:szCs w:val="28"/>
        </w:rPr>
      </w:pP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機構或外訪面談服務費，每名個案每次</w:t>
      </w:r>
      <w:r w:rsidRPr="002D76CD">
        <w:rPr>
          <w:rFonts w:ascii="微軟正黑體" w:eastAsia="微軟正黑體" w:hAnsi="微軟正黑體"/>
          <w:b/>
          <w:sz w:val="28"/>
          <w:szCs w:val="28"/>
        </w:rPr>
        <w:t>300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元。</w:t>
      </w:r>
    </w:p>
    <w:p w:rsidR="00470723" w:rsidRPr="002D76CD" w:rsidRDefault="00470723" w:rsidP="002267F2">
      <w:pPr>
        <w:numPr>
          <w:ilvl w:val="0"/>
          <w:numId w:val="1"/>
        </w:numPr>
        <w:spacing w:line="240" w:lineRule="atLeast"/>
        <w:rPr>
          <w:rFonts w:ascii="微軟正黑體" w:eastAsia="微軟正黑體" w:hAnsi="微軟正黑體"/>
          <w:b/>
          <w:sz w:val="28"/>
          <w:szCs w:val="28"/>
        </w:rPr>
      </w:pP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學員及工作人員伙食費，每人每次補助上限</w:t>
      </w:r>
      <w:r w:rsidRPr="002D76CD">
        <w:rPr>
          <w:rFonts w:ascii="微軟正黑體" w:eastAsia="微軟正黑體" w:hAnsi="微軟正黑體"/>
          <w:b/>
          <w:sz w:val="28"/>
          <w:szCs w:val="28"/>
        </w:rPr>
        <w:t>80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元。</w:t>
      </w:r>
    </w:p>
    <w:p w:rsidR="00470723" w:rsidRPr="002D76CD" w:rsidRDefault="00470723" w:rsidP="002267F2">
      <w:pPr>
        <w:numPr>
          <w:ilvl w:val="0"/>
          <w:numId w:val="1"/>
        </w:numPr>
        <w:spacing w:line="240" w:lineRule="atLeast"/>
        <w:rPr>
          <w:rFonts w:ascii="微軟正黑體" w:eastAsia="微軟正黑體" w:hAnsi="微軟正黑體"/>
          <w:b/>
          <w:sz w:val="28"/>
          <w:szCs w:val="28"/>
        </w:rPr>
      </w:pP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專業督導鐘點費：外聘</w:t>
      </w:r>
      <w:r w:rsidRPr="002D76CD">
        <w:rPr>
          <w:rFonts w:ascii="微軟正黑體" w:eastAsia="微軟正黑體" w:hAnsi="微軟正黑體"/>
          <w:b/>
          <w:sz w:val="28"/>
          <w:szCs w:val="28"/>
        </w:rPr>
        <w:t>1,600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元</w:t>
      </w:r>
      <w:r w:rsidRPr="002D76CD">
        <w:rPr>
          <w:rFonts w:ascii="微軟正黑體" w:eastAsia="微軟正黑體" w:hAnsi="微軟正黑體"/>
          <w:b/>
          <w:sz w:val="28"/>
          <w:szCs w:val="28"/>
        </w:rPr>
        <w:t>/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時計、內聘折半</w:t>
      </w:r>
      <w:r w:rsidRPr="002D76CD">
        <w:rPr>
          <w:rFonts w:ascii="微軟正黑體" w:eastAsia="微軟正黑體" w:hAnsi="微軟正黑體"/>
          <w:b/>
          <w:sz w:val="28"/>
          <w:szCs w:val="28"/>
        </w:rPr>
        <w:t>800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元</w:t>
      </w:r>
      <w:r w:rsidRPr="002D76CD">
        <w:rPr>
          <w:rFonts w:ascii="微軟正黑體" w:eastAsia="微軟正黑體" w:hAnsi="微軟正黑體"/>
          <w:b/>
          <w:sz w:val="28"/>
          <w:szCs w:val="28"/>
        </w:rPr>
        <w:t>/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時計。</w:t>
      </w:r>
    </w:p>
    <w:p w:rsidR="00470723" w:rsidRPr="002D76CD" w:rsidRDefault="00470723" w:rsidP="002267F2">
      <w:pPr>
        <w:numPr>
          <w:ilvl w:val="0"/>
          <w:numId w:val="1"/>
        </w:numPr>
        <w:spacing w:line="240" w:lineRule="atLeast"/>
        <w:rPr>
          <w:rFonts w:ascii="微軟正黑體" w:eastAsia="微軟正黑體" w:hAnsi="微軟正黑體"/>
          <w:b/>
          <w:sz w:val="28"/>
          <w:szCs w:val="28"/>
        </w:rPr>
      </w:pP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課程材料費核實支付，每人每年補助上限為</w:t>
      </w:r>
      <w:r w:rsidRPr="002D76CD">
        <w:rPr>
          <w:rFonts w:ascii="微軟正黑體" w:eastAsia="微軟正黑體" w:hAnsi="微軟正黑體"/>
          <w:b/>
          <w:sz w:val="28"/>
          <w:szCs w:val="28"/>
        </w:rPr>
        <w:t>3,000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元。</w:t>
      </w:r>
    </w:p>
    <w:p w:rsidR="00470723" w:rsidRPr="002D76CD" w:rsidRDefault="00470723" w:rsidP="002267F2">
      <w:pPr>
        <w:numPr>
          <w:ilvl w:val="0"/>
          <w:numId w:val="1"/>
        </w:numPr>
        <w:spacing w:line="240" w:lineRule="atLeast"/>
        <w:rPr>
          <w:rFonts w:ascii="微軟正黑體" w:eastAsia="微軟正黑體" w:hAnsi="微軟正黑體"/>
          <w:b/>
          <w:sz w:val="28"/>
          <w:szCs w:val="28"/>
        </w:rPr>
      </w:pP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全案雜費以</w:t>
      </w:r>
      <w:r w:rsidRPr="002D76CD">
        <w:rPr>
          <w:rFonts w:ascii="微軟正黑體" w:eastAsia="微軟正黑體" w:hAnsi="微軟正黑體"/>
          <w:b/>
          <w:sz w:val="28"/>
          <w:szCs w:val="28"/>
        </w:rPr>
        <w:t>1,000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元</w:t>
      </w:r>
      <w:r w:rsidRPr="002D76CD">
        <w:rPr>
          <w:rFonts w:ascii="微軟正黑體" w:eastAsia="微軟正黑體" w:hAnsi="微軟正黑體"/>
          <w:b/>
          <w:sz w:val="28"/>
          <w:szCs w:val="28"/>
        </w:rPr>
        <w:t>/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月，一年</w:t>
      </w:r>
      <w:r w:rsidRPr="002D76CD">
        <w:rPr>
          <w:rFonts w:ascii="微軟正黑體" w:eastAsia="微軟正黑體" w:hAnsi="微軟正黑體"/>
          <w:b/>
          <w:sz w:val="28"/>
          <w:szCs w:val="28"/>
        </w:rPr>
        <w:t>12,000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元為上限。</w:t>
      </w:r>
    </w:p>
    <w:p w:rsidR="00470723" w:rsidRPr="002D76CD" w:rsidRDefault="00470723" w:rsidP="002267F2">
      <w:pPr>
        <w:numPr>
          <w:ilvl w:val="0"/>
          <w:numId w:val="1"/>
        </w:numPr>
        <w:spacing w:line="240" w:lineRule="atLeast"/>
        <w:rPr>
          <w:rFonts w:ascii="微軟正黑體" w:eastAsia="微軟正黑體" w:hAnsi="微軟正黑體"/>
          <w:b/>
          <w:sz w:val="28"/>
          <w:szCs w:val="28"/>
        </w:rPr>
      </w:pP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場地費：僅補助青少年關懷據點場地費，含水費、電費、網路費、場地租金、文具圖書等，每一據點每月最高核實補助</w:t>
      </w:r>
      <w:r w:rsidRPr="002D76CD">
        <w:rPr>
          <w:rFonts w:ascii="微軟正黑體" w:eastAsia="微軟正黑體" w:hAnsi="微軟正黑體"/>
          <w:b/>
          <w:sz w:val="28"/>
          <w:szCs w:val="28"/>
        </w:rPr>
        <w:t>2</w:t>
      </w: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萬元。</w:t>
      </w:r>
    </w:p>
    <w:p w:rsidR="00470723" w:rsidRPr="002D76CD" w:rsidRDefault="00470723" w:rsidP="002267F2">
      <w:pPr>
        <w:numPr>
          <w:ilvl w:val="0"/>
          <w:numId w:val="1"/>
        </w:numPr>
        <w:spacing w:line="240" w:lineRule="atLeast"/>
        <w:rPr>
          <w:rFonts w:ascii="微軟正黑體" w:eastAsia="微軟正黑體" w:hAnsi="微軟正黑體"/>
          <w:b/>
          <w:sz w:val="28"/>
          <w:szCs w:val="28"/>
        </w:rPr>
      </w:pPr>
      <w:r w:rsidRPr="002D76CD">
        <w:rPr>
          <w:rFonts w:ascii="微軟正黑體" w:eastAsia="微軟正黑體" w:hAnsi="微軟正黑體" w:hint="eastAsia"/>
          <w:b/>
          <w:sz w:val="28"/>
          <w:szCs w:val="28"/>
        </w:rPr>
        <w:t>未列明核定原則之項目皆採實報實銷。</w:t>
      </w:r>
    </w:p>
    <w:p w:rsidR="00470723" w:rsidRPr="002D76CD" w:rsidRDefault="00470723" w:rsidP="002267F2">
      <w:pPr>
        <w:spacing w:line="240" w:lineRule="atLeast"/>
        <w:ind w:left="641"/>
        <w:rPr>
          <w:rFonts w:ascii="微軟正黑體" w:eastAsia="微軟正黑體" w:hAnsi="微軟正黑體"/>
          <w:b/>
          <w:sz w:val="28"/>
          <w:szCs w:val="28"/>
        </w:rPr>
      </w:pPr>
    </w:p>
    <w:p w:rsidR="00470723" w:rsidRPr="002267F2" w:rsidRDefault="00470723"/>
    <w:sectPr w:rsidR="00470723" w:rsidRPr="002267F2" w:rsidSect="00C33A01">
      <w:footerReference w:type="default" r:id="rId7"/>
      <w:pgSz w:w="11906" w:h="16838"/>
      <w:pgMar w:top="1135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723" w:rsidRDefault="00470723" w:rsidP="002267F2">
      <w:r>
        <w:separator/>
      </w:r>
    </w:p>
  </w:endnote>
  <w:endnote w:type="continuationSeparator" w:id="0">
    <w:p w:rsidR="00470723" w:rsidRDefault="00470723" w:rsidP="00226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23" w:rsidRDefault="00470723" w:rsidP="000B37B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723" w:rsidRDefault="00470723" w:rsidP="002267F2">
      <w:r>
        <w:separator/>
      </w:r>
    </w:p>
  </w:footnote>
  <w:footnote w:type="continuationSeparator" w:id="0">
    <w:p w:rsidR="00470723" w:rsidRDefault="00470723" w:rsidP="002267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501B"/>
    <w:multiLevelType w:val="hybridMultilevel"/>
    <w:tmpl w:val="6B3C55EC"/>
    <w:lvl w:ilvl="0" w:tplc="7EF622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D3B734E"/>
    <w:multiLevelType w:val="hybridMultilevel"/>
    <w:tmpl w:val="F81E5B4A"/>
    <w:lvl w:ilvl="0" w:tplc="D8C4947C">
      <w:start w:val="1"/>
      <w:numFmt w:val="upperLetter"/>
      <w:lvlText w:val="%1."/>
      <w:lvlJc w:val="left"/>
      <w:pPr>
        <w:ind w:left="100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  <w:rPr>
        <w:rFonts w:cs="Times New Roman"/>
      </w:rPr>
    </w:lvl>
  </w:abstractNum>
  <w:abstractNum w:abstractNumId="2">
    <w:nsid w:val="355E2025"/>
    <w:multiLevelType w:val="hybridMultilevel"/>
    <w:tmpl w:val="51EC1DC8"/>
    <w:lvl w:ilvl="0" w:tplc="8CB8E2DA">
      <w:start w:val="1"/>
      <w:numFmt w:val="decimal"/>
      <w:lvlText w:val="%1."/>
      <w:lvlJc w:val="left"/>
      <w:pPr>
        <w:ind w:left="64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  <w:rPr>
        <w:rFonts w:cs="Times New Roman"/>
      </w:rPr>
    </w:lvl>
  </w:abstractNum>
  <w:abstractNum w:abstractNumId="3">
    <w:nsid w:val="44E11FFA"/>
    <w:multiLevelType w:val="hybridMultilevel"/>
    <w:tmpl w:val="2916A508"/>
    <w:lvl w:ilvl="0" w:tplc="29B45960">
      <w:start w:val="1"/>
      <w:numFmt w:val="upperLetter"/>
      <w:lvlText w:val="%1."/>
      <w:lvlJc w:val="left"/>
      <w:pPr>
        <w:ind w:left="100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  <w:rPr>
        <w:rFonts w:cs="Times New Roman"/>
      </w:rPr>
    </w:lvl>
  </w:abstractNum>
  <w:abstractNum w:abstractNumId="4">
    <w:nsid w:val="6C9C6185"/>
    <w:multiLevelType w:val="hybridMultilevel"/>
    <w:tmpl w:val="CE785B7C"/>
    <w:lvl w:ilvl="0" w:tplc="684EE19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14B"/>
    <w:rsid w:val="000B3591"/>
    <w:rsid w:val="000B37BA"/>
    <w:rsid w:val="00100D42"/>
    <w:rsid w:val="00103F99"/>
    <w:rsid w:val="002267F2"/>
    <w:rsid w:val="002A5800"/>
    <w:rsid w:val="002D76CD"/>
    <w:rsid w:val="003F69A4"/>
    <w:rsid w:val="00470723"/>
    <w:rsid w:val="0060014B"/>
    <w:rsid w:val="00797E99"/>
    <w:rsid w:val="00B65BEB"/>
    <w:rsid w:val="00C33A01"/>
    <w:rsid w:val="00FA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6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67F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67F2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A580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137</Words>
  <Characters>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Chinwei</dc:creator>
  <cp:keywords/>
  <dc:description/>
  <cp:lastModifiedBy>ASUS</cp:lastModifiedBy>
  <cp:revision>2</cp:revision>
  <dcterms:created xsi:type="dcterms:W3CDTF">2015-11-09T03:44:00Z</dcterms:created>
  <dcterms:modified xsi:type="dcterms:W3CDTF">2015-11-09T03:44:00Z</dcterms:modified>
</cp:coreProperties>
</file>