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DF" w:rsidRPr="009527F7" w:rsidRDefault="009A5ADF" w:rsidP="005E29CB">
      <w:pPr>
        <w:spacing w:line="500" w:lineRule="exact"/>
        <w:jc w:val="center"/>
        <w:rPr>
          <w:rFonts w:eastAsia="標楷體"/>
          <w:b/>
          <w:sz w:val="32"/>
          <w:szCs w:val="32"/>
        </w:rPr>
      </w:pPr>
      <w:r>
        <w:rPr>
          <w:rFonts w:eastAsia="標楷體" w:hint="eastAsia"/>
          <w:b/>
          <w:sz w:val="32"/>
          <w:szCs w:val="32"/>
        </w:rPr>
        <w:t>花蓮縣</w:t>
      </w:r>
      <w:r w:rsidRPr="009527F7">
        <w:rPr>
          <w:rFonts w:eastAsia="標楷體" w:hint="eastAsia"/>
          <w:b/>
          <w:sz w:val="32"/>
          <w:szCs w:val="32"/>
        </w:rPr>
        <w:t>國民中學</w:t>
      </w:r>
      <w:r>
        <w:rPr>
          <w:rFonts w:eastAsia="標楷體" w:hint="eastAsia"/>
          <w:b/>
          <w:sz w:val="32"/>
          <w:szCs w:val="32"/>
        </w:rPr>
        <w:t>數學、</w:t>
      </w:r>
      <w:proofErr w:type="gramStart"/>
      <w:r>
        <w:rPr>
          <w:rFonts w:eastAsia="標楷體" w:hint="eastAsia"/>
          <w:b/>
          <w:sz w:val="32"/>
          <w:szCs w:val="32"/>
        </w:rPr>
        <w:t>英文科適性</w:t>
      </w:r>
      <w:proofErr w:type="gramEnd"/>
      <w:r>
        <w:rPr>
          <w:rFonts w:eastAsia="標楷體" w:hint="eastAsia"/>
          <w:b/>
          <w:sz w:val="32"/>
          <w:szCs w:val="32"/>
        </w:rPr>
        <w:t>化</w:t>
      </w:r>
      <w:r w:rsidRPr="009527F7">
        <w:rPr>
          <w:rFonts w:eastAsia="標楷體" w:hint="eastAsia"/>
          <w:b/>
          <w:sz w:val="32"/>
          <w:szCs w:val="32"/>
        </w:rPr>
        <w:t>分組教學試辦</w:t>
      </w:r>
      <w:r>
        <w:rPr>
          <w:rFonts w:eastAsia="標楷體" w:hint="eastAsia"/>
          <w:b/>
          <w:sz w:val="32"/>
          <w:szCs w:val="32"/>
        </w:rPr>
        <w:t>實施</w:t>
      </w:r>
      <w:r w:rsidRPr="009527F7">
        <w:rPr>
          <w:rFonts w:eastAsia="標楷體" w:hint="eastAsia"/>
          <w:b/>
          <w:sz w:val="32"/>
          <w:szCs w:val="32"/>
        </w:rPr>
        <w:t>計畫</w:t>
      </w:r>
    </w:p>
    <w:p w:rsidR="009A5ADF" w:rsidRPr="009527F7" w:rsidRDefault="009A5ADF" w:rsidP="00DF591C">
      <w:pPr>
        <w:pStyle w:val="a7"/>
        <w:numPr>
          <w:ilvl w:val="0"/>
          <w:numId w:val="15"/>
        </w:numPr>
        <w:spacing w:line="400" w:lineRule="atLeast"/>
        <w:ind w:leftChars="0" w:left="340"/>
        <w:rPr>
          <w:rFonts w:eastAsia="標楷體"/>
          <w:b/>
          <w:sz w:val="28"/>
          <w:szCs w:val="28"/>
        </w:rPr>
      </w:pPr>
      <w:r w:rsidRPr="009527F7">
        <w:rPr>
          <w:rFonts w:eastAsia="標楷體" w:hint="eastAsia"/>
          <w:b/>
          <w:sz w:val="28"/>
          <w:szCs w:val="28"/>
        </w:rPr>
        <w:t>計畫緣起</w:t>
      </w:r>
    </w:p>
    <w:p w:rsidR="009A5ADF" w:rsidRDefault="009A5ADF" w:rsidP="00A909D5">
      <w:pPr>
        <w:pStyle w:val="Default"/>
        <w:spacing w:line="480" w:lineRule="exact"/>
        <w:ind w:leftChars="200" w:left="480" w:firstLine="480"/>
        <w:rPr>
          <w:color w:val="auto"/>
          <w:sz w:val="28"/>
          <w:szCs w:val="28"/>
        </w:rPr>
      </w:pPr>
      <w:r w:rsidRPr="00F151F5">
        <w:rPr>
          <w:rFonts w:hint="eastAsia"/>
          <w:color w:val="auto"/>
          <w:sz w:val="28"/>
          <w:szCs w:val="28"/>
        </w:rPr>
        <w:t>依據</w:t>
      </w:r>
      <w:r w:rsidRPr="00F151F5">
        <w:rPr>
          <w:color w:val="auto"/>
          <w:sz w:val="28"/>
          <w:szCs w:val="28"/>
        </w:rPr>
        <w:t>103</w:t>
      </w:r>
      <w:r w:rsidRPr="00F151F5">
        <w:rPr>
          <w:rFonts w:hint="eastAsia"/>
          <w:color w:val="auto"/>
          <w:sz w:val="28"/>
          <w:szCs w:val="28"/>
        </w:rPr>
        <w:t>學年度會考成績顯示，本縣學生於</w:t>
      </w:r>
      <w:r>
        <w:rPr>
          <w:rFonts w:hint="eastAsia"/>
          <w:color w:val="auto"/>
          <w:sz w:val="28"/>
          <w:szCs w:val="28"/>
        </w:rPr>
        <w:t>英語及</w:t>
      </w:r>
      <w:r w:rsidRPr="00F151F5">
        <w:rPr>
          <w:rFonts w:hint="eastAsia"/>
          <w:color w:val="auto"/>
          <w:sz w:val="28"/>
          <w:szCs w:val="28"/>
        </w:rPr>
        <w:t>數學科之學習待加強學生比例將近</w:t>
      </w:r>
      <w:proofErr w:type="gramStart"/>
      <w:r w:rsidRPr="00F151F5">
        <w:rPr>
          <w:color w:val="auto"/>
          <w:sz w:val="28"/>
          <w:szCs w:val="28"/>
        </w:rPr>
        <w:t>5</w:t>
      </w:r>
      <w:r w:rsidRPr="00F151F5">
        <w:rPr>
          <w:rFonts w:hint="eastAsia"/>
          <w:color w:val="auto"/>
          <w:sz w:val="28"/>
          <w:szCs w:val="28"/>
        </w:rPr>
        <w:t>成</w:t>
      </w:r>
      <w:proofErr w:type="gramEnd"/>
      <w:r w:rsidRPr="00F151F5">
        <w:rPr>
          <w:rFonts w:hint="eastAsia"/>
          <w:color w:val="auto"/>
          <w:sz w:val="28"/>
          <w:szCs w:val="28"/>
        </w:rPr>
        <w:t>，</w:t>
      </w:r>
      <w:r>
        <w:rPr>
          <w:rFonts w:hint="eastAsia"/>
          <w:color w:val="auto"/>
          <w:sz w:val="28"/>
          <w:szCs w:val="28"/>
        </w:rPr>
        <w:t>尤以</w:t>
      </w:r>
      <w:r w:rsidRPr="00F151F5">
        <w:rPr>
          <w:rFonts w:hint="eastAsia"/>
          <w:color w:val="auto"/>
          <w:sz w:val="28"/>
          <w:szCs w:val="28"/>
        </w:rPr>
        <w:t>中南區</w:t>
      </w:r>
      <w:r>
        <w:rPr>
          <w:rFonts w:hint="eastAsia"/>
          <w:color w:val="auto"/>
          <w:sz w:val="28"/>
          <w:szCs w:val="28"/>
        </w:rPr>
        <w:t>學校更達</w:t>
      </w:r>
      <w:proofErr w:type="gramStart"/>
      <w:r>
        <w:rPr>
          <w:color w:val="auto"/>
          <w:sz w:val="28"/>
          <w:szCs w:val="28"/>
        </w:rPr>
        <w:t>6</w:t>
      </w:r>
      <w:r>
        <w:rPr>
          <w:rFonts w:hint="eastAsia"/>
          <w:color w:val="auto"/>
          <w:sz w:val="28"/>
          <w:szCs w:val="28"/>
        </w:rPr>
        <w:t>成</w:t>
      </w:r>
      <w:proofErr w:type="gramEnd"/>
      <w:r>
        <w:rPr>
          <w:rFonts w:hint="eastAsia"/>
          <w:color w:val="auto"/>
          <w:sz w:val="28"/>
          <w:szCs w:val="28"/>
        </w:rPr>
        <w:t>以上，顯見本縣國中英語及數學科學習低成就學生比例確實偏高。</w:t>
      </w:r>
    </w:p>
    <w:p w:rsidR="009A5ADF" w:rsidRDefault="009A5ADF" w:rsidP="00A909D5">
      <w:pPr>
        <w:pStyle w:val="Default"/>
        <w:spacing w:line="480" w:lineRule="exact"/>
        <w:ind w:leftChars="200" w:left="480" w:firstLine="480"/>
        <w:rPr>
          <w:color w:val="auto"/>
          <w:sz w:val="28"/>
          <w:szCs w:val="28"/>
        </w:rPr>
      </w:pPr>
      <w:r>
        <w:rPr>
          <w:rFonts w:hint="eastAsia"/>
          <w:color w:val="auto"/>
          <w:sz w:val="28"/>
          <w:szCs w:val="28"/>
        </w:rPr>
        <w:t>實際走訪教學現場發現，基層教師普遍反映教學困境影響教學成效，包括因家庭功能</w:t>
      </w:r>
      <w:proofErr w:type="gramStart"/>
      <w:r>
        <w:rPr>
          <w:rFonts w:hint="eastAsia"/>
          <w:color w:val="auto"/>
          <w:sz w:val="28"/>
          <w:szCs w:val="28"/>
        </w:rPr>
        <w:t>不</w:t>
      </w:r>
      <w:proofErr w:type="gramEnd"/>
      <w:r>
        <w:rPr>
          <w:rFonts w:hint="eastAsia"/>
          <w:color w:val="auto"/>
          <w:sz w:val="28"/>
          <w:szCs w:val="28"/>
        </w:rPr>
        <w:t>彰衍生之教育期望低落、缺乏有效學習策略（上課專注、回家寫功課及缺乏積極學習態度）、學生自我效能感低落而導致動機缺乏以及基礎運算能力不穩固影響後續學習等。</w:t>
      </w:r>
    </w:p>
    <w:p w:rsidR="009A5ADF" w:rsidRDefault="009A5ADF" w:rsidP="00A909D5">
      <w:pPr>
        <w:pStyle w:val="Default"/>
        <w:spacing w:line="480" w:lineRule="exact"/>
        <w:ind w:leftChars="200" w:left="480" w:firstLine="480"/>
        <w:rPr>
          <w:color w:val="auto"/>
          <w:sz w:val="28"/>
          <w:szCs w:val="28"/>
        </w:rPr>
      </w:pPr>
      <w:r>
        <w:rPr>
          <w:rFonts w:hint="eastAsia"/>
          <w:color w:val="auto"/>
          <w:sz w:val="28"/>
          <w:szCs w:val="28"/>
        </w:rPr>
        <w:t>而探究本縣教師教學方式，亦仍以講述為主，較少以提問、討論、分組合作學習、翻轉教室等學生為主體之教學活動，協助學生豐富數學概念理解，及體驗數學思考樂趣。</w:t>
      </w:r>
    </w:p>
    <w:p w:rsidR="009A5ADF" w:rsidRPr="009527F7" w:rsidRDefault="009A5ADF" w:rsidP="00044C09">
      <w:pPr>
        <w:pStyle w:val="Default"/>
        <w:spacing w:line="480" w:lineRule="exact"/>
        <w:ind w:leftChars="200" w:left="480" w:firstLine="480"/>
        <w:rPr>
          <w:color w:val="auto"/>
          <w:sz w:val="28"/>
          <w:szCs w:val="28"/>
        </w:rPr>
      </w:pPr>
      <w:proofErr w:type="gramStart"/>
      <w:r>
        <w:rPr>
          <w:rFonts w:hint="eastAsia"/>
          <w:color w:val="auto"/>
          <w:sz w:val="28"/>
          <w:szCs w:val="28"/>
        </w:rPr>
        <w:t>爰</w:t>
      </w:r>
      <w:proofErr w:type="gramEnd"/>
      <w:r>
        <w:rPr>
          <w:rFonts w:hint="eastAsia"/>
          <w:color w:val="auto"/>
          <w:sz w:val="28"/>
          <w:szCs w:val="28"/>
        </w:rPr>
        <w:t>此，確有其必要性，針對本縣國中學生之數學科學習進行提升與改革。</w:t>
      </w:r>
      <w:proofErr w:type="gramStart"/>
      <w:r>
        <w:rPr>
          <w:rFonts w:hint="eastAsia"/>
          <w:color w:val="auto"/>
          <w:sz w:val="28"/>
          <w:szCs w:val="28"/>
        </w:rPr>
        <w:t>又適蒙教育部</w:t>
      </w:r>
      <w:proofErr w:type="gramEnd"/>
      <w:r>
        <w:rPr>
          <w:rFonts w:hint="eastAsia"/>
          <w:color w:val="auto"/>
          <w:sz w:val="28"/>
          <w:szCs w:val="28"/>
        </w:rPr>
        <w:t>長官重視並提供國中適性分組教學試辦計畫支持，故</w:t>
      </w:r>
      <w:proofErr w:type="gramStart"/>
      <w:r>
        <w:rPr>
          <w:rFonts w:hint="eastAsia"/>
          <w:color w:val="auto"/>
          <w:sz w:val="28"/>
          <w:szCs w:val="28"/>
        </w:rPr>
        <w:t>特擬本</w:t>
      </w:r>
      <w:proofErr w:type="gramEnd"/>
      <w:r>
        <w:rPr>
          <w:rFonts w:hint="eastAsia"/>
          <w:color w:val="auto"/>
          <w:sz w:val="28"/>
          <w:szCs w:val="28"/>
        </w:rPr>
        <w:t>計畫，期能透過縮小班內差異，降低學習低成就學生師生比，獲致低學習成就學生學習動機與學習成就之雙重提升，並期許透過教材與教法之設計調整，逐步建構成功經驗，進而尋求複製推廣之可能。</w:t>
      </w:r>
    </w:p>
    <w:p w:rsidR="009A5ADF" w:rsidRPr="009527F7" w:rsidRDefault="009A5ADF" w:rsidP="00DF591C">
      <w:pPr>
        <w:pStyle w:val="a7"/>
        <w:numPr>
          <w:ilvl w:val="0"/>
          <w:numId w:val="15"/>
        </w:numPr>
        <w:spacing w:line="400" w:lineRule="atLeast"/>
        <w:ind w:leftChars="0" w:left="340"/>
        <w:rPr>
          <w:rFonts w:eastAsia="標楷體"/>
          <w:b/>
          <w:sz w:val="28"/>
          <w:szCs w:val="28"/>
        </w:rPr>
      </w:pPr>
      <w:r w:rsidRPr="009527F7">
        <w:rPr>
          <w:rFonts w:eastAsia="標楷體" w:hint="eastAsia"/>
          <w:b/>
          <w:sz w:val="28"/>
          <w:szCs w:val="28"/>
        </w:rPr>
        <w:t>計畫目標</w:t>
      </w:r>
    </w:p>
    <w:p w:rsidR="009A5ADF" w:rsidRDefault="009A5ADF" w:rsidP="007B115F">
      <w:pPr>
        <w:pStyle w:val="Default"/>
        <w:numPr>
          <w:ilvl w:val="0"/>
          <w:numId w:val="17"/>
        </w:numPr>
        <w:spacing w:line="480" w:lineRule="exact"/>
        <w:ind w:leftChars="118" w:left="991" w:hangingChars="253" w:hanging="708"/>
        <w:rPr>
          <w:color w:val="auto"/>
          <w:sz w:val="28"/>
          <w:szCs w:val="28"/>
        </w:rPr>
      </w:pPr>
      <w:r w:rsidRPr="009527F7">
        <w:rPr>
          <w:rFonts w:hint="eastAsia"/>
          <w:color w:val="auto"/>
          <w:sz w:val="28"/>
          <w:szCs w:val="28"/>
        </w:rPr>
        <w:t>補助試辦學校，</w:t>
      </w:r>
      <w:r>
        <w:rPr>
          <w:rFonts w:hint="eastAsia"/>
          <w:color w:val="auto"/>
          <w:sz w:val="28"/>
          <w:szCs w:val="28"/>
        </w:rPr>
        <w:t>以差異化教學理念，實施英語或數學科</w:t>
      </w:r>
      <w:r w:rsidRPr="009527F7">
        <w:rPr>
          <w:rFonts w:hint="eastAsia"/>
          <w:color w:val="auto"/>
          <w:sz w:val="28"/>
          <w:szCs w:val="28"/>
        </w:rPr>
        <w:t>分組教學。</w:t>
      </w:r>
    </w:p>
    <w:p w:rsidR="009A5ADF" w:rsidRPr="009527F7" w:rsidRDefault="009A5ADF" w:rsidP="007B115F">
      <w:pPr>
        <w:pStyle w:val="Default"/>
        <w:numPr>
          <w:ilvl w:val="0"/>
          <w:numId w:val="17"/>
        </w:numPr>
        <w:spacing w:line="480" w:lineRule="exact"/>
        <w:ind w:leftChars="118" w:left="991" w:hangingChars="253" w:hanging="708"/>
        <w:rPr>
          <w:color w:val="auto"/>
          <w:sz w:val="28"/>
          <w:szCs w:val="28"/>
        </w:rPr>
      </w:pPr>
      <w:r>
        <w:rPr>
          <w:rFonts w:hint="eastAsia"/>
          <w:color w:val="auto"/>
          <w:sz w:val="28"/>
          <w:szCs w:val="28"/>
        </w:rPr>
        <w:t>協助學生發展有效學習策略、提升自我效能感以及回歸一般教學為目標，發展本縣補救教學教材。</w:t>
      </w:r>
    </w:p>
    <w:p w:rsidR="009A5ADF" w:rsidRPr="009527F7" w:rsidRDefault="009A5ADF" w:rsidP="00044C09">
      <w:pPr>
        <w:pStyle w:val="Default"/>
        <w:numPr>
          <w:ilvl w:val="0"/>
          <w:numId w:val="17"/>
        </w:numPr>
        <w:spacing w:line="480" w:lineRule="exact"/>
        <w:ind w:leftChars="118" w:left="991" w:hangingChars="253" w:hanging="708"/>
        <w:rPr>
          <w:color w:val="auto"/>
          <w:sz w:val="28"/>
          <w:szCs w:val="28"/>
        </w:rPr>
      </w:pPr>
      <w:r w:rsidRPr="009527F7">
        <w:rPr>
          <w:rFonts w:hint="eastAsia"/>
          <w:color w:val="auto"/>
          <w:sz w:val="28"/>
          <w:szCs w:val="28"/>
        </w:rPr>
        <w:t>引導</w:t>
      </w:r>
      <w:r>
        <w:rPr>
          <w:rFonts w:hint="eastAsia"/>
          <w:color w:val="auto"/>
          <w:sz w:val="28"/>
          <w:szCs w:val="28"/>
        </w:rPr>
        <w:t>縣內各校</w:t>
      </w:r>
      <w:r w:rsidRPr="009527F7">
        <w:rPr>
          <w:rFonts w:hint="eastAsia"/>
          <w:color w:val="auto"/>
          <w:sz w:val="28"/>
          <w:szCs w:val="28"/>
        </w:rPr>
        <w:t>效法，以提升分組教學與實施補救教學模式之實施績效。</w:t>
      </w:r>
    </w:p>
    <w:p w:rsidR="009A5ADF" w:rsidRPr="009527F7" w:rsidRDefault="009A5ADF" w:rsidP="00DF591C">
      <w:pPr>
        <w:pStyle w:val="a7"/>
        <w:numPr>
          <w:ilvl w:val="0"/>
          <w:numId w:val="15"/>
        </w:numPr>
        <w:spacing w:line="400" w:lineRule="atLeast"/>
        <w:ind w:leftChars="0" w:left="340"/>
        <w:rPr>
          <w:rFonts w:eastAsia="標楷體"/>
          <w:b/>
          <w:sz w:val="28"/>
          <w:szCs w:val="28"/>
        </w:rPr>
      </w:pPr>
      <w:r w:rsidRPr="009527F7">
        <w:rPr>
          <w:rFonts w:eastAsia="標楷體" w:hint="eastAsia"/>
          <w:b/>
          <w:sz w:val="28"/>
          <w:szCs w:val="28"/>
        </w:rPr>
        <w:t>試辦學校</w:t>
      </w:r>
      <w:r>
        <w:rPr>
          <w:rFonts w:eastAsia="標楷體" w:hint="eastAsia"/>
          <w:b/>
          <w:sz w:val="28"/>
          <w:szCs w:val="28"/>
        </w:rPr>
        <w:t>與執行期程</w:t>
      </w:r>
    </w:p>
    <w:p w:rsidR="009A5ADF" w:rsidRPr="009527F7" w:rsidRDefault="009A5ADF" w:rsidP="007B115F">
      <w:pPr>
        <w:pStyle w:val="Default"/>
        <w:numPr>
          <w:ilvl w:val="0"/>
          <w:numId w:val="18"/>
        </w:numPr>
        <w:spacing w:line="480" w:lineRule="exact"/>
        <w:ind w:left="993" w:hanging="709"/>
        <w:rPr>
          <w:color w:val="auto"/>
          <w:sz w:val="28"/>
          <w:szCs w:val="28"/>
        </w:rPr>
      </w:pPr>
      <w:r w:rsidRPr="009527F7">
        <w:rPr>
          <w:rFonts w:hint="eastAsia"/>
          <w:color w:val="auto"/>
          <w:sz w:val="28"/>
          <w:szCs w:val="28"/>
        </w:rPr>
        <w:t>實施對象：</w:t>
      </w:r>
      <w:r>
        <w:rPr>
          <w:rFonts w:hint="eastAsia"/>
          <w:color w:val="auto"/>
          <w:sz w:val="28"/>
          <w:szCs w:val="28"/>
        </w:rPr>
        <w:t>開放本縣有意參與國中英語或數學適性分組教學試辦計畫之國中申請。</w:t>
      </w:r>
    </w:p>
    <w:p w:rsidR="009A5ADF" w:rsidRPr="009527F7" w:rsidRDefault="009A5ADF" w:rsidP="008E4F77">
      <w:pPr>
        <w:pStyle w:val="Default"/>
        <w:numPr>
          <w:ilvl w:val="0"/>
          <w:numId w:val="18"/>
        </w:numPr>
        <w:spacing w:line="480" w:lineRule="exact"/>
        <w:ind w:left="993" w:hanging="709"/>
        <w:rPr>
          <w:color w:val="auto"/>
          <w:sz w:val="28"/>
          <w:szCs w:val="28"/>
        </w:rPr>
      </w:pPr>
      <w:r w:rsidRPr="009527F7">
        <w:rPr>
          <w:rFonts w:hint="eastAsia"/>
          <w:color w:val="auto"/>
          <w:sz w:val="28"/>
          <w:szCs w:val="28"/>
        </w:rPr>
        <w:t>執行期程：</w:t>
      </w:r>
      <w:r>
        <w:rPr>
          <w:color w:val="auto"/>
          <w:sz w:val="28"/>
          <w:szCs w:val="28"/>
        </w:rPr>
        <w:t>105</w:t>
      </w:r>
      <w:r w:rsidRPr="009527F7">
        <w:rPr>
          <w:rFonts w:hint="eastAsia"/>
          <w:color w:val="auto"/>
          <w:sz w:val="28"/>
          <w:szCs w:val="28"/>
        </w:rPr>
        <w:t>年</w:t>
      </w:r>
      <w:r w:rsidRPr="009527F7">
        <w:rPr>
          <w:color w:val="auto"/>
          <w:sz w:val="28"/>
          <w:szCs w:val="28"/>
        </w:rPr>
        <w:t>8</w:t>
      </w:r>
      <w:r w:rsidRPr="009527F7">
        <w:rPr>
          <w:rFonts w:hint="eastAsia"/>
          <w:color w:val="auto"/>
          <w:sz w:val="28"/>
          <w:szCs w:val="28"/>
        </w:rPr>
        <w:t>月</w:t>
      </w:r>
      <w:r w:rsidRPr="009527F7">
        <w:rPr>
          <w:color w:val="auto"/>
          <w:sz w:val="28"/>
          <w:szCs w:val="28"/>
        </w:rPr>
        <w:t>1</w:t>
      </w:r>
      <w:r w:rsidRPr="009527F7">
        <w:rPr>
          <w:rFonts w:hint="eastAsia"/>
          <w:color w:val="auto"/>
          <w:sz w:val="28"/>
          <w:szCs w:val="28"/>
        </w:rPr>
        <w:t>日至</w:t>
      </w:r>
      <w:r>
        <w:rPr>
          <w:color w:val="auto"/>
          <w:sz w:val="28"/>
          <w:szCs w:val="28"/>
        </w:rPr>
        <w:t>106</w:t>
      </w:r>
      <w:r w:rsidRPr="009527F7">
        <w:rPr>
          <w:rFonts w:hint="eastAsia"/>
          <w:color w:val="auto"/>
          <w:sz w:val="28"/>
          <w:szCs w:val="28"/>
        </w:rPr>
        <w:t>年</w:t>
      </w:r>
      <w:r w:rsidRPr="009527F7">
        <w:rPr>
          <w:color w:val="auto"/>
          <w:sz w:val="28"/>
          <w:szCs w:val="28"/>
        </w:rPr>
        <w:t>7</w:t>
      </w:r>
      <w:r w:rsidRPr="009527F7">
        <w:rPr>
          <w:rFonts w:hint="eastAsia"/>
          <w:color w:val="auto"/>
          <w:sz w:val="28"/>
          <w:szCs w:val="28"/>
        </w:rPr>
        <w:t>月</w:t>
      </w:r>
      <w:r w:rsidRPr="009527F7">
        <w:rPr>
          <w:color w:val="auto"/>
          <w:sz w:val="28"/>
          <w:szCs w:val="28"/>
        </w:rPr>
        <w:t>31</w:t>
      </w:r>
      <w:r w:rsidRPr="009527F7">
        <w:rPr>
          <w:rFonts w:hint="eastAsia"/>
          <w:color w:val="auto"/>
          <w:sz w:val="28"/>
          <w:szCs w:val="28"/>
        </w:rPr>
        <w:t>日。</w:t>
      </w:r>
    </w:p>
    <w:p w:rsidR="009A5ADF" w:rsidRPr="009527F7" w:rsidRDefault="009A5ADF" w:rsidP="00F14432">
      <w:pPr>
        <w:pStyle w:val="Default"/>
        <w:spacing w:line="480" w:lineRule="exact"/>
        <w:ind w:left="284"/>
        <w:rPr>
          <w:color w:val="auto"/>
          <w:sz w:val="28"/>
          <w:szCs w:val="28"/>
        </w:rPr>
      </w:pPr>
    </w:p>
    <w:p w:rsidR="009A5ADF" w:rsidRPr="009527F7" w:rsidRDefault="009A5ADF" w:rsidP="007C0BD0">
      <w:pPr>
        <w:pStyle w:val="a7"/>
        <w:numPr>
          <w:ilvl w:val="0"/>
          <w:numId w:val="15"/>
        </w:numPr>
        <w:spacing w:line="400" w:lineRule="atLeast"/>
        <w:ind w:leftChars="0" w:left="340"/>
        <w:rPr>
          <w:rFonts w:eastAsia="標楷體"/>
          <w:b/>
          <w:sz w:val="28"/>
          <w:szCs w:val="28"/>
        </w:rPr>
      </w:pPr>
      <w:r w:rsidRPr="009527F7">
        <w:rPr>
          <w:rFonts w:eastAsia="標楷體" w:hint="eastAsia"/>
          <w:b/>
          <w:sz w:val="28"/>
          <w:szCs w:val="28"/>
        </w:rPr>
        <w:t>試辦學校之工作項目</w:t>
      </w:r>
    </w:p>
    <w:p w:rsidR="009A5ADF" w:rsidRPr="009527F7" w:rsidRDefault="009A5ADF" w:rsidP="007B115F">
      <w:pPr>
        <w:pStyle w:val="Default"/>
        <w:numPr>
          <w:ilvl w:val="0"/>
          <w:numId w:val="19"/>
        </w:numPr>
        <w:spacing w:line="480" w:lineRule="exact"/>
        <w:ind w:left="993" w:hanging="709"/>
        <w:rPr>
          <w:color w:val="auto"/>
          <w:sz w:val="28"/>
          <w:szCs w:val="28"/>
        </w:rPr>
      </w:pPr>
      <w:r w:rsidRPr="009527F7">
        <w:rPr>
          <w:rFonts w:hint="eastAsia"/>
          <w:color w:val="auto"/>
          <w:sz w:val="28"/>
          <w:szCs w:val="28"/>
        </w:rPr>
        <w:lastRenderedPageBreak/>
        <w:t>校內須組成推動小組，由校長擔任召集人，並定期開會以執行本計畫。</w:t>
      </w:r>
    </w:p>
    <w:p w:rsidR="009A5ADF" w:rsidRPr="009527F7" w:rsidRDefault="009A5ADF" w:rsidP="007B115F">
      <w:pPr>
        <w:pStyle w:val="Default"/>
        <w:numPr>
          <w:ilvl w:val="0"/>
          <w:numId w:val="19"/>
        </w:numPr>
        <w:spacing w:line="480" w:lineRule="exact"/>
        <w:ind w:left="993" w:hanging="709"/>
        <w:rPr>
          <w:color w:val="auto"/>
          <w:sz w:val="28"/>
          <w:szCs w:val="28"/>
        </w:rPr>
      </w:pPr>
      <w:r w:rsidRPr="009527F7">
        <w:rPr>
          <w:rFonts w:hint="eastAsia"/>
          <w:color w:val="auto"/>
          <w:sz w:val="28"/>
          <w:szCs w:val="28"/>
        </w:rPr>
        <w:t>校長、教務主任及</w:t>
      </w:r>
      <w:r>
        <w:rPr>
          <w:rFonts w:hint="eastAsia"/>
          <w:color w:val="auto"/>
          <w:sz w:val="28"/>
          <w:szCs w:val="28"/>
        </w:rPr>
        <w:t>申請試辦之</w:t>
      </w:r>
      <w:r w:rsidRPr="009527F7">
        <w:rPr>
          <w:rFonts w:hint="eastAsia"/>
          <w:color w:val="auto"/>
          <w:sz w:val="28"/>
          <w:szCs w:val="28"/>
        </w:rPr>
        <w:t>學習領域教師需參加本計畫所辦理的說明與培訓課程。</w:t>
      </w:r>
    </w:p>
    <w:p w:rsidR="009A5ADF" w:rsidRPr="009527F7" w:rsidRDefault="009A5ADF" w:rsidP="00044C09">
      <w:pPr>
        <w:pStyle w:val="Default"/>
        <w:numPr>
          <w:ilvl w:val="0"/>
          <w:numId w:val="19"/>
        </w:numPr>
        <w:spacing w:line="480" w:lineRule="exact"/>
        <w:ind w:left="993" w:hanging="709"/>
        <w:rPr>
          <w:color w:val="auto"/>
          <w:sz w:val="28"/>
          <w:szCs w:val="28"/>
        </w:rPr>
      </w:pPr>
      <w:r w:rsidRPr="009527F7">
        <w:rPr>
          <w:rFonts w:hint="eastAsia"/>
          <w:color w:val="auto"/>
          <w:sz w:val="28"/>
          <w:szCs w:val="28"/>
        </w:rPr>
        <w:t>參與學校實施模式可</w:t>
      </w:r>
      <w:proofErr w:type="gramStart"/>
      <w:r w:rsidRPr="009527F7">
        <w:rPr>
          <w:rFonts w:hint="eastAsia"/>
          <w:color w:val="auto"/>
          <w:sz w:val="28"/>
          <w:szCs w:val="28"/>
        </w:rPr>
        <w:t>採</w:t>
      </w:r>
      <w:proofErr w:type="gramEnd"/>
      <w:r w:rsidRPr="009527F7">
        <w:rPr>
          <w:rFonts w:hint="eastAsia"/>
          <w:color w:val="auto"/>
          <w:sz w:val="28"/>
          <w:szCs w:val="28"/>
        </w:rPr>
        <w:t>同年級、跨年級等多元模式進行。參與教師應組成學習社群，聚焦於課堂教學研究，共同</w:t>
      </w:r>
      <w:proofErr w:type="gramStart"/>
      <w:r w:rsidRPr="009527F7">
        <w:rPr>
          <w:rFonts w:hint="eastAsia"/>
          <w:color w:val="auto"/>
          <w:sz w:val="28"/>
          <w:szCs w:val="28"/>
        </w:rPr>
        <w:t>進行備課與</w:t>
      </w:r>
      <w:proofErr w:type="gramEnd"/>
      <w:r w:rsidRPr="009527F7">
        <w:rPr>
          <w:rFonts w:hint="eastAsia"/>
          <w:color w:val="auto"/>
          <w:sz w:val="28"/>
          <w:szCs w:val="28"/>
        </w:rPr>
        <w:t>教案設計，實際於課堂上實施教學，並進行回饋與檢討。</w:t>
      </w:r>
    </w:p>
    <w:p w:rsidR="009A5ADF" w:rsidRPr="009527F7" w:rsidRDefault="009A5ADF" w:rsidP="007C0BD0">
      <w:pPr>
        <w:pStyle w:val="a7"/>
        <w:numPr>
          <w:ilvl w:val="0"/>
          <w:numId w:val="15"/>
        </w:numPr>
        <w:spacing w:line="400" w:lineRule="atLeast"/>
        <w:ind w:leftChars="0" w:left="340"/>
        <w:rPr>
          <w:rFonts w:eastAsia="標楷體"/>
          <w:b/>
          <w:sz w:val="28"/>
          <w:szCs w:val="28"/>
        </w:rPr>
      </w:pPr>
      <w:r w:rsidRPr="009527F7">
        <w:rPr>
          <w:rFonts w:eastAsia="標楷體" w:hint="eastAsia"/>
          <w:b/>
          <w:sz w:val="28"/>
          <w:szCs w:val="28"/>
        </w:rPr>
        <w:t>國中</w:t>
      </w:r>
      <w:r>
        <w:rPr>
          <w:rFonts w:eastAsia="標楷體" w:hint="eastAsia"/>
          <w:b/>
          <w:sz w:val="28"/>
          <w:szCs w:val="28"/>
        </w:rPr>
        <w:t>數學科</w:t>
      </w:r>
      <w:r w:rsidRPr="009527F7">
        <w:rPr>
          <w:rFonts w:eastAsia="標楷體" w:hint="eastAsia"/>
          <w:b/>
          <w:sz w:val="28"/>
          <w:szCs w:val="28"/>
        </w:rPr>
        <w:t>適性教學與分組教學試辦內涵</w:t>
      </w:r>
    </w:p>
    <w:p w:rsidR="009A5ADF" w:rsidRPr="009527F7" w:rsidRDefault="009A5ADF" w:rsidP="007B115F">
      <w:pPr>
        <w:pStyle w:val="Default"/>
        <w:numPr>
          <w:ilvl w:val="0"/>
          <w:numId w:val="20"/>
        </w:numPr>
        <w:spacing w:line="480" w:lineRule="exact"/>
        <w:ind w:hanging="196"/>
        <w:rPr>
          <w:color w:val="auto"/>
          <w:sz w:val="28"/>
          <w:szCs w:val="28"/>
        </w:rPr>
      </w:pPr>
      <w:r w:rsidRPr="009527F7">
        <w:rPr>
          <w:rFonts w:hint="eastAsia"/>
          <w:color w:val="auto"/>
          <w:sz w:val="28"/>
          <w:szCs w:val="28"/>
        </w:rPr>
        <w:t>適性</w:t>
      </w:r>
      <w:proofErr w:type="gramStart"/>
      <w:r w:rsidRPr="009527F7">
        <w:rPr>
          <w:rFonts w:hint="eastAsia"/>
          <w:color w:val="auto"/>
          <w:sz w:val="28"/>
          <w:szCs w:val="28"/>
        </w:rPr>
        <w:t>分組與課中</w:t>
      </w:r>
      <w:proofErr w:type="gramEnd"/>
      <w:r w:rsidRPr="009527F7">
        <w:rPr>
          <w:rFonts w:hint="eastAsia"/>
          <w:color w:val="auto"/>
          <w:sz w:val="28"/>
          <w:szCs w:val="28"/>
        </w:rPr>
        <w:t>補救教學策劃與實施核心概念：</w:t>
      </w:r>
    </w:p>
    <w:p w:rsidR="009A5ADF" w:rsidRPr="006918DE" w:rsidRDefault="009A5ADF" w:rsidP="009527F7">
      <w:pPr>
        <w:pStyle w:val="Default"/>
        <w:spacing w:line="480" w:lineRule="exact"/>
        <w:ind w:leftChars="354" w:left="850" w:firstLineChars="200" w:firstLine="560"/>
        <w:rPr>
          <w:color w:val="auto"/>
          <w:sz w:val="28"/>
          <w:szCs w:val="28"/>
        </w:rPr>
      </w:pPr>
      <w:r w:rsidRPr="009527F7">
        <w:rPr>
          <w:rFonts w:hint="eastAsia"/>
          <w:color w:val="auto"/>
          <w:sz w:val="28"/>
          <w:szCs w:val="28"/>
        </w:rPr>
        <w:t>為配合學生適性學習之需求，依學生能力差異進行學生分組教學，以提升學生學習成效，減低學生學習成效兩極化的現象為目標，除協助後段學生提升學習力外，也可以促進學習成就較佳學生</w:t>
      </w:r>
      <w:proofErr w:type="gramStart"/>
      <w:r w:rsidRPr="009527F7">
        <w:rPr>
          <w:rFonts w:hint="eastAsia"/>
          <w:color w:val="auto"/>
          <w:sz w:val="28"/>
          <w:szCs w:val="28"/>
        </w:rPr>
        <w:t>加深加廣之</w:t>
      </w:r>
      <w:proofErr w:type="gramEnd"/>
      <w:r w:rsidRPr="009527F7">
        <w:rPr>
          <w:rFonts w:hint="eastAsia"/>
          <w:color w:val="auto"/>
          <w:sz w:val="28"/>
          <w:szCs w:val="28"/>
        </w:rPr>
        <w:t>學習。配合教育部課中補救教學計畫，鼓勵試辦學校辦理課中實施補救教學模式，於平常教學時即透過形成性評量，瞭解並診斷學生學習之困難與成效，並於課堂上予以及時性之補救教學。並對於已有相當程度之落後學生，鼓勵學校規劃於一般上課期間</w:t>
      </w:r>
      <w:proofErr w:type="gramStart"/>
      <w:r w:rsidRPr="009527F7">
        <w:rPr>
          <w:rFonts w:hint="eastAsia"/>
          <w:color w:val="auto"/>
          <w:sz w:val="28"/>
          <w:szCs w:val="28"/>
        </w:rPr>
        <w:t>採</w:t>
      </w:r>
      <w:proofErr w:type="gramEnd"/>
      <w:r w:rsidRPr="009527F7">
        <w:rPr>
          <w:rFonts w:hint="eastAsia"/>
          <w:color w:val="auto"/>
          <w:sz w:val="28"/>
          <w:szCs w:val="28"/>
        </w:rPr>
        <w:t>協同教學或抽離班級之方式進行補救教學</w:t>
      </w:r>
      <w:r w:rsidRPr="009527F7">
        <w:rPr>
          <w:color w:val="auto"/>
          <w:sz w:val="28"/>
          <w:szCs w:val="28"/>
        </w:rPr>
        <w:t>(</w:t>
      </w:r>
      <w:r w:rsidRPr="009527F7">
        <w:rPr>
          <w:rFonts w:hint="eastAsia"/>
          <w:color w:val="auto"/>
          <w:sz w:val="28"/>
          <w:szCs w:val="28"/>
        </w:rPr>
        <w:t>教師鐘點費依補救教學相關規定支領</w:t>
      </w:r>
      <w:r w:rsidRPr="009527F7">
        <w:rPr>
          <w:color w:val="auto"/>
          <w:sz w:val="28"/>
          <w:szCs w:val="28"/>
        </w:rPr>
        <w:t>)</w:t>
      </w:r>
      <w:r w:rsidRPr="009527F7">
        <w:rPr>
          <w:rFonts w:hint="eastAsia"/>
          <w:color w:val="auto"/>
          <w:sz w:val="28"/>
          <w:szCs w:val="28"/>
        </w:rPr>
        <w:t>，讓補救教學於一般上課時間內實施，同時解決學生、家長或教師無意願參與課後補救教學之問題。期透過補助課中實施補救教學試辦學校，發展多元補救教學實施模式；引導地方政府及學校效法，以提升課中實施補救教學模式之實施績效。為提供不同學習進展同學需要進行課程規劃與教學，學習成效好的學生人數可以維持較多人數（與一般班級相同約</w:t>
      </w:r>
      <w:r w:rsidRPr="009527F7">
        <w:rPr>
          <w:color w:val="auto"/>
          <w:sz w:val="28"/>
          <w:szCs w:val="28"/>
        </w:rPr>
        <w:t>30</w:t>
      </w:r>
      <w:r w:rsidRPr="009527F7">
        <w:rPr>
          <w:rFonts w:hint="eastAsia"/>
          <w:color w:val="auto"/>
          <w:sz w:val="28"/>
          <w:szCs w:val="28"/>
        </w:rPr>
        <w:t>名），但是</w:t>
      </w:r>
      <w:r>
        <w:rPr>
          <w:rFonts w:hint="eastAsia"/>
          <w:color w:val="auto"/>
          <w:sz w:val="28"/>
          <w:szCs w:val="28"/>
        </w:rPr>
        <w:t>課中補救學生人數應大幅下降（實際情形每班將下降</w:t>
      </w:r>
      <w:r w:rsidRPr="009527F7">
        <w:rPr>
          <w:rFonts w:hint="eastAsia"/>
          <w:color w:val="auto"/>
          <w:sz w:val="28"/>
          <w:szCs w:val="28"/>
        </w:rPr>
        <w:t>到</w:t>
      </w:r>
      <w:r w:rsidRPr="009527F7">
        <w:rPr>
          <w:color w:val="auto"/>
          <w:sz w:val="28"/>
          <w:szCs w:val="28"/>
        </w:rPr>
        <w:t>12</w:t>
      </w:r>
      <w:r w:rsidRPr="009527F7">
        <w:rPr>
          <w:rFonts w:hint="eastAsia"/>
          <w:color w:val="auto"/>
          <w:sz w:val="28"/>
          <w:szCs w:val="28"/>
        </w:rPr>
        <w:t>人以下），以符合適性教學需求。</w:t>
      </w:r>
    </w:p>
    <w:p w:rsidR="009A5ADF" w:rsidRPr="009527F7" w:rsidRDefault="009A5ADF"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實施對象與分組方式：</w:t>
      </w:r>
    </w:p>
    <w:p w:rsidR="009A5ADF" w:rsidRPr="009527F7" w:rsidRDefault="009A5ADF" w:rsidP="00B04E66">
      <w:pPr>
        <w:pStyle w:val="Default"/>
        <w:numPr>
          <w:ilvl w:val="0"/>
          <w:numId w:val="22"/>
        </w:numPr>
        <w:spacing w:line="480" w:lineRule="exact"/>
        <w:ind w:leftChars="236" w:left="566" w:firstLine="0"/>
        <w:rPr>
          <w:color w:val="auto"/>
          <w:sz w:val="28"/>
          <w:szCs w:val="28"/>
        </w:rPr>
      </w:pPr>
      <w:r w:rsidRPr="009527F7">
        <w:rPr>
          <w:rFonts w:hint="eastAsia"/>
          <w:color w:val="auto"/>
          <w:sz w:val="28"/>
          <w:szCs w:val="28"/>
        </w:rPr>
        <w:t>實施對象為</w:t>
      </w:r>
      <w:r>
        <w:rPr>
          <w:rFonts w:hint="eastAsia"/>
          <w:color w:val="auto"/>
          <w:sz w:val="28"/>
          <w:szCs w:val="28"/>
        </w:rPr>
        <w:t>七、</w:t>
      </w:r>
      <w:r w:rsidRPr="009527F7">
        <w:rPr>
          <w:rFonts w:hint="eastAsia"/>
          <w:color w:val="auto"/>
          <w:sz w:val="28"/>
          <w:szCs w:val="28"/>
        </w:rPr>
        <w:t>八、九年級學生。</w:t>
      </w:r>
    </w:p>
    <w:p w:rsidR="009A5ADF" w:rsidRPr="009527F7" w:rsidRDefault="009A5ADF" w:rsidP="00B04E66">
      <w:pPr>
        <w:pStyle w:val="Default"/>
        <w:numPr>
          <w:ilvl w:val="0"/>
          <w:numId w:val="22"/>
        </w:numPr>
        <w:spacing w:line="480" w:lineRule="exact"/>
        <w:ind w:leftChars="235" w:left="1415" w:hangingChars="304" w:hanging="851"/>
        <w:rPr>
          <w:color w:val="auto"/>
          <w:sz w:val="28"/>
          <w:szCs w:val="28"/>
        </w:rPr>
      </w:pPr>
      <w:r w:rsidRPr="009527F7">
        <w:rPr>
          <w:rFonts w:hint="eastAsia"/>
          <w:color w:val="auto"/>
          <w:sz w:val="28"/>
          <w:szCs w:val="28"/>
        </w:rPr>
        <w:t>分組的模式為</w:t>
      </w:r>
      <w:r w:rsidRPr="00D507DB">
        <w:rPr>
          <w:color w:val="FF0000"/>
          <w:sz w:val="28"/>
          <w:szCs w:val="28"/>
        </w:rPr>
        <w:t>2</w:t>
      </w:r>
      <w:r w:rsidRPr="00D507DB">
        <w:rPr>
          <w:rFonts w:hint="eastAsia"/>
          <w:color w:val="FF0000"/>
          <w:sz w:val="28"/>
          <w:szCs w:val="28"/>
        </w:rPr>
        <w:t>班拆</w:t>
      </w:r>
      <w:r w:rsidRPr="00D507DB">
        <w:rPr>
          <w:color w:val="FF0000"/>
          <w:sz w:val="28"/>
          <w:szCs w:val="28"/>
        </w:rPr>
        <w:t>3</w:t>
      </w:r>
      <w:r w:rsidRPr="00D507DB">
        <w:rPr>
          <w:rFonts w:hint="eastAsia"/>
          <w:color w:val="FF0000"/>
          <w:sz w:val="28"/>
          <w:szCs w:val="28"/>
        </w:rPr>
        <w:t>組，以原來</w:t>
      </w:r>
      <w:r w:rsidRPr="00D507DB">
        <w:rPr>
          <w:color w:val="FF0000"/>
          <w:sz w:val="28"/>
          <w:szCs w:val="28"/>
        </w:rPr>
        <w:t>2</w:t>
      </w:r>
      <w:r w:rsidRPr="00D507DB">
        <w:rPr>
          <w:rFonts w:hint="eastAsia"/>
          <w:color w:val="FF0000"/>
          <w:sz w:val="28"/>
          <w:szCs w:val="28"/>
        </w:rPr>
        <w:t>班的學生</w:t>
      </w:r>
      <w:r w:rsidRPr="009527F7">
        <w:rPr>
          <w:rFonts w:hint="eastAsia"/>
          <w:color w:val="auto"/>
          <w:sz w:val="28"/>
          <w:szCs w:val="28"/>
        </w:rPr>
        <w:t>，依學生學習成效適性</w:t>
      </w:r>
      <w:r w:rsidRPr="00D507DB">
        <w:rPr>
          <w:rFonts w:hint="eastAsia"/>
          <w:color w:val="FF0000"/>
          <w:sz w:val="28"/>
          <w:szCs w:val="28"/>
        </w:rPr>
        <w:t>分成</w:t>
      </w:r>
      <w:r w:rsidRPr="00D507DB">
        <w:rPr>
          <w:color w:val="FF0000"/>
          <w:sz w:val="28"/>
          <w:szCs w:val="28"/>
        </w:rPr>
        <w:t>3</w:t>
      </w:r>
      <w:r w:rsidRPr="00D507DB">
        <w:rPr>
          <w:rFonts w:hint="eastAsia"/>
          <w:color w:val="FF0000"/>
          <w:sz w:val="28"/>
          <w:szCs w:val="28"/>
        </w:rPr>
        <w:t>組進行授課</w:t>
      </w:r>
      <w:r>
        <w:rPr>
          <w:rFonts w:hint="eastAsia"/>
          <w:color w:val="auto"/>
          <w:sz w:val="28"/>
          <w:szCs w:val="28"/>
        </w:rPr>
        <w:t>。學生分組模式可參考下列</w:t>
      </w:r>
      <w:r>
        <w:rPr>
          <w:color w:val="auto"/>
          <w:sz w:val="28"/>
          <w:szCs w:val="28"/>
        </w:rPr>
        <w:t>3</w:t>
      </w:r>
      <w:r w:rsidRPr="009527F7">
        <w:rPr>
          <w:rFonts w:hint="eastAsia"/>
          <w:color w:val="auto"/>
          <w:sz w:val="28"/>
          <w:szCs w:val="28"/>
        </w:rPr>
        <w:t>種分組模式進行適性教學與補救教學。</w:t>
      </w:r>
    </w:p>
    <w:p w:rsidR="009A5ADF" w:rsidRPr="009527F7" w:rsidRDefault="009A5ADF" w:rsidP="00B04E66">
      <w:pPr>
        <w:pStyle w:val="Default"/>
        <w:numPr>
          <w:ilvl w:val="0"/>
          <w:numId w:val="23"/>
        </w:numPr>
        <w:spacing w:line="480" w:lineRule="exact"/>
        <w:ind w:left="993" w:firstLine="87"/>
        <w:rPr>
          <w:color w:val="auto"/>
          <w:sz w:val="28"/>
          <w:szCs w:val="28"/>
        </w:rPr>
      </w:pPr>
      <w:r w:rsidRPr="009527F7">
        <w:rPr>
          <w:rFonts w:hint="eastAsia"/>
          <w:color w:val="auto"/>
          <w:sz w:val="28"/>
          <w:szCs w:val="28"/>
        </w:rPr>
        <w:t>分組模式</w:t>
      </w:r>
      <w:proofErr w:type="gramStart"/>
      <w:r w:rsidRPr="009527F7">
        <w:rPr>
          <w:rFonts w:hint="eastAsia"/>
          <w:color w:val="auto"/>
          <w:sz w:val="28"/>
          <w:szCs w:val="28"/>
        </w:rPr>
        <w:t>一</w:t>
      </w:r>
      <w:proofErr w:type="gramEnd"/>
      <w:r w:rsidRPr="009527F7">
        <w:rPr>
          <w:rFonts w:hint="eastAsia"/>
          <w:color w:val="auto"/>
          <w:sz w:val="28"/>
          <w:szCs w:val="28"/>
        </w:rPr>
        <w:t>：</w:t>
      </w:r>
    </w:p>
    <w:p w:rsidR="009A5ADF" w:rsidRPr="009527F7" w:rsidRDefault="009A5ADF" w:rsidP="00B04E66">
      <w:pPr>
        <w:pStyle w:val="Default"/>
        <w:spacing w:line="480" w:lineRule="exact"/>
        <w:ind w:leftChars="590" w:left="1416"/>
        <w:rPr>
          <w:color w:val="auto"/>
          <w:sz w:val="28"/>
          <w:szCs w:val="28"/>
        </w:rPr>
      </w:pPr>
      <w:r w:rsidRPr="009527F7">
        <w:rPr>
          <w:rFonts w:hint="eastAsia"/>
          <w:color w:val="auto"/>
          <w:sz w:val="28"/>
          <w:szCs w:val="28"/>
        </w:rPr>
        <w:lastRenderedPageBreak/>
        <w:t>適用學校區位，整體學生學習成效較佳，但前後落差較大之市區學校。依學生學習成效，分成</w:t>
      </w:r>
      <w:r w:rsidRPr="009527F7">
        <w:rPr>
          <w:color w:val="auto"/>
          <w:sz w:val="28"/>
          <w:szCs w:val="28"/>
        </w:rPr>
        <w:t>A</w:t>
      </w:r>
      <w:r w:rsidRPr="009527F7">
        <w:rPr>
          <w:rFonts w:hint="eastAsia"/>
          <w:color w:val="auto"/>
          <w:sz w:val="28"/>
          <w:szCs w:val="28"/>
        </w:rPr>
        <w:t>、</w:t>
      </w:r>
      <w:r w:rsidRPr="009527F7">
        <w:rPr>
          <w:color w:val="auto"/>
          <w:sz w:val="28"/>
          <w:szCs w:val="28"/>
        </w:rPr>
        <w:t>B</w:t>
      </w:r>
      <w:r w:rsidRPr="009527F7">
        <w:rPr>
          <w:rFonts w:hint="eastAsia"/>
          <w:color w:val="auto"/>
          <w:sz w:val="28"/>
          <w:szCs w:val="28"/>
        </w:rPr>
        <w:t>、</w:t>
      </w:r>
      <w:r w:rsidRPr="009527F7">
        <w:rPr>
          <w:color w:val="auto"/>
          <w:sz w:val="28"/>
          <w:szCs w:val="28"/>
        </w:rPr>
        <w:t>C</w:t>
      </w:r>
      <w:r w:rsidRPr="009527F7">
        <w:rPr>
          <w:rFonts w:hint="eastAsia"/>
          <w:color w:val="auto"/>
          <w:sz w:val="28"/>
          <w:szCs w:val="28"/>
        </w:rPr>
        <w:t>三組。</w:t>
      </w:r>
    </w:p>
    <w:p w:rsidR="009A5ADF" w:rsidRPr="009527F7" w:rsidRDefault="009A5ADF" w:rsidP="00B04E66">
      <w:pPr>
        <w:pStyle w:val="Default"/>
        <w:spacing w:line="480" w:lineRule="exact"/>
        <w:ind w:leftChars="590" w:left="1416"/>
        <w:rPr>
          <w:color w:val="auto"/>
          <w:sz w:val="28"/>
          <w:szCs w:val="28"/>
        </w:rPr>
      </w:pPr>
      <w:r w:rsidRPr="009527F7">
        <w:rPr>
          <w:color w:val="auto"/>
          <w:sz w:val="28"/>
          <w:szCs w:val="28"/>
        </w:rPr>
        <w:t>A</w:t>
      </w:r>
      <w:r w:rsidRPr="009527F7">
        <w:rPr>
          <w:rFonts w:hint="eastAsia"/>
          <w:color w:val="auto"/>
          <w:sz w:val="28"/>
          <w:szCs w:val="28"/>
        </w:rPr>
        <w:t>組為</w:t>
      </w:r>
      <w:proofErr w:type="gramStart"/>
      <w:r w:rsidRPr="009527F7">
        <w:rPr>
          <w:rFonts w:hint="eastAsia"/>
          <w:color w:val="auto"/>
          <w:sz w:val="28"/>
          <w:szCs w:val="28"/>
        </w:rPr>
        <w:t>精熟組</w:t>
      </w:r>
      <w:proofErr w:type="gramEnd"/>
      <w:r w:rsidRPr="009527F7">
        <w:rPr>
          <w:rFonts w:hint="eastAsia"/>
          <w:color w:val="auto"/>
          <w:sz w:val="28"/>
          <w:szCs w:val="28"/>
        </w:rPr>
        <w:t>，</w:t>
      </w:r>
      <w:r w:rsidRPr="009527F7">
        <w:rPr>
          <w:color w:val="auto"/>
          <w:sz w:val="28"/>
          <w:szCs w:val="28"/>
        </w:rPr>
        <w:t>B</w:t>
      </w:r>
      <w:r w:rsidRPr="009527F7">
        <w:rPr>
          <w:rFonts w:hint="eastAsia"/>
          <w:color w:val="auto"/>
          <w:sz w:val="28"/>
          <w:szCs w:val="28"/>
        </w:rPr>
        <w:t>組為增強組，</w:t>
      </w:r>
      <w:r w:rsidRPr="009527F7">
        <w:rPr>
          <w:color w:val="auto"/>
          <w:sz w:val="28"/>
          <w:szCs w:val="28"/>
        </w:rPr>
        <w:t>C</w:t>
      </w:r>
      <w:r w:rsidRPr="009527F7">
        <w:rPr>
          <w:rFonts w:hint="eastAsia"/>
          <w:color w:val="auto"/>
          <w:sz w:val="28"/>
          <w:szCs w:val="28"/>
        </w:rPr>
        <w:t>組為潛能組</w:t>
      </w:r>
      <w:r w:rsidRPr="009527F7">
        <w:rPr>
          <w:color w:val="auto"/>
          <w:sz w:val="28"/>
          <w:szCs w:val="28"/>
        </w:rPr>
        <w:t>(</w:t>
      </w:r>
      <w:r w:rsidRPr="009527F7">
        <w:rPr>
          <w:rFonts w:hint="eastAsia"/>
          <w:color w:val="auto"/>
          <w:sz w:val="28"/>
          <w:szCs w:val="28"/>
        </w:rPr>
        <w:t>進行課中補救教學需求學生</w:t>
      </w:r>
      <w:r w:rsidRPr="009527F7">
        <w:rPr>
          <w:color w:val="auto"/>
          <w:sz w:val="28"/>
          <w:szCs w:val="28"/>
        </w:rPr>
        <w:t>)</w:t>
      </w:r>
      <w:r w:rsidRPr="009527F7">
        <w:rPr>
          <w:rFonts w:hint="eastAsia"/>
          <w:color w:val="auto"/>
          <w:sz w:val="28"/>
          <w:szCs w:val="28"/>
        </w:rPr>
        <w:t>。</w:t>
      </w:r>
    </w:p>
    <w:p w:rsidR="009A5ADF" w:rsidRPr="009527F7" w:rsidRDefault="009A5ADF" w:rsidP="00B04E66">
      <w:pPr>
        <w:pStyle w:val="Default"/>
        <w:spacing w:line="480" w:lineRule="exact"/>
        <w:ind w:leftChars="590" w:left="1416"/>
        <w:rPr>
          <w:color w:val="auto"/>
          <w:sz w:val="28"/>
          <w:szCs w:val="28"/>
        </w:rPr>
      </w:pPr>
      <w:r w:rsidRPr="009527F7">
        <w:rPr>
          <w:color w:val="auto"/>
          <w:sz w:val="28"/>
          <w:szCs w:val="28"/>
        </w:rPr>
        <w:t>A</w:t>
      </w:r>
      <w:r w:rsidRPr="009527F7">
        <w:rPr>
          <w:rFonts w:hint="eastAsia"/>
          <w:color w:val="auto"/>
          <w:sz w:val="28"/>
          <w:szCs w:val="28"/>
        </w:rPr>
        <w:t>組學生最多，</w:t>
      </w:r>
      <w:r w:rsidRPr="009527F7">
        <w:rPr>
          <w:color w:val="auto"/>
          <w:sz w:val="28"/>
          <w:szCs w:val="28"/>
        </w:rPr>
        <w:t>B</w:t>
      </w:r>
      <w:r w:rsidRPr="009527F7">
        <w:rPr>
          <w:rFonts w:hint="eastAsia"/>
          <w:color w:val="auto"/>
          <w:sz w:val="28"/>
          <w:szCs w:val="28"/>
        </w:rPr>
        <w:t>組次之，</w:t>
      </w:r>
      <w:r w:rsidRPr="009527F7">
        <w:rPr>
          <w:color w:val="auto"/>
          <w:sz w:val="28"/>
          <w:szCs w:val="28"/>
        </w:rPr>
        <w:t>C</w:t>
      </w:r>
      <w:r w:rsidRPr="009527F7">
        <w:rPr>
          <w:rFonts w:hint="eastAsia"/>
          <w:color w:val="auto"/>
          <w:sz w:val="28"/>
          <w:szCs w:val="28"/>
        </w:rPr>
        <w:t>組學生人數以補救教學標準</w:t>
      </w:r>
      <w:r w:rsidRPr="009527F7">
        <w:rPr>
          <w:color w:val="auto"/>
          <w:sz w:val="28"/>
          <w:szCs w:val="28"/>
        </w:rPr>
        <w:t>(12</w:t>
      </w:r>
      <w:r w:rsidRPr="009527F7">
        <w:rPr>
          <w:rFonts w:hint="eastAsia"/>
          <w:color w:val="auto"/>
          <w:sz w:val="28"/>
          <w:szCs w:val="28"/>
        </w:rPr>
        <w:t>人以下，</w:t>
      </w:r>
      <w:r w:rsidRPr="009527F7">
        <w:rPr>
          <w:color w:val="auto"/>
          <w:sz w:val="28"/>
          <w:szCs w:val="28"/>
        </w:rPr>
        <w:t>10</w:t>
      </w:r>
      <w:r w:rsidRPr="009527F7">
        <w:rPr>
          <w:rFonts w:hint="eastAsia"/>
          <w:color w:val="auto"/>
          <w:sz w:val="28"/>
          <w:szCs w:val="28"/>
        </w:rPr>
        <w:t>人左右或更少</w:t>
      </w:r>
      <w:r w:rsidRPr="009527F7">
        <w:rPr>
          <w:color w:val="auto"/>
          <w:sz w:val="28"/>
          <w:szCs w:val="28"/>
        </w:rPr>
        <w:t>)</w:t>
      </w:r>
      <w:r w:rsidRPr="009527F7">
        <w:rPr>
          <w:rFonts w:hint="eastAsia"/>
          <w:color w:val="auto"/>
          <w:sz w:val="28"/>
          <w:szCs w:val="28"/>
        </w:rPr>
        <w:t>。以</w:t>
      </w:r>
      <w:r w:rsidRPr="009527F7">
        <w:rPr>
          <w:color w:val="auto"/>
          <w:sz w:val="28"/>
          <w:szCs w:val="28"/>
        </w:rPr>
        <w:t>2</w:t>
      </w:r>
      <w:r w:rsidRPr="009527F7">
        <w:rPr>
          <w:rFonts w:hint="eastAsia"/>
          <w:color w:val="auto"/>
          <w:sz w:val="28"/>
          <w:szCs w:val="28"/>
        </w:rPr>
        <w:t>班約</w:t>
      </w:r>
      <w:r w:rsidRPr="009527F7">
        <w:rPr>
          <w:color w:val="auto"/>
          <w:sz w:val="28"/>
          <w:szCs w:val="28"/>
        </w:rPr>
        <w:t>60</w:t>
      </w:r>
      <w:r w:rsidRPr="009527F7">
        <w:rPr>
          <w:rFonts w:hint="eastAsia"/>
          <w:color w:val="auto"/>
          <w:sz w:val="28"/>
          <w:szCs w:val="28"/>
        </w:rPr>
        <w:t>名學生，分成三組為例，</w:t>
      </w:r>
      <w:r w:rsidRPr="009527F7">
        <w:rPr>
          <w:color w:val="auto"/>
          <w:sz w:val="28"/>
          <w:szCs w:val="28"/>
        </w:rPr>
        <w:t>A</w:t>
      </w:r>
      <w:r w:rsidRPr="009527F7">
        <w:rPr>
          <w:rFonts w:hint="eastAsia"/>
          <w:color w:val="auto"/>
          <w:sz w:val="28"/>
          <w:szCs w:val="28"/>
        </w:rPr>
        <w:t>組為每班</w:t>
      </w:r>
      <w:r w:rsidRPr="009527F7">
        <w:rPr>
          <w:color w:val="auto"/>
          <w:sz w:val="28"/>
          <w:szCs w:val="28"/>
        </w:rPr>
        <w:t>30</w:t>
      </w:r>
      <w:r w:rsidRPr="009527F7">
        <w:rPr>
          <w:rFonts w:hint="eastAsia"/>
          <w:color w:val="auto"/>
          <w:sz w:val="28"/>
          <w:szCs w:val="28"/>
        </w:rPr>
        <w:t>人，</w:t>
      </w:r>
      <w:r w:rsidRPr="009527F7">
        <w:rPr>
          <w:color w:val="auto"/>
          <w:sz w:val="28"/>
          <w:szCs w:val="28"/>
        </w:rPr>
        <w:t>B</w:t>
      </w:r>
      <w:r w:rsidRPr="009527F7">
        <w:rPr>
          <w:rFonts w:hint="eastAsia"/>
          <w:color w:val="auto"/>
          <w:sz w:val="28"/>
          <w:szCs w:val="28"/>
        </w:rPr>
        <w:t>組每班</w:t>
      </w:r>
      <w:r w:rsidRPr="009527F7">
        <w:rPr>
          <w:color w:val="auto"/>
          <w:sz w:val="28"/>
          <w:szCs w:val="28"/>
        </w:rPr>
        <w:t>20</w:t>
      </w:r>
      <w:r w:rsidRPr="009527F7">
        <w:rPr>
          <w:rFonts w:hint="eastAsia"/>
          <w:color w:val="auto"/>
          <w:sz w:val="28"/>
          <w:szCs w:val="28"/>
        </w:rPr>
        <w:t>人，</w:t>
      </w:r>
      <w:r w:rsidRPr="009527F7">
        <w:rPr>
          <w:color w:val="auto"/>
          <w:sz w:val="28"/>
          <w:szCs w:val="28"/>
        </w:rPr>
        <w:t>C</w:t>
      </w:r>
      <w:r w:rsidRPr="009527F7">
        <w:rPr>
          <w:rFonts w:hint="eastAsia"/>
          <w:color w:val="auto"/>
          <w:sz w:val="28"/>
          <w:szCs w:val="28"/>
        </w:rPr>
        <w:t>組每班</w:t>
      </w:r>
      <w:r w:rsidRPr="009527F7">
        <w:rPr>
          <w:color w:val="auto"/>
          <w:sz w:val="28"/>
          <w:szCs w:val="28"/>
        </w:rPr>
        <w:t>10</w:t>
      </w:r>
      <w:r w:rsidRPr="009527F7">
        <w:rPr>
          <w:rFonts w:hint="eastAsia"/>
          <w:color w:val="auto"/>
          <w:sz w:val="28"/>
          <w:szCs w:val="28"/>
        </w:rPr>
        <w:t>人。</w:t>
      </w:r>
    </w:p>
    <w:p w:rsidR="009A5ADF" w:rsidRPr="009527F7" w:rsidRDefault="009A5ADF" w:rsidP="00B04E66">
      <w:pPr>
        <w:pStyle w:val="Default"/>
        <w:numPr>
          <w:ilvl w:val="0"/>
          <w:numId w:val="23"/>
        </w:numPr>
        <w:spacing w:line="480" w:lineRule="exact"/>
        <w:ind w:left="993" w:firstLine="87"/>
        <w:rPr>
          <w:color w:val="auto"/>
          <w:sz w:val="28"/>
          <w:szCs w:val="28"/>
        </w:rPr>
      </w:pPr>
      <w:r w:rsidRPr="009527F7">
        <w:rPr>
          <w:rFonts w:hint="eastAsia"/>
          <w:color w:val="auto"/>
          <w:sz w:val="28"/>
          <w:szCs w:val="28"/>
        </w:rPr>
        <w:t>分組模式二：</w:t>
      </w:r>
    </w:p>
    <w:p w:rsidR="009A5ADF" w:rsidRPr="009527F7" w:rsidRDefault="009A5ADF" w:rsidP="00B04E66">
      <w:pPr>
        <w:pStyle w:val="Default"/>
        <w:spacing w:line="480" w:lineRule="exact"/>
        <w:ind w:leftChars="590" w:left="1417" w:hanging="1"/>
        <w:rPr>
          <w:color w:val="auto"/>
          <w:sz w:val="28"/>
          <w:szCs w:val="28"/>
        </w:rPr>
      </w:pPr>
      <w:r w:rsidRPr="009527F7">
        <w:rPr>
          <w:rFonts w:hint="eastAsia"/>
          <w:color w:val="auto"/>
          <w:sz w:val="28"/>
          <w:szCs w:val="28"/>
        </w:rPr>
        <w:t>適用學校區位，學習弱勢學生較多之學校。依學生學習成效，分成</w:t>
      </w:r>
      <w:r>
        <w:rPr>
          <w:color w:val="auto"/>
          <w:sz w:val="28"/>
          <w:szCs w:val="28"/>
        </w:rPr>
        <w:t>B</w:t>
      </w:r>
      <w:r w:rsidRPr="009527F7">
        <w:rPr>
          <w:rFonts w:hint="eastAsia"/>
          <w:color w:val="auto"/>
          <w:sz w:val="28"/>
          <w:szCs w:val="28"/>
        </w:rPr>
        <w:t>、</w:t>
      </w:r>
      <w:r>
        <w:rPr>
          <w:color w:val="auto"/>
          <w:sz w:val="28"/>
          <w:szCs w:val="28"/>
        </w:rPr>
        <w:t>C</w:t>
      </w:r>
      <w:r w:rsidRPr="009527F7">
        <w:rPr>
          <w:rFonts w:hint="eastAsia"/>
          <w:color w:val="auto"/>
          <w:sz w:val="28"/>
          <w:szCs w:val="28"/>
        </w:rPr>
        <w:t>、</w:t>
      </w:r>
      <w:r>
        <w:rPr>
          <w:color w:val="auto"/>
          <w:sz w:val="28"/>
          <w:szCs w:val="28"/>
        </w:rPr>
        <w:t>C</w:t>
      </w:r>
      <w:r w:rsidRPr="009527F7">
        <w:rPr>
          <w:rFonts w:hint="eastAsia"/>
          <w:color w:val="auto"/>
          <w:sz w:val="28"/>
          <w:szCs w:val="28"/>
        </w:rPr>
        <w:t>三組。</w:t>
      </w:r>
      <w:r w:rsidRPr="009527F7">
        <w:rPr>
          <w:color w:val="auto"/>
          <w:sz w:val="28"/>
          <w:szCs w:val="28"/>
        </w:rPr>
        <w:t xml:space="preserve"> </w:t>
      </w:r>
    </w:p>
    <w:p w:rsidR="009A5ADF" w:rsidRPr="009527F7" w:rsidRDefault="009A5ADF" w:rsidP="00B04E66">
      <w:pPr>
        <w:pStyle w:val="Default"/>
        <w:spacing w:line="480" w:lineRule="exact"/>
        <w:ind w:leftChars="590" w:left="1417" w:hanging="1"/>
        <w:rPr>
          <w:color w:val="auto"/>
          <w:sz w:val="28"/>
          <w:szCs w:val="28"/>
        </w:rPr>
      </w:pPr>
      <w:r>
        <w:rPr>
          <w:color w:val="auto"/>
          <w:sz w:val="28"/>
          <w:szCs w:val="28"/>
        </w:rPr>
        <w:t>B</w:t>
      </w:r>
      <w:r w:rsidRPr="009527F7">
        <w:rPr>
          <w:rFonts w:hint="eastAsia"/>
          <w:color w:val="auto"/>
          <w:sz w:val="28"/>
          <w:szCs w:val="28"/>
        </w:rPr>
        <w:t>組學生最多，</w:t>
      </w:r>
      <w:r>
        <w:rPr>
          <w:color w:val="auto"/>
          <w:sz w:val="28"/>
          <w:szCs w:val="28"/>
        </w:rPr>
        <w:t>C</w:t>
      </w:r>
      <w:r w:rsidRPr="009527F7">
        <w:rPr>
          <w:rFonts w:hint="eastAsia"/>
          <w:color w:val="auto"/>
          <w:sz w:val="28"/>
          <w:szCs w:val="28"/>
        </w:rPr>
        <w:t>組次之</w:t>
      </w:r>
      <w:r w:rsidRPr="009527F7">
        <w:rPr>
          <w:color w:val="auto"/>
          <w:sz w:val="28"/>
          <w:szCs w:val="28"/>
        </w:rPr>
        <w:t>(</w:t>
      </w:r>
      <w:r w:rsidRPr="009527F7">
        <w:rPr>
          <w:rFonts w:hint="eastAsia"/>
          <w:color w:val="auto"/>
          <w:sz w:val="28"/>
          <w:szCs w:val="28"/>
        </w:rPr>
        <w:t>學生人數以課中補救教學標準</w:t>
      </w:r>
      <w:r w:rsidRPr="009527F7">
        <w:rPr>
          <w:color w:val="auto"/>
          <w:sz w:val="28"/>
          <w:szCs w:val="28"/>
        </w:rPr>
        <w:t>12</w:t>
      </w:r>
      <w:r w:rsidRPr="009527F7">
        <w:rPr>
          <w:rFonts w:hint="eastAsia"/>
          <w:color w:val="auto"/>
          <w:sz w:val="28"/>
          <w:szCs w:val="28"/>
        </w:rPr>
        <w:t>人以下，</w:t>
      </w:r>
      <w:r w:rsidRPr="009527F7">
        <w:rPr>
          <w:color w:val="auto"/>
          <w:sz w:val="28"/>
          <w:szCs w:val="28"/>
        </w:rPr>
        <w:t>10</w:t>
      </w:r>
      <w:r w:rsidRPr="009527F7">
        <w:rPr>
          <w:rFonts w:hint="eastAsia"/>
          <w:color w:val="auto"/>
          <w:sz w:val="28"/>
          <w:szCs w:val="28"/>
        </w:rPr>
        <w:t>人左右或更少</w:t>
      </w:r>
      <w:r w:rsidRPr="009527F7">
        <w:rPr>
          <w:color w:val="auto"/>
          <w:sz w:val="28"/>
          <w:szCs w:val="28"/>
        </w:rPr>
        <w:t>)</w:t>
      </w:r>
      <w:r w:rsidRPr="009527F7">
        <w:rPr>
          <w:rFonts w:hint="eastAsia"/>
          <w:color w:val="auto"/>
          <w:sz w:val="28"/>
          <w:szCs w:val="28"/>
        </w:rPr>
        <w:t>。</w:t>
      </w:r>
      <w:r w:rsidRPr="009527F7">
        <w:rPr>
          <w:color w:val="auto"/>
          <w:sz w:val="28"/>
          <w:szCs w:val="28"/>
        </w:rPr>
        <w:t xml:space="preserve"> </w:t>
      </w:r>
    </w:p>
    <w:p w:rsidR="009A5ADF" w:rsidRDefault="009A5ADF" w:rsidP="00B04E66">
      <w:pPr>
        <w:pStyle w:val="Default"/>
        <w:spacing w:line="480" w:lineRule="exact"/>
        <w:ind w:leftChars="590" w:left="1416"/>
        <w:rPr>
          <w:color w:val="auto"/>
          <w:sz w:val="28"/>
          <w:szCs w:val="28"/>
        </w:rPr>
      </w:pPr>
      <w:r w:rsidRPr="009527F7">
        <w:rPr>
          <w:rFonts w:hint="eastAsia"/>
          <w:color w:val="auto"/>
          <w:sz w:val="28"/>
          <w:szCs w:val="28"/>
        </w:rPr>
        <w:t>以</w:t>
      </w:r>
      <w:r w:rsidRPr="009527F7">
        <w:rPr>
          <w:color w:val="auto"/>
          <w:sz w:val="28"/>
          <w:szCs w:val="28"/>
        </w:rPr>
        <w:t>2</w:t>
      </w:r>
      <w:r w:rsidRPr="009527F7">
        <w:rPr>
          <w:rFonts w:hint="eastAsia"/>
          <w:color w:val="auto"/>
          <w:sz w:val="28"/>
          <w:szCs w:val="28"/>
        </w:rPr>
        <w:t>班約</w:t>
      </w:r>
      <w:r w:rsidRPr="009527F7">
        <w:rPr>
          <w:color w:val="auto"/>
          <w:sz w:val="28"/>
          <w:szCs w:val="28"/>
        </w:rPr>
        <w:t>52</w:t>
      </w:r>
      <w:r w:rsidRPr="009527F7">
        <w:rPr>
          <w:rFonts w:hint="eastAsia"/>
          <w:color w:val="auto"/>
          <w:sz w:val="28"/>
          <w:szCs w:val="28"/>
        </w:rPr>
        <w:t>名學生，分成三組為例</w:t>
      </w:r>
      <w:r w:rsidRPr="009527F7">
        <w:rPr>
          <w:color w:val="auto"/>
          <w:sz w:val="28"/>
          <w:szCs w:val="28"/>
        </w:rPr>
        <w:t>(</w:t>
      </w:r>
      <w:r w:rsidRPr="009527F7">
        <w:rPr>
          <w:rFonts w:hint="eastAsia"/>
          <w:color w:val="auto"/>
          <w:sz w:val="28"/>
          <w:szCs w:val="28"/>
        </w:rPr>
        <w:t>郊區學校</w:t>
      </w:r>
      <w:r w:rsidRPr="009527F7">
        <w:rPr>
          <w:color w:val="auto"/>
          <w:sz w:val="28"/>
          <w:szCs w:val="28"/>
        </w:rPr>
        <w:t>)</w:t>
      </w:r>
      <w:r w:rsidRPr="009527F7">
        <w:rPr>
          <w:rFonts w:hint="eastAsia"/>
          <w:color w:val="auto"/>
          <w:sz w:val="28"/>
          <w:szCs w:val="28"/>
        </w:rPr>
        <w:t>，</w:t>
      </w:r>
      <w:r>
        <w:rPr>
          <w:color w:val="auto"/>
          <w:sz w:val="28"/>
          <w:szCs w:val="28"/>
        </w:rPr>
        <w:t>B</w:t>
      </w:r>
      <w:r w:rsidRPr="009527F7">
        <w:rPr>
          <w:rFonts w:hint="eastAsia"/>
          <w:color w:val="auto"/>
          <w:sz w:val="28"/>
          <w:szCs w:val="28"/>
        </w:rPr>
        <w:t>組學生約</w:t>
      </w:r>
      <w:r w:rsidRPr="009527F7">
        <w:rPr>
          <w:color w:val="auto"/>
          <w:sz w:val="28"/>
          <w:szCs w:val="28"/>
        </w:rPr>
        <w:t>30</w:t>
      </w:r>
      <w:r w:rsidRPr="009527F7">
        <w:rPr>
          <w:rFonts w:hint="eastAsia"/>
          <w:color w:val="auto"/>
          <w:sz w:val="28"/>
          <w:szCs w:val="28"/>
        </w:rPr>
        <w:t>人，</w:t>
      </w:r>
      <w:r>
        <w:rPr>
          <w:color w:val="auto"/>
          <w:sz w:val="28"/>
          <w:szCs w:val="28"/>
        </w:rPr>
        <w:t>C</w:t>
      </w:r>
      <w:r w:rsidRPr="009527F7">
        <w:rPr>
          <w:rFonts w:hint="eastAsia"/>
          <w:color w:val="auto"/>
          <w:sz w:val="28"/>
          <w:szCs w:val="28"/>
        </w:rPr>
        <w:t>組每組以</w:t>
      </w:r>
      <w:r w:rsidRPr="009527F7">
        <w:rPr>
          <w:color w:val="auto"/>
          <w:sz w:val="28"/>
          <w:szCs w:val="28"/>
        </w:rPr>
        <w:t>12</w:t>
      </w:r>
      <w:r w:rsidRPr="009527F7">
        <w:rPr>
          <w:rFonts w:hint="eastAsia"/>
          <w:color w:val="auto"/>
          <w:sz w:val="28"/>
          <w:szCs w:val="28"/>
        </w:rPr>
        <w:t>人以下為基準。</w:t>
      </w:r>
    </w:p>
    <w:p w:rsidR="009A5ADF" w:rsidRPr="009527F7" w:rsidRDefault="009A5ADF" w:rsidP="00D52CFA">
      <w:pPr>
        <w:pStyle w:val="Default"/>
        <w:spacing w:line="480" w:lineRule="exact"/>
        <w:ind w:left="936" w:firstLine="57"/>
        <w:rPr>
          <w:color w:val="auto"/>
          <w:sz w:val="28"/>
          <w:szCs w:val="28"/>
        </w:rPr>
      </w:pPr>
      <w:r>
        <w:rPr>
          <w:color w:val="auto"/>
          <w:sz w:val="28"/>
          <w:szCs w:val="28"/>
        </w:rPr>
        <w:t xml:space="preserve"> 3.</w:t>
      </w:r>
      <w:r>
        <w:rPr>
          <w:rFonts w:hint="eastAsia"/>
          <w:color w:val="auto"/>
          <w:sz w:val="28"/>
          <w:szCs w:val="28"/>
        </w:rPr>
        <w:t>分組模式</w:t>
      </w:r>
      <w:proofErr w:type="gramStart"/>
      <w:r>
        <w:rPr>
          <w:rFonts w:hint="eastAsia"/>
          <w:color w:val="auto"/>
          <w:sz w:val="28"/>
          <w:szCs w:val="28"/>
        </w:rPr>
        <w:t>三</w:t>
      </w:r>
      <w:proofErr w:type="gramEnd"/>
      <w:r>
        <w:rPr>
          <w:rFonts w:hint="eastAsia"/>
          <w:color w:val="auto"/>
          <w:sz w:val="28"/>
          <w:szCs w:val="28"/>
        </w:rPr>
        <w:t>：</w:t>
      </w:r>
      <w:r>
        <w:rPr>
          <w:color w:val="auto"/>
          <w:sz w:val="28"/>
          <w:szCs w:val="28"/>
        </w:rPr>
        <w:t>(</w:t>
      </w:r>
      <w:r>
        <w:rPr>
          <w:rFonts w:hint="eastAsia"/>
          <w:color w:val="auto"/>
          <w:sz w:val="28"/>
          <w:szCs w:val="28"/>
        </w:rPr>
        <w:t>七年級限使用本模式</w:t>
      </w:r>
      <w:r>
        <w:rPr>
          <w:color w:val="auto"/>
          <w:sz w:val="28"/>
          <w:szCs w:val="28"/>
        </w:rPr>
        <w:t>)</w:t>
      </w:r>
    </w:p>
    <w:p w:rsidR="009A5ADF" w:rsidRPr="009527F7" w:rsidRDefault="009A5ADF" w:rsidP="00E24553">
      <w:pPr>
        <w:pStyle w:val="Default"/>
        <w:spacing w:line="480" w:lineRule="exact"/>
        <w:ind w:leftChars="590" w:left="1417" w:hanging="1"/>
        <w:rPr>
          <w:color w:val="auto"/>
          <w:sz w:val="28"/>
          <w:szCs w:val="28"/>
        </w:rPr>
      </w:pPr>
      <w:r w:rsidRPr="009527F7">
        <w:rPr>
          <w:rFonts w:hint="eastAsia"/>
          <w:color w:val="auto"/>
          <w:sz w:val="28"/>
          <w:szCs w:val="28"/>
        </w:rPr>
        <w:t>適用學校區位，</w:t>
      </w:r>
      <w:r>
        <w:rPr>
          <w:rFonts w:hint="eastAsia"/>
          <w:color w:val="auto"/>
          <w:sz w:val="28"/>
          <w:szCs w:val="28"/>
        </w:rPr>
        <w:t>以七年級新生數學科起點行為差異過大，需於七年級即針對學習落後學生實施補救教學之</w:t>
      </w:r>
      <w:r w:rsidRPr="009527F7">
        <w:rPr>
          <w:rFonts w:hint="eastAsia"/>
          <w:color w:val="auto"/>
          <w:sz w:val="28"/>
          <w:szCs w:val="28"/>
        </w:rPr>
        <w:t>學校。</w:t>
      </w:r>
      <w:r>
        <w:rPr>
          <w:rFonts w:hint="eastAsia"/>
          <w:color w:val="auto"/>
          <w:sz w:val="28"/>
          <w:szCs w:val="28"/>
        </w:rPr>
        <w:t>得</w:t>
      </w:r>
      <w:r w:rsidRPr="009527F7">
        <w:rPr>
          <w:rFonts w:hint="eastAsia"/>
          <w:color w:val="auto"/>
          <w:sz w:val="28"/>
          <w:szCs w:val="28"/>
        </w:rPr>
        <w:t>依學生</w:t>
      </w:r>
      <w:r>
        <w:rPr>
          <w:rFonts w:hint="eastAsia"/>
          <w:color w:val="auto"/>
          <w:sz w:val="28"/>
          <w:szCs w:val="28"/>
        </w:rPr>
        <w:t>起點行為</w:t>
      </w:r>
      <w:r w:rsidRPr="009527F7">
        <w:rPr>
          <w:rFonts w:hint="eastAsia"/>
          <w:color w:val="auto"/>
          <w:sz w:val="28"/>
          <w:szCs w:val="28"/>
        </w:rPr>
        <w:t>，</w:t>
      </w:r>
      <w:proofErr w:type="gramStart"/>
      <w:r>
        <w:rPr>
          <w:rFonts w:hint="eastAsia"/>
          <w:color w:val="auto"/>
          <w:sz w:val="28"/>
          <w:szCs w:val="28"/>
        </w:rPr>
        <w:t>抽離需補救</w:t>
      </w:r>
      <w:proofErr w:type="gramEnd"/>
      <w:r>
        <w:rPr>
          <w:rFonts w:hint="eastAsia"/>
          <w:color w:val="auto"/>
          <w:sz w:val="28"/>
          <w:szCs w:val="28"/>
        </w:rPr>
        <w:t>教學學生，</w:t>
      </w:r>
      <w:proofErr w:type="gramStart"/>
      <w:r>
        <w:rPr>
          <w:rFonts w:hint="eastAsia"/>
          <w:color w:val="auto"/>
          <w:sz w:val="28"/>
          <w:szCs w:val="28"/>
        </w:rPr>
        <w:t>另組課中</w:t>
      </w:r>
      <w:proofErr w:type="gramEnd"/>
      <w:r>
        <w:rPr>
          <w:rFonts w:hint="eastAsia"/>
          <w:color w:val="auto"/>
          <w:sz w:val="28"/>
          <w:szCs w:val="28"/>
        </w:rPr>
        <w:t>補救教學專班。其餘未抽離學生仍於原班上課。</w:t>
      </w:r>
      <w:r w:rsidRPr="009527F7">
        <w:rPr>
          <w:rFonts w:hint="eastAsia"/>
          <w:color w:val="auto"/>
          <w:sz w:val="28"/>
          <w:szCs w:val="28"/>
        </w:rPr>
        <w:t>學生人數</w:t>
      </w:r>
      <w:r>
        <w:rPr>
          <w:rFonts w:hint="eastAsia"/>
          <w:color w:val="auto"/>
          <w:sz w:val="28"/>
          <w:szCs w:val="28"/>
        </w:rPr>
        <w:t>仍</w:t>
      </w:r>
      <w:r w:rsidRPr="009527F7">
        <w:rPr>
          <w:rFonts w:hint="eastAsia"/>
          <w:color w:val="auto"/>
          <w:sz w:val="28"/>
          <w:szCs w:val="28"/>
        </w:rPr>
        <w:t>以課中補救教學標準</w:t>
      </w:r>
      <w:r w:rsidRPr="009527F7">
        <w:rPr>
          <w:color w:val="auto"/>
          <w:sz w:val="28"/>
          <w:szCs w:val="28"/>
        </w:rPr>
        <w:t>12</w:t>
      </w:r>
      <w:r w:rsidRPr="009527F7">
        <w:rPr>
          <w:rFonts w:hint="eastAsia"/>
          <w:color w:val="auto"/>
          <w:sz w:val="28"/>
          <w:szCs w:val="28"/>
        </w:rPr>
        <w:t>人以下，</w:t>
      </w:r>
      <w:r w:rsidRPr="009527F7">
        <w:rPr>
          <w:color w:val="auto"/>
          <w:sz w:val="28"/>
          <w:szCs w:val="28"/>
        </w:rPr>
        <w:t>10</w:t>
      </w:r>
      <w:r w:rsidRPr="009527F7">
        <w:rPr>
          <w:rFonts w:hint="eastAsia"/>
          <w:color w:val="auto"/>
          <w:sz w:val="28"/>
          <w:szCs w:val="28"/>
        </w:rPr>
        <w:t>人左右或更少</w:t>
      </w:r>
      <w:r w:rsidRPr="009527F7">
        <w:rPr>
          <w:color w:val="auto"/>
          <w:sz w:val="28"/>
          <w:szCs w:val="28"/>
        </w:rPr>
        <w:t>)</w:t>
      </w:r>
      <w:r>
        <w:rPr>
          <w:rFonts w:hint="eastAsia"/>
          <w:color w:val="auto"/>
          <w:sz w:val="28"/>
          <w:szCs w:val="28"/>
        </w:rPr>
        <w:t>為原則</w:t>
      </w:r>
      <w:r w:rsidRPr="009527F7">
        <w:rPr>
          <w:rFonts w:hint="eastAsia"/>
          <w:color w:val="auto"/>
          <w:sz w:val="28"/>
          <w:szCs w:val="28"/>
        </w:rPr>
        <w:t>。</w:t>
      </w:r>
      <w:r w:rsidRPr="009527F7">
        <w:rPr>
          <w:color w:val="auto"/>
          <w:sz w:val="28"/>
          <w:szCs w:val="28"/>
        </w:rPr>
        <w:t xml:space="preserve"> </w:t>
      </w:r>
    </w:p>
    <w:p w:rsidR="009A5ADF" w:rsidRPr="009527F7" w:rsidRDefault="009A5ADF" w:rsidP="00E24553">
      <w:pPr>
        <w:pStyle w:val="Default"/>
        <w:spacing w:line="480" w:lineRule="exact"/>
        <w:ind w:leftChars="590" w:left="1416"/>
        <w:rPr>
          <w:color w:val="auto"/>
          <w:sz w:val="28"/>
          <w:szCs w:val="28"/>
        </w:rPr>
      </w:pPr>
      <w:r w:rsidRPr="009527F7">
        <w:rPr>
          <w:rFonts w:hint="eastAsia"/>
          <w:color w:val="auto"/>
          <w:sz w:val="28"/>
          <w:szCs w:val="28"/>
        </w:rPr>
        <w:t>以</w:t>
      </w:r>
      <w:r w:rsidRPr="009527F7">
        <w:rPr>
          <w:color w:val="auto"/>
          <w:sz w:val="28"/>
          <w:szCs w:val="28"/>
        </w:rPr>
        <w:t>2</w:t>
      </w:r>
      <w:r w:rsidRPr="009527F7">
        <w:rPr>
          <w:rFonts w:hint="eastAsia"/>
          <w:color w:val="auto"/>
          <w:sz w:val="28"/>
          <w:szCs w:val="28"/>
        </w:rPr>
        <w:t>班約</w:t>
      </w:r>
      <w:r w:rsidRPr="009527F7">
        <w:rPr>
          <w:color w:val="auto"/>
          <w:sz w:val="28"/>
          <w:szCs w:val="28"/>
        </w:rPr>
        <w:t>52</w:t>
      </w:r>
      <w:r w:rsidRPr="009527F7">
        <w:rPr>
          <w:rFonts w:hint="eastAsia"/>
          <w:color w:val="auto"/>
          <w:sz w:val="28"/>
          <w:szCs w:val="28"/>
        </w:rPr>
        <w:t>名學生，分成三組為例，</w:t>
      </w:r>
      <w:r>
        <w:rPr>
          <w:rFonts w:hint="eastAsia"/>
          <w:color w:val="auto"/>
          <w:sz w:val="28"/>
          <w:szCs w:val="28"/>
        </w:rPr>
        <w:t>甲、乙兩班各抽離</w:t>
      </w:r>
      <w:r>
        <w:rPr>
          <w:color w:val="auto"/>
          <w:sz w:val="28"/>
          <w:szCs w:val="28"/>
        </w:rPr>
        <w:t>6</w:t>
      </w:r>
      <w:r>
        <w:rPr>
          <w:rFonts w:hint="eastAsia"/>
          <w:color w:val="auto"/>
          <w:sz w:val="28"/>
          <w:szCs w:val="28"/>
        </w:rPr>
        <w:t>人左右，另組補救教學專班。</w:t>
      </w:r>
    </w:p>
    <w:p w:rsidR="009A5ADF" w:rsidRPr="009527F7" w:rsidRDefault="009A5ADF" w:rsidP="00044C09">
      <w:pPr>
        <w:pStyle w:val="Default"/>
        <w:numPr>
          <w:ilvl w:val="0"/>
          <w:numId w:val="20"/>
        </w:numPr>
        <w:spacing w:line="480" w:lineRule="exact"/>
        <w:ind w:left="993" w:hanging="709"/>
        <w:rPr>
          <w:color w:val="auto"/>
          <w:sz w:val="28"/>
          <w:szCs w:val="28"/>
        </w:rPr>
      </w:pPr>
      <w:r w:rsidRPr="009527F7">
        <w:rPr>
          <w:rFonts w:hint="eastAsia"/>
          <w:color w:val="auto"/>
          <w:sz w:val="28"/>
          <w:szCs w:val="28"/>
        </w:rPr>
        <w:t>教師安排與授課：</w:t>
      </w:r>
      <w:r w:rsidRPr="009527F7">
        <w:rPr>
          <w:color w:val="auto"/>
          <w:sz w:val="28"/>
          <w:szCs w:val="28"/>
        </w:rPr>
        <w:t xml:space="preserve"> </w:t>
      </w:r>
      <w:r w:rsidRPr="009527F7">
        <w:rPr>
          <w:rFonts w:hint="eastAsia"/>
          <w:color w:val="auto"/>
          <w:sz w:val="28"/>
          <w:szCs w:val="28"/>
        </w:rPr>
        <w:t>參與本計畫之試辦學校，依照原有課程計畫為核心課程時數每週</w:t>
      </w:r>
      <w:r w:rsidRPr="009527F7">
        <w:rPr>
          <w:color w:val="auto"/>
          <w:sz w:val="28"/>
          <w:szCs w:val="28"/>
        </w:rPr>
        <w:t>3~4</w:t>
      </w:r>
      <w:r w:rsidRPr="009527F7">
        <w:rPr>
          <w:rFonts w:hint="eastAsia"/>
          <w:color w:val="auto"/>
          <w:sz w:val="28"/>
          <w:szCs w:val="28"/>
        </w:rPr>
        <w:t>節，進行適性分組以進行適性</w:t>
      </w:r>
      <w:proofErr w:type="gramStart"/>
      <w:r w:rsidRPr="009527F7">
        <w:rPr>
          <w:rFonts w:hint="eastAsia"/>
          <w:color w:val="auto"/>
          <w:sz w:val="28"/>
          <w:szCs w:val="28"/>
        </w:rPr>
        <w:t>教學與課中</w:t>
      </w:r>
      <w:proofErr w:type="gramEnd"/>
      <w:r w:rsidRPr="009527F7">
        <w:rPr>
          <w:rFonts w:hint="eastAsia"/>
          <w:color w:val="auto"/>
          <w:sz w:val="28"/>
          <w:szCs w:val="28"/>
        </w:rPr>
        <w:t>補救教學。在不影響原有任課教師授課總時數原則下，為了降低老師與學生標籤化與分組不公平的情形，適性分組教學分班時，授課教師配課之班級應以協調方式進行，不限定老師擔任哪一組班級。就教學面而言，學習困難學生之教學輔導與班級經營挑戰較大，可安排教學經驗較豐富之教師擔任，以提升整體成效。</w:t>
      </w:r>
      <w:r w:rsidRPr="00366516">
        <w:rPr>
          <w:rFonts w:hint="eastAsia"/>
          <w:color w:val="FF0000"/>
          <w:sz w:val="28"/>
          <w:szCs w:val="28"/>
        </w:rPr>
        <w:t>擔任本計畫之授課教師，其</w:t>
      </w:r>
      <w:r>
        <w:rPr>
          <w:rFonts w:hint="eastAsia"/>
          <w:color w:val="FF0000"/>
          <w:sz w:val="28"/>
          <w:szCs w:val="28"/>
        </w:rPr>
        <w:t>於本計畫內實施之</w:t>
      </w:r>
      <w:r w:rsidRPr="00366516">
        <w:rPr>
          <w:rFonts w:hint="eastAsia"/>
          <w:color w:val="FF0000"/>
          <w:sz w:val="28"/>
          <w:szCs w:val="28"/>
        </w:rPr>
        <w:t>授</w:t>
      </w:r>
      <w:r w:rsidRPr="00366516">
        <w:rPr>
          <w:rFonts w:hint="eastAsia"/>
          <w:color w:val="FF0000"/>
          <w:sz w:val="28"/>
          <w:szCs w:val="28"/>
        </w:rPr>
        <w:lastRenderedPageBreak/>
        <w:t>課節數列入</w:t>
      </w:r>
      <w:r>
        <w:rPr>
          <w:rFonts w:hint="eastAsia"/>
          <w:color w:val="FF0000"/>
          <w:sz w:val="28"/>
          <w:szCs w:val="28"/>
        </w:rPr>
        <w:t>其</w:t>
      </w:r>
      <w:r w:rsidRPr="00366516">
        <w:rPr>
          <w:rFonts w:hint="eastAsia"/>
          <w:color w:val="FF0000"/>
          <w:sz w:val="28"/>
          <w:szCs w:val="28"/>
        </w:rPr>
        <w:t>基本授課節數</w:t>
      </w:r>
      <w:proofErr w:type="gramStart"/>
      <w:r w:rsidRPr="00366516">
        <w:rPr>
          <w:rFonts w:hint="eastAsia"/>
          <w:color w:val="FF0000"/>
          <w:sz w:val="28"/>
          <w:szCs w:val="28"/>
        </w:rPr>
        <w:t>採</w:t>
      </w:r>
      <w:proofErr w:type="gramEnd"/>
      <w:r w:rsidRPr="00366516">
        <w:rPr>
          <w:rFonts w:hint="eastAsia"/>
          <w:color w:val="FF0000"/>
          <w:sz w:val="28"/>
          <w:szCs w:val="28"/>
        </w:rPr>
        <w:t>計</w:t>
      </w:r>
      <w:r>
        <w:rPr>
          <w:rFonts w:hint="eastAsia"/>
          <w:color w:val="auto"/>
          <w:sz w:val="28"/>
          <w:szCs w:val="28"/>
        </w:rPr>
        <w:t>。</w:t>
      </w:r>
    </w:p>
    <w:p w:rsidR="009A5ADF" w:rsidRPr="009527F7" w:rsidRDefault="009A5ADF"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教室配置與排課：</w:t>
      </w:r>
    </w:p>
    <w:p w:rsidR="009A5ADF" w:rsidRPr="009527F7" w:rsidRDefault="009A5ADF" w:rsidP="008E4F77">
      <w:pPr>
        <w:pStyle w:val="Default"/>
        <w:spacing w:line="480" w:lineRule="exact"/>
        <w:ind w:leftChars="200" w:left="480" w:firstLineChars="171" w:firstLine="479"/>
        <w:rPr>
          <w:color w:val="auto"/>
          <w:sz w:val="28"/>
          <w:szCs w:val="28"/>
        </w:rPr>
      </w:pPr>
      <w:r w:rsidRPr="009527F7">
        <w:rPr>
          <w:rFonts w:hint="eastAsia"/>
          <w:color w:val="auto"/>
          <w:sz w:val="28"/>
          <w:szCs w:val="28"/>
        </w:rPr>
        <w:t>全校分組進行時，配合打散原有班級建置，因此授課時段需要統一安排。並因應多一組授課班級，需要多一間專科教室授課，可配合學校園預留綜合教室或其他教學空間，做為分組學習教室。</w:t>
      </w:r>
    </w:p>
    <w:p w:rsidR="009A5ADF" w:rsidRPr="009527F7" w:rsidRDefault="009A5ADF" w:rsidP="00044C09">
      <w:pPr>
        <w:pStyle w:val="Default"/>
        <w:spacing w:line="480" w:lineRule="exact"/>
        <w:ind w:leftChars="200" w:left="480" w:firstLineChars="171" w:firstLine="479"/>
        <w:rPr>
          <w:color w:val="auto"/>
          <w:sz w:val="28"/>
          <w:szCs w:val="28"/>
        </w:rPr>
      </w:pPr>
      <w:r w:rsidRPr="009527F7">
        <w:rPr>
          <w:rFonts w:hint="eastAsia"/>
          <w:color w:val="auto"/>
          <w:sz w:val="28"/>
          <w:szCs w:val="28"/>
        </w:rPr>
        <w:t>授課教室基於課堂管理與導師班級經營因素，基礎班上課時以留在原班上課，進階班由於部分組合人數較多〈超過原班人數或</w:t>
      </w:r>
      <w:r w:rsidRPr="009527F7">
        <w:rPr>
          <w:color w:val="auto"/>
          <w:sz w:val="28"/>
          <w:szCs w:val="28"/>
        </w:rPr>
        <w:t>30</w:t>
      </w:r>
      <w:r w:rsidRPr="009527F7">
        <w:rPr>
          <w:rFonts w:hint="eastAsia"/>
          <w:color w:val="auto"/>
          <w:sz w:val="28"/>
          <w:szCs w:val="28"/>
        </w:rPr>
        <w:t>人〉，加上合班上課學生座位安排，進階班上課可利用專科教室〈電腦教室、綜合教室、專科教室〉，安排合適教學空間授課。</w:t>
      </w:r>
    </w:p>
    <w:p w:rsidR="009A5ADF" w:rsidRPr="009527F7" w:rsidRDefault="009A5ADF" w:rsidP="00B04E66">
      <w:pPr>
        <w:pStyle w:val="Default"/>
        <w:numPr>
          <w:ilvl w:val="0"/>
          <w:numId w:val="20"/>
        </w:numPr>
        <w:spacing w:line="480" w:lineRule="exact"/>
        <w:ind w:left="284" w:firstLine="0"/>
        <w:rPr>
          <w:color w:val="auto"/>
          <w:sz w:val="28"/>
          <w:szCs w:val="28"/>
        </w:rPr>
      </w:pPr>
      <w:r w:rsidRPr="009527F7">
        <w:rPr>
          <w:rFonts w:hint="eastAsia"/>
          <w:color w:val="auto"/>
          <w:sz w:val="28"/>
          <w:szCs w:val="28"/>
        </w:rPr>
        <w:t>鐘點費用支出：</w:t>
      </w:r>
    </w:p>
    <w:p w:rsidR="009A5ADF" w:rsidRPr="009527F7" w:rsidRDefault="009A5ADF" w:rsidP="008E4F77">
      <w:pPr>
        <w:pStyle w:val="Default"/>
        <w:spacing w:line="480" w:lineRule="exact"/>
        <w:ind w:leftChars="200" w:left="480" w:firstLine="479"/>
        <w:rPr>
          <w:color w:val="auto"/>
          <w:sz w:val="28"/>
          <w:szCs w:val="28"/>
        </w:rPr>
      </w:pPr>
      <w:r w:rsidRPr="009527F7">
        <w:rPr>
          <w:rFonts w:hint="eastAsia"/>
          <w:color w:val="auto"/>
          <w:sz w:val="28"/>
          <w:szCs w:val="28"/>
        </w:rPr>
        <w:t>實施本方案的適性分組</w:t>
      </w:r>
      <w:proofErr w:type="gramStart"/>
      <w:r w:rsidRPr="009527F7">
        <w:rPr>
          <w:rFonts w:hint="eastAsia"/>
          <w:color w:val="auto"/>
          <w:sz w:val="28"/>
          <w:szCs w:val="28"/>
        </w:rPr>
        <w:t>教學與課中</w:t>
      </w:r>
      <w:proofErr w:type="gramEnd"/>
      <w:r w:rsidRPr="009527F7">
        <w:rPr>
          <w:rFonts w:hint="eastAsia"/>
          <w:color w:val="auto"/>
          <w:sz w:val="28"/>
          <w:szCs w:val="28"/>
        </w:rPr>
        <w:t>補救教學，為了降低補教教學班級人數，因此教師授課鐘點費將增加。每兩班增加為一組，每週每組將增加</w:t>
      </w:r>
      <w:r w:rsidRPr="009527F7">
        <w:rPr>
          <w:color w:val="auto"/>
          <w:sz w:val="28"/>
          <w:szCs w:val="28"/>
        </w:rPr>
        <w:t>4</w:t>
      </w:r>
      <w:r w:rsidRPr="009527F7">
        <w:rPr>
          <w:rFonts w:hint="eastAsia"/>
          <w:color w:val="auto"/>
          <w:sz w:val="28"/>
          <w:szCs w:val="28"/>
        </w:rPr>
        <w:t>節，每學年分組學習授課週數約</w:t>
      </w:r>
      <w:r w:rsidRPr="009527F7">
        <w:rPr>
          <w:color w:val="auto"/>
          <w:sz w:val="28"/>
          <w:szCs w:val="28"/>
        </w:rPr>
        <w:t>41</w:t>
      </w:r>
      <w:proofErr w:type="gramStart"/>
      <w:r w:rsidRPr="009527F7">
        <w:rPr>
          <w:rFonts w:hint="eastAsia"/>
          <w:color w:val="auto"/>
          <w:sz w:val="28"/>
          <w:szCs w:val="28"/>
        </w:rPr>
        <w:t>週</w:t>
      </w:r>
      <w:proofErr w:type="gramEnd"/>
      <w:r w:rsidRPr="009527F7">
        <w:rPr>
          <w:rFonts w:hint="eastAsia"/>
          <w:color w:val="auto"/>
          <w:sz w:val="28"/>
          <w:szCs w:val="28"/>
        </w:rPr>
        <w:t>，每節鐘點費為新臺幣</w:t>
      </w:r>
      <w:r w:rsidRPr="009527F7">
        <w:rPr>
          <w:color w:val="auto"/>
          <w:sz w:val="28"/>
          <w:szCs w:val="28"/>
        </w:rPr>
        <w:t>360</w:t>
      </w:r>
      <w:r w:rsidRPr="009527F7">
        <w:rPr>
          <w:rFonts w:hint="eastAsia"/>
          <w:color w:val="auto"/>
          <w:sz w:val="28"/>
          <w:szCs w:val="28"/>
        </w:rPr>
        <w:t>元，每學年每兩班為一班群，總鐘點費用約需經費新臺幣</w:t>
      </w:r>
      <w:r w:rsidRPr="009527F7">
        <w:rPr>
          <w:color w:val="auto"/>
          <w:sz w:val="28"/>
          <w:szCs w:val="28"/>
        </w:rPr>
        <w:t>5</w:t>
      </w:r>
      <w:r w:rsidRPr="009527F7">
        <w:rPr>
          <w:rFonts w:hint="eastAsia"/>
          <w:color w:val="auto"/>
          <w:sz w:val="28"/>
          <w:szCs w:val="28"/>
        </w:rPr>
        <w:t>萬</w:t>
      </w:r>
      <w:r w:rsidRPr="009527F7">
        <w:rPr>
          <w:color w:val="auto"/>
          <w:sz w:val="28"/>
          <w:szCs w:val="28"/>
        </w:rPr>
        <w:t>9,040</w:t>
      </w:r>
      <w:r w:rsidRPr="009527F7">
        <w:rPr>
          <w:rFonts w:hint="eastAsia"/>
          <w:color w:val="auto"/>
          <w:sz w:val="28"/>
          <w:szCs w:val="28"/>
        </w:rPr>
        <w:t>元。</w:t>
      </w:r>
    </w:p>
    <w:p w:rsidR="009A5ADF" w:rsidRPr="009527F7" w:rsidRDefault="009A5ADF" w:rsidP="00044C09">
      <w:pPr>
        <w:pStyle w:val="Default"/>
        <w:spacing w:line="480" w:lineRule="exact"/>
        <w:ind w:leftChars="200" w:left="480" w:firstLine="479"/>
        <w:rPr>
          <w:color w:val="auto"/>
          <w:sz w:val="28"/>
          <w:szCs w:val="28"/>
        </w:rPr>
      </w:pPr>
      <w:r w:rsidRPr="009527F7">
        <w:rPr>
          <w:rFonts w:hint="eastAsia"/>
          <w:color w:val="auto"/>
          <w:sz w:val="28"/>
          <w:szCs w:val="28"/>
        </w:rPr>
        <w:t>教師授課點費用之增加，則由教育部補救教學計畫經費申請核支。</w:t>
      </w:r>
    </w:p>
    <w:p w:rsidR="009A5ADF" w:rsidRPr="009527F7" w:rsidRDefault="009A5ADF"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家長宣導：</w:t>
      </w:r>
    </w:p>
    <w:p w:rsidR="009A5ADF" w:rsidRPr="009527F7" w:rsidRDefault="009A5ADF" w:rsidP="00044C09">
      <w:pPr>
        <w:pStyle w:val="Default"/>
        <w:spacing w:line="480" w:lineRule="exact"/>
        <w:ind w:leftChars="200" w:left="480" w:firstLine="480"/>
        <w:rPr>
          <w:color w:val="auto"/>
          <w:sz w:val="28"/>
          <w:szCs w:val="28"/>
        </w:rPr>
      </w:pPr>
      <w:r w:rsidRPr="009527F7">
        <w:rPr>
          <w:rFonts w:hint="eastAsia"/>
          <w:color w:val="auto"/>
          <w:sz w:val="28"/>
          <w:szCs w:val="28"/>
        </w:rPr>
        <w:t>為了降低家長對於能力分組教學之疑慮，明白學校教學作為，需要對於家長進行相關政策說明，可配合家長親子教育座談、三年級升學輔導、家長代表大會等適當機會，針對適性</w:t>
      </w:r>
      <w:proofErr w:type="gramStart"/>
      <w:r w:rsidRPr="009527F7">
        <w:rPr>
          <w:rFonts w:hint="eastAsia"/>
          <w:color w:val="auto"/>
          <w:sz w:val="28"/>
          <w:szCs w:val="28"/>
        </w:rPr>
        <w:t>教學與課中</w:t>
      </w:r>
      <w:proofErr w:type="gramEnd"/>
      <w:r w:rsidRPr="009527F7">
        <w:rPr>
          <w:rFonts w:hint="eastAsia"/>
          <w:color w:val="auto"/>
          <w:sz w:val="28"/>
          <w:szCs w:val="28"/>
        </w:rPr>
        <w:t>補救教學實施內涵向家長進行相關配套宣導措施，以提升家長的關心與支持。</w:t>
      </w:r>
    </w:p>
    <w:p w:rsidR="009A5ADF" w:rsidRPr="009527F7" w:rsidRDefault="009A5ADF"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學生分組編班與分組間調整流動情形：</w:t>
      </w:r>
    </w:p>
    <w:p w:rsidR="009A5ADF" w:rsidRPr="009527F7" w:rsidRDefault="009A5ADF" w:rsidP="008E4F77">
      <w:pPr>
        <w:pStyle w:val="Default"/>
        <w:spacing w:line="480" w:lineRule="exact"/>
        <w:ind w:leftChars="200" w:left="480" w:firstLineChars="171" w:firstLine="479"/>
        <w:rPr>
          <w:color w:val="auto"/>
          <w:sz w:val="28"/>
          <w:szCs w:val="28"/>
        </w:rPr>
      </w:pPr>
      <w:r w:rsidRPr="009527F7">
        <w:rPr>
          <w:rFonts w:hint="eastAsia"/>
          <w:color w:val="auto"/>
          <w:sz w:val="28"/>
          <w:szCs w:val="28"/>
        </w:rPr>
        <w:t>學生之分組編班以學生七、八</w:t>
      </w:r>
      <w:r>
        <w:rPr>
          <w:rFonts w:hint="eastAsia"/>
          <w:color w:val="auto"/>
          <w:sz w:val="28"/>
          <w:szCs w:val="28"/>
        </w:rPr>
        <w:t>、九</w:t>
      </w:r>
      <w:r w:rsidRPr="009527F7">
        <w:rPr>
          <w:rFonts w:hint="eastAsia"/>
          <w:color w:val="auto"/>
          <w:sz w:val="28"/>
          <w:szCs w:val="28"/>
        </w:rPr>
        <w:t>年級</w:t>
      </w:r>
      <w:r>
        <w:rPr>
          <w:rFonts w:hint="eastAsia"/>
          <w:color w:val="auto"/>
          <w:sz w:val="28"/>
          <w:szCs w:val="28"/>
        </w:rPr>
        <w:t>數學</w:t>
      </w:r>
      <w:r w:rsidRPr="009527F7">
        <w:rPr>
          <w:rFonts w:hint="eastAsia"/>
          <w:color w:val="auto"/>
          <w:sz w:val="28"/>
          <w:szCs w:val="28"/>
        </w:rPr>
        <w:t>科之學習成就而分組，分組基準點以各校學期評量成績與教育部補救教學試科技評量系統之檢測結果，由任課老師與導師協調學生分組。</w:t>
      </w:r>
    </w:p>
    <w:p w:rsidR="009A5ADF" w:rsidRPr="009527F7" w:rsidRDefault="009A5ADF" w:rsidP="00044C09">
      <w:pPr>
        <w:pStyle w:val="Default"/>
        <w:spacing w:line="480" w:lineRule="exact"/>
        <w:ind w:leftChars="200" w:left="480" w:firstLineChars="171" w:firstLine="479"/>
        <w:rPr>
          <w:color w:val="auto"/>
          <w:sz w:val="28"/>
          <w:szCs w:val="28"/>
        </w:rPr>
      </w:pPr>
      <w:r w:rsidRPr="009527F7">
        <w:rPr>
          <w:rFonts w:hint="eastAsia"/>
          <w:color w:val="auto"/>
          <w:sz w:val="28"/>
          <w:szCs w:val="28"/>
        </w:rPr>
        <w:t>適性教學進行中，任課教師可以依據學生平時之學習表現，可以設定以每學期期中定期評量</w:t>
      </w:r>
      <w:r w:rsidRPr="009527F7">
        <w:rPr>
          <w:color w:val="auto"/>
          <w:sz w:val="28"/>
          <w:szCs w:val="28"/>
        </w:rPr>
        <w:t>(</w:t>
      </w:r>
      <w:r w:rsidRPr="009527F7">
        <w:rPr>
          <w:rFonts w:hint="eastAsia"/>
          <w:color w:val="auto"/>
          <w:sz w:val="28"/>
          <w:szCs w:val="28"/>
        </w:rPr>
        <w:t>一般實施</w:t>
      </w:r>
      <w:r w:rsidRPr="009527F7">
        <w:rPr>
          <w:color w:val="auto"/>
          <w:sz w:val="28"/>
          <w:szCs w:val="28"/>
        </w:rPr>
        <w:t>3</w:t>
      </w:r>
      <w:r w:rsidRPr="009527F7">
        <w:rPr>
          <w:rFonts w:hint="eastAsia"/>
          <w:color w:val="auto"/>
          <w:sz w:val="28"/>
          <w:szCs w:val="28"/>
        </w:rPr>
        <w:t>次</w:t>
      </w:r>
      <w:r w:rsidRPr="009527F7">
        <w:rPr>
          <w:color w:val="auto"/>
          <w:sz w:val="28"/>
          <w:szCs w:val="28"/>
        </w:rPr>
        <w:t>)</w:t>
      </w:r>
      <w:r w:rsidRPr="009527F7">
        <w:rPr>
          <w:rFonts w:hint="eastAsia"/>
          <w:color w:val="auto"/>
          <w:sz w:val="28"/>
          <w:szCs w:val="28"/>
        </w:rPr>
        <w:t>進行學習成效評估，彈性調整學生授課之分組。</w:t>
      </w:r>
    </w:p>
    <w:p w:rsidR="009A5ADF" w:rsidRPr="009527F7" w:rsidRDefault="009A5ADF"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教室配置與分組授課時段：</w:t>
      </w:r>
    </w:p>
    <w:p w:rsidR="009A5ADF" w:rsidRPr="009527F7" w:rsidRDefault="009A5ADF" w:rsidP="008E4F77">
      <w:pPr>
        <w:pStyle w:val="Default"/>
        <w:spacing w:line="480" w:lineRule="exact"/>
        <w:ind w:leftChars="200" w:left="480" w:firstLine="480"/>
        <w:rPr>
          <w:color w:val="auto"/>
          <w:sz w:val="28"/>
          <w:szCs w:val="28"/>
        </w:rPr>
      </w:pPr>
      <w:r w:rsidRPr="009527F7">
        <w:rPr>
          <w:rFonts w:hint="eastAsia"/>
          <w:color w:val="auto"/>
          <w:sz w:val="28"/>
          <w:szCs w:val="28"/>
        </w:rPr>
        <w:t>基於過去實施分組教學經驗，合班上課時，由於學生組成來自</w:t>
      </w:r>
      <w:proofErr w:type="gramStart"/>
      <w:r w:rsidRPr="009527F7">
        <w:rPr>
          <w:rFonts w:hint="eastAsia"/>
          <w:color w:val="auto"/>
          <w:sz w:val="28"/>
          <w:szCs w:val="28"/>
        </w:rPr>
        <w:t>不</w:t>
      </w:r>
      <w:proofErr w:type="gramEnd"/>
      <w:r w:rsidRPr="009527F7">
        <w:rPr>
          <w:rFonts w:hint="eastAsia"/>
          <w:color w:val="auto"/>
          <w:sz w:val="28"/>
          <w:szCs w:val="28"/>
        </w:rPr>
        <w:t>同班，</w:t>
      </w:r>
      <w:r w:rsidRPr="009527F7">
        <w:rPr>
          <w:rFonts w:hint="eastAsia"/>
          <w:color w:val="auto"/>
          <w:sz w:val="28"/>
          <w:szCs w:val="28"/>
        </w:rPr>
        <w:lastRenderedPageBreak/>
        <w:t>容易有破壞原有班級同學個人桌椅、用品情形，增加上課及導師班級經營難度，因此合班上課位置</w:t>
      </w:r>
      <w:r>
        <w:rPr>
          <w:rFonts w:hint="eastAsia"/>
          <w:color w:val="auto"/>
          <w:sz w:val="28"/>
          <w:szCs w:val="28"/>
        </w:rPr>
        <w:t>得</w:t>
      </w:r>
      <w:r w:rsidRPr="009527F7">
        <w:rPr>
          <w:rFonts w:hint="eastAsia"/>
          <w:color w:val="auto"/>
          <w:sz w:val="28"/>
          <w:szCs w:val="28"/>
        </w:rPr>
        <w:t>不在原班教室上課。</w:t>
      </w:r>
    </w:p>
    <w:p w:rsidR="009A5ADF" w:rsidRPr="009527F7" w:rsidRDefault="009A5ADF" w:rsidP="00044C09">
      <w:pPr>
        <w:pStyle w:val="Default"/>
        <w:spacing w:line="480" w:lineRule="exact"/>
        <w:ind w:leftChars="200" w:left="480" w:firstLine="480"/>
        <w:rPr>
          <w:color w:val="auto"/>
          <w:sz w:val="28"/>
          <w:szCs w:val="28"/>
        </w:rPr>
      </w:pPr>
      <w:r w:rsidRPr="009527F7">
        <w:rPr>
          <w:rFonts w:hint="eastAsia"/>
          <w:color w:val="auto"/>
          <w:sz w:val="28"/>
          <w:szCs w:val="28"/>
        </w:rPr>
        <w:t>為避免影響綜合領域課程與其他課程空間教學，適性分組教學授課時段則先安排，其他領域需要利用相關教室課程則需統一安排，以利整體課程之實施。</w:t>
      </w:r>
    </w:p>
    <w:p w:rsidR="009A5ADF" w:rsidRPr="009527F7" w:rsidRDefault="009A5ADF"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授課教材：</w:t>
      </w:r>
    </w:p>
    <w:p w:rsidR="009A5ADF" w:rsidRPr="009527F7" w:rsidRDefault="009A5ADF" w:rsidP="008E4F77">
      <w:pPr>
        <w:pStyle w:val="Default"/>
        <w:spacing w:line="480" w:lineRule="exact"/>
        <w:ind w:leftChars="200" w:left="480" w:firstLine="599"/>
        <w:rPr>
          <w:color w:val="auto"/>
          <w:sz w:val="28"/>
          <w:szCs w:val="28"/>
        </w:rPr>
      </w:pPr>
      <w:r w:rsidRPr="009527F7">
        <w:rPr>
          <w:rFonts w:hint="eastAsia"/>
          <w:color w:val="auto"/>
          <w:sz w:val="28"/>
          <w:szCs w:val="28"/>
        </w:rPr>
        <w:t>適性教學之教材，由任課老師經過領域研究討論後，採用適合學生程度之教材。基礎班之教材，以補救教學基本學習內容與選定本教材為原則，依據現有教材補強能力，並協助學生補救七、八年級內容，</w:t>
      </w:r>
      <w:r>
        <w:rPr>
          <w:rFonts w:hint="eastAsia"/>
          <w:color w:val="auto"/>
          <w:sz w:val="28"/>
          <w:szCs w:val="28"/>
        </w:rPr>
        <w:t>數學</w:t>
      </w:r>
      <w:r w:rsidRPr="009527F7">
        <w:rPr>
          <w:rFonts w:hint="eastAsia"/>
          <w:color w:val="auto"/>
          <w:sz w:val="28"/>
          <w:szCs w:val="28"/>
        </w:rPr>
        <w:t>科為補強國小及國一程度落差，將協助試辦老師自編基本補充教材，作為基礎班教學之用。</w:t>
      </w:r>
    </w:p>
    <w:p w:rsidR="009A5ADF" w:rsidRPr="009527F7" w:rsidRDefault="009A5ADF" w:rsidP="00044C09">
      <w:pPr>
        <w:pStyle w:val="Default"/>
        <w:spacing w:line="480" w:lineRule="exact"/>
        <w:ind w:leftChars="200" w:left="480" w:firstLine="599"/>
        <w:rPr>
          <w:color w:val="auto"/>
          <w:sz w:val="28"/>
          <w:szCs w:val="28"/>
        </w:rPr>
      </w:pPr>
      <w:r w:rsidRPr="009527F7">
        <w:rPr>
          <w:rFonts w:hint="eastAsia"/>
          <w:color w:val="auto"/>
          <w:sz w:val="28"/>
          <w:szCs w:val="28"/>
        </w:rPr>
        <w:t>進階班學生由於程度較佳，除複習原有教材外，</w:t>
      </w:r>
      <w:r>
        <w:rPr>
          <w:rFonts w:hint="eastAsia"/>
          <w:color w:val="auto"/>
          <w:sz w:val="28"/>
          <w:szCs w:val="28"/>
        </w:rPr>
        <w:t>得另行補充課程相關</w:t>
      </w:r>
      <w:r w:rsidRPr="009527F7">
        <w:rPr>
          <w:rFonts w:hint="eastAsia"/>
          <w:color w:val="auto"/>
          <w:sz w:val="28"/>
          <w:szCs w:val="28"/>
        </w:rPr>
        <w:t>教材，由任課老師個別選擇適當之教材作為補充資料，並無統一補充教材，未來將配合國教輔導團協助各校教學團隊，編撰八、九年級進階補充教材，作為進階課程統一教材。</w:t>
      </w:r>
    </w:p>
    <w:p w:rsidR="009A5ADF" w:rsidRPr="009527F7" w:rsidRDefault="009A5ADF" w:rsidP="00B04E66">
      <w:pPr>
        <w:pStyle w:val="Default"/>
        <w:numPr>
          <w:ilvl w:val="0"/>
          <w:numId w:val="20"/>
        </w:numPr>
        <w:spacing w:line="480" w:lineRule="exact"/>
        <w:ind w:hanging="196"/>
        <w:rPr>
          <w:color w:val="auto"/>
          <w:sz w:val="28"/>
          <w:szCs w:val="28"/>
        </w:rPr>
      </w:pPr>
      <w:r w:rsidRPr="009527F7">
        <w:rPr>
          <w:rFonts w:hint="eastAsia"/>
          <w:color w:val="auto"/>
          <w:sz w:val="28"/>
          <w:szCs w:val="28"/>
        </w:rPr>
        <w:t>學生學期成績處理：</w:t>
      </w:r>
    </w:p>
    <w:p w:rsidR="009A5ADF" w:rsidRPr="009527F7" w:rsidRDefault="009A5ADF" w:rsidP="00044C09">
      <w:pPr>
        <w:pStyle w:val="Default"/>
        <w:spacing w:line="480" w:lineRule="exact"/>
        <w:ind w:leftChars="200" w:left="480" w:firstLineChars="171" w:firstLine="479"/>
        <w:rPr>
          <w:color w:val="auto"/>
          <w:sz w:val="28"/>
          <w:szCs w:val="28"/>
        </w:rPr>
      </w:pPr>
      <w:r w:rsidRPr="009527F7">
        <w:rPr>
          <w:rFonts w:hint="eastAsia"/>
          <w:color w:val="auto"/>
          <w:sz w:val="28"/>
          <w:szCs w:val="28"/>
        </w:rPr>
        <w:t>學生成績處理與未分組時相同，依差異教學理念，平時成績由任課老師依據平時表現，給予適當評量與打分數，定期考試時則可</w:t>
      </w:r>
      <w:proofErr w:type="gramStart"/>
      <w:r w:rsidRPr="009527F7">
        <w:rPr>
          <w:rFonts w:hint="eastAsia"/>
          <w:color w:val="auto"/>
          <w:sz w:val="28"/>
          <w:szCs w:val="28"/>
        </w:rPr>
        <w:t>採</w:t>
      </w:r>
      <w:proofErr w:type="gramEnd"/>
      <w:r w:rsidRPr="009527F7">
        <w:rPr>
          <w:rFonts w:hint="eastAsia"/>
          <w:color w:val="auto"/>
          <w:sz w:val="28"/>
          <w:szCs w:val="28"/>
        </w:rPr>
        <w:t>全校一份試卷，進行統一考試，或針對學習弱勢學生設計適合之定期考試內容以提高學習成功經驗。成績處理與輸入，則依平時成績與定期成績輸入等成績處理程序，由協同分組之任課老師處理，以避免增加教師的負擔。</w:t>
      </w:r>
    </w:p>
    <w:p w:rsidR="009A5ADF" w:rsidRPr="009527F7" w:rsidRDefault="009A5ADF" w:rsidP="004033A7">
      <w:pPr>
        <w:pStyle w:val="Default"/>
        <w:numPr>
          <w:ilvl w:val="0"/>
          <w:numId w:val="20"/>
        </w:numPr>
        <w:spacing w:line="480" w:lineRule="exact"/>
        <w:rPr>
          <w:color w:val="auto"/>
          <w:sz w:val="28"/>
          <w:szCs w:val="28"/>
        </w:rPr>
      </w:pPr>
      <w:r w:rsidRPr="009527F7">
        <w:rPr>
          <w:rFonts w:hint="eastAsia"/>
          <w:color w:val="auto"/>
          <w:sz w:val="28"/>
          <w:szCs w:val="28"/>
        </w:rPr>
        <w:t>學習追蹤機制與期中檢討：</w:t>
      </w:r>
    </w:p>
    <w:p w:rsidR="009A5ADF" w:rsidRPr="009527F7" w:rsidRDefault="009A5ADF" w:rsidP="008E4F77">
      <w:pPr>
        <w:pStyle w:val="Default"/>
        <w:spacing w:line="480" w:lineRule="exact"/>
        <w:ind w:leftChars="200" w:left="480" w:firstLineChars="202" w:firstLine="566"/>
        <w:rPr>
          <w:b/>
          <w:color w:val="auto"/>
          <w:sz w:val="28"/>
          <w:szCs w:val="28"/>
        </w:rPr>
      </w:pPr>
      <w:r w:rsidRPr="009527F7">
        <w:rPr>
          <w:rFonts w:hint="eastAsia"/>
          <w:color w:val="auto"/>
          <w:sz w:val="28"/>
          <w:szCs w:val="28"/>
        </w:rPr>
        <w:t>整體分組教學成效，可分為學生學習效果、任課老師教學經營、班級導師班級經營影響等三方面來檢視，將透過國教院專業諮詢團隊協助，已進行學生學習與試辦計畫成效之評估。</w:t>
      </w:r>
      <w:r w:rsidRPr="009527F7">
        <w:rPr>
          <w:rFonts w:hint="eastAsia"/>
          <w:b/>
          <w:color w:val="auto"/>
          <w:sz w:val="28"/>
          <w:szCs w:val="28"/>
        </w:rPr>
        <w:t>成效評估方式如下說明</w:t>
      </w:r>
      <w:r w:rsidRPr="009527F7">
        <w:rPr>
          <w:b/>
          <w:color w:val="auto"/>
          <w:sz w:val="28"/>
          <w:szCs w:val="28"/>
        </w:rPr>
        <w:t>:</w:t>
      </w:r>
    </w:p>
    <w:p w:rsidR="009A5ADF" w:rsidRPr="009527F7" w:rsidRDefault="009A5ADF" w:rsidP="004033A7">
      <w:pPr>
        <w:pStyle w:val="Default"/>
        <w:numPr>
          <w:ilvl w:val="0"/>
          <w:numId w:val="24"/>
        </w:numPr>
        <w:spacing w:line="480" w:lineRule="exact"/>
        <w:rPr>
          <w:color w:val="auto"/>
          <w:sz w:val="28"/>
          <w:szCs w:val="28"/>
        </w:rPr>
      </w:pPr>
      <w:r w:rsidRPr="009527F7">
        <w:rPr>
          <w:rFonts w:hint="eastAsia"/>
          <w:color w:val="auto"/>
          <w:sz w:val="28"/>
          <w:szCs w:val="28"/>
        </w:rPr>
        <w:t>教學觀察紀錄：</w:t>
      </w:r>
    </w:p>
    <w:p w:rsidR="009A5ADF" w:rsidRPr="009527F7" w:rsidRDefault="009A5ADF" w:rsidP="00F509A2">
      <w:pPr>
        <w:pStyle w:val="Default"/>
        <w:numPr>
          <w:ilvl w:val="0"/>
          <w:numId w:val="27"/>
        </w:numPr>
        <w:spacing w:line="480" w:lineRule="exact"/>
        <w:ind w:left="1276"/>
        <w:rPr>
          <w:color w:val="auto"/>
          <w:sz w:val="28"/>
          <w:szCs w:val="28"/>
        </w:rPr>
      </w:pPr>
      <w:r w:rsidRPr="009527F7">
        <w:rPr>
          <w:rFonts w:hint="eastAsia"/>
          <w:color w:val="auto"/>
          <w:sz w:val="28"/>
          <w:szCs w:val="28"/>
        </w:rPr>
        <w:t>教學觀察中的師生互動、學生學習態度或動機的相關紀錄、學生參與程度</w:t>
      </w:r>
      <w:r w:rsidRPr="009527F7">
        <w:rPr>
          <w:color w:val="auto"/>
          <w:sz w:val="28"/>
          <w:szCs w:val="28"/>
        </w:rPr>
        <w:t>(</w:t>
      </w:r>
      <w:r w:rsidRPr="009527F7">
        <w:rPr>
          <w:rFonts w:hint="eastAsia"/>
          <w:color w:val="auto"/>
          <w:sz w:val="28"/>
          <w:szCs w:val="28"/>
        </w:rPr>
        <w:t>投入學習任務</w:t>
      </w:r>
      <w:r w:rsidRPr="009527F7">
        <w:rPr>
          <w:color w:val="auto"/>
          <w:sz w:val="28"/>
          <w:szCs w:val="28"/>
        </w:rPr>
        <w:t xml:space="preserve"> </w:t>
      </w:r>
      <w:r w:rsidRPr="009527F7">
        <w:rPr>
          <w:rFonts w:hint="eastAsia"/>
          <w:color w:val="auto"/>
          <w:sz w:val="28"/>
          <w:szCs w:val="28"/>
        </w:rPr>
        <w:t>參與同儕互動</w:t>
      </w:r>
      <w:r w:rsidRPr="009527F7">
        <w:rPr>
          <w:color w:val="auto"/>
          <w:sz w:val="28"/>
          <w:szCs w:val="28"/>
        </w:rPr>
        <w:t xml:space="preserve"> </w:t>
      </w:r>
      <w:r w:rsidRPr="009527F7">
        <w:rPr>
          <w:rFonts w:hint="eastAsia"/>
          <w:color w:val="auto"/>
          <w:sz w:val="28"/>
          <w:szCs w:val="28"/>
        </w:rPr>
        <w:t>自我省思</w:t>
      </w:r>
      <w:r w:rsidRPr="009527F7">
        <w:rPr>
          <w:color w:val="auto"/>
          <w:sz w:val="28"/>
          <w:szCs w:val="28"/>
        </w:rPr>
        <w:t>)</w:t>
      </w:r>
      <w:r w:rsidRPr="009527F7">
        <w:rPr>
          <w:rFonts w:hint="eastAsia"/>
          <w:color w:val="auto"/>
          <w:sz w:val="28"/>
          <w:szCs w:val="28"/>
        </w:rPr>
        <w:t>情形。</w:t>
      </w:r>
    </w:p>
    <w:p w:rsidR="009A5ADF" w:rsidRPr="009527F7" w:rsidRDefault="009A5ADF" w:rsidP="00F509A2">
      <w:pPr>
        <w:pStyle w:val="Default"/>
        <w:numPr>
          <w:ilvl w:val="0"/>
          <w:numId w:val="27"/>
        </w:numPr>
        <w:spacing w:line="480" w:lineRule="exact"/>
        <w:ind w:left="1276"/>
        <w:rPr>
          <w:color w:val="auto"/>
          <w:sz w:val="28"/>
          <w:szCs w:val="28"/>
        </w:rPr>
      </w:pPr>
      <w:r w:rsidRPr="009527F7">
        <w:rPr>
          <w:rFonts w:hint="eastAsia"/>
          <w:color w:val="auto"/>
          <w:sz w:val="28"/>
          <w:szCs w:val="28"/>
        </w:rPr>
        <w:t>學習成績的</w:t>
      </w:r>
      <w:proofErr w:type="gramStart"/>
      <w:r w:rsidRPr="009527F7">
        <w:rPr>
          <w:rFonts w:hint="eastAsia"/>
          <w:color w:val="auto"/>
          <w:sz w:val="28"/>
          <w:szCs w:val="28"/>
        </w:rPr>
        <w:t>前後測</w:t>
      </w:r>
      <w:proofErr w:type="gramEnd"/>
      <w:r w:rsidRPr="009527F7">
        <w:rPr>
          <w:rFonts w:hint="eastAsia"/>
          <w:color w:val="auto"/>
          <w:sz w:val="28"/>
          <w:szCs w:val="28"/>
        </w:rPr>
        <w:t>比較分析，或與對照組的比較分析。</w:t>
      </w:r>
      <w:r w:rsidRPr="009527F7">
        <w:rPr>
          <w:color w:val="auto"/>
          <w:sz w:val="28"/>
          <w:szCs w:val="28"/>
        </w:rPr>
        <w:t>(</w:t>
      </w:r>
      <w:r w:rsidRPr="009527F7">
        <w:rPr>
          <w:rFonts w:hint="eastAsia"/>
          <w:color w:val="auto"/>
          <w:sz w:val="28"/>
          <w:szCs w:val="28"/>
        </w:rPr>
        <w:t>學生學習體驗訪談：學生學習態度或動機的相關問卷。（本計畫將另行設計簡易</w:t>
      </w:r>
      <w:r w:rsidRPr="009527F7">
        <w:rPr>
          <w:rFonts w:hint="eastAsia"/>
          <w:color w:val="auto"/>
          <w:sz w:val="28"/>
          <w:szCs w:val="28"/>
        </w:rPr>
        <w:lastRenderedPageBreak/>
        <w:t>問卷）</w:t>
      </w:r>
    </w:p>
    <w:p w:rsidR="009A5ADF" w:rsidRPr="009527F7" w:rsidRDefault="009A5ADF" w:rsidP="00F509A2">
      <w:pPr>
        <w:pStyle w:val="Default"/>
        <w:numPr>
          <w:ilvl w:val="0"/>
          <w:numId w:val="27"/>
        </w:numPr>
        <w:spacing w:line="480" w:lineRule="exact"/>
        <w:ind w:left="1276"/>
        <w:rPr>
          <w:color w:val="auto"/>
          <w:sz w:val="28"/>
          <w:szCs w:val="28"/>
        </w:rPr>
      </w:pPr>
      <w:r w:rsidRPr="009527F7">
        <w:rPr>
          <w:rFonts w:hint="eastAsia"/>
          <w:color w:val="auto"/>
          <w:sz w:val="28"/>
          <w:szCs w:val="28"/>
        </w:rPr>
        <w:t>教師專業成長獲益情形（本計畫將另行設計簡易問卷）。</w:t>
      </w:r>
    </w:p>
    <w:p w:rsidR="009A5ADF" w:rsidRPr="009527F7" w:rsidRDefault="009A5ADF" w:rsidP="00F509A2">
      <w:pPr>
        <w:pStyle w:val="Default"/>
        <w:numPr>
          <w:ilvl w:val="0"/>
          <w:numId w:val="27"/>
        </w:numPr>
        <w:spacing w:line="480" w:lineRule="exact"/>
        <w:ind w:left="1276"/>
        <w:rPr>
          <w:color w:val="auto"/>
          <w:sz w:val="28"/>
          <w:szCs w:val="28"/>
        </w:rPr>
      </w:pPr>
      <w:r w:rsidRPr="009527F7">
        <w:rPr>
          <w:rFonts w:hint="eastAsia"/>
          <w:color w:val="auto"/>
          <w:sz w:val="28"/>
          <w:szCs w:val="28"/>
        </w:rPr>
        <w:t>蒐集其他相關成果報告資料，包括課堂教學研究內容、教案設計、課堂教學照片。</w:t>
      </w:r>
    </w:p>
    <w:p w:rsidR="009A5ADF" w:rsidRPr="009527F7" w:rsidRDefault="009A5ADF" w:rsidP="00A2202F">
      <w:pPr>
        <w:pStyle w:val="Default"/>
        <w:numPr>
          <w:ilvl w:val="0"/>
          <w:numId w:val="24"/>
        </w:numPr>
        <w:spacing w:line="480" w:lineRule="exact"/>
        <w:rPr>
          <w:color w:val="auto"/>
          <w:sz w:val="28"/>
          <w:szCs w:val="28"/>
        </w:rPr>
      </w:pPr>
      <w:r w:rsidRPr="009527F7">
        <w:rPr>
          <w:rFonts w:hint="eastAsia"/>
          <w:color w:val="auto"/>
          <w:sz w:val="28"/>
          <w:szCs w:val="28"/>
        </w:rPr>
        <w:t>教學光碟與研討紀錄：每位教師至少拍攝</w:t>
      </w:r>
      <w:r w:rsidRPr="009527F7">
        <w:rPr>
          <w:color w:val="auto"/>
          <w:sz w:val="28"/>
          <w:szCs w:val="28"/>
        </w:rPr>
        <w:t>1</w:t>
      </w:r>
      <w:r w:rsidRPr="009527F7">
        <w:rPr>
          <w:rFonts w:hint="eastAsia"/>
          <w:color w:val="auto"/>
          <w:sz w:val="28"/>
          <w:szCs w:val="28"/>
        </w:rPr>
        <w:t>次（一課、一單元或</w:t>
      </w:r>
      <w:proofErr w:type="gramStart"/>
      <w:r w:rsidRPr="009527F7">
        <w:rPr>
          <w:rFonts w:hint="eastAsia"/>
          <w:color w:val="auto"/>
          <w:sz w:val="28"/>
          <w:szCs w:val="28"/>
        </w:rPr>
        <w:t>一</w:t>
      </w:r>
      <w:proofErr w:type="gramEnd"/>
      <w:r w:rsidRPr="009527F7">
        <w:rPr>
          <w:rFonts w:hint="eastAsia"/>
          <w:color w:val="auto"/>
          <w:sz w:val="28"/>
          <w:szCs w:val="28"/>
        </w:rPr>
        <w:t>章節）分組學習教學影帶，並自主挑選片段</w:t>
      </w:r>
      <w:r w:rsidRPr="009527F7">
        <w:rPr>
          <w:color w:val="auto"/>
          <w:sz w:val="28"/>
          <w:szCs w:val="28"/>
        </w:rPr>
        <w:t>(</w:t>
      </w:r>
      <w:r w:rsidRPr="009527F7">
        <w:rPr>
          <w:rFonts w:hint="eastAsia"/>
          <w:color w:val="auto"/>
          <w:sz w:val="28"/>
          <w:szCs w:val="28"/>
        </w:rPr>
        <w:t>時間不限</w:t>
      </w:r>
      <w:r w:rsidRPr="009527F7">
        <w:rPr>
          <w:color w:val="auto"/>
          <w:sz w:val="28"/>
          <w:szCs w:val="28"/>
        </w:rPr>
        <w:t>)</w:t>
      </w:r>
      <w:r w:rsidRPr="009527F7">
        <w:rPr>
          <w:rFonts w:hint="eastAsia"/>
          <w:color w:val="auto"/>
          <w:sz w:val="28"/>
          <w:szCs w:val="28"/>
        </w:rPr>
        <w:t>於學習社群之課堂教學研究時間中，與夥伴討論分享。</w:t>
      </w:r>
    </w:p>
    <w:p w:rsidR="009A5ADF" w:rsidRPr="009527F7" w:rsidRDefault="009A5ADF" w:rsidP="004033A7">
      <w:pPr>
        <w:pStyle w:val="a7"/>
        <w:numPr>
          <w:ilvl w:val="0"/>
          <w:numId w:val="15"/>
        </w:numPr>
        <w:spacing w:line="400" w:lineRule="atLeast"/>
        <w:ind w:leftChars="0" w:left="340"/>
        <w:rPr>
          <w:rFonts w:eastAsia="標楷體"/>
          <w:b/>
          <w:sz w:val="28"/>
          <w:szCs w:val="28"/>
        </w:rPr>
      </w:pPr>
      <w:r w:rsidRPr="009527F7">
        <w:rPr>
          <w:rFonts w:eastAsia="標楷體" w:hint="eastAsia"/>
          <w:b/>
          <w:sz w:val="28"/>
          <w:szCs w:val="28"/>
        </w:rPr>
        <w:t>分享與互惠</w:t>
      </w:r>
    </w:p>
    <w:p w:rsidR="009A5ADF" w:rsidRPr="009527F7" w:rsidRDefault="009A5ADF" w:rsidP="008E4F77">
      <w:pPr>
        <w:pStyle w:val="Default"/>
        <w:numPr>
          <w:ilvl w:val="0"/>
          <w:numId w:val="25"/>
        </w:numPr>
        <w:spacing w:line="480" w:lineRule="exact"/>
        <w:ind w:left="960" w:hanging="600"/>
        <w:rPr>
          <w:color w:val="auto"/>
          <w:sz w:val="28"/>
          <w:szCs w:val="28"/>
        </w:rPr>
      </w:pPr>
      <w:r w:rsidRPr="009527F7">
        <w:rPr>
          <w:rFonts w:hint="eastAsia"/>
          <w:color w:val="auto"/>
          <w:sz w:val="28"/>
          <w:szCs w:val="28"/>
        </w:rPr>
        <w:t>每學年至少辦理</w:t>
      </w:r>
      <w:r w:rsidRPr="009527F7">
        <w:rPr>
          <w:color w:val="auto"/>
          <w:sz w:val="28"/>
          <w:szCs w:val="28"/>
        </w:rPr>
        <w:t>1</w:t>
      </w:r>
      <w:r w:rsidRPr="009527F7">
        <w:rPr>
          <w:rFonts w:hint="eastAsia"/>
          <w:color w:val="auto"/>
          <w:sz w:val="28"/>
          <w:szCs w:val="28"/>
        </w:rPr>
        <w:t>次校內教學觀摩，並邀請全校領域教師參加。</w:t>
      </w:r>
    </w:p>
    <w:p w:rsidR="009A5ADF" w:rsidRPr="009527F7" w:rsidRDefault="009A5ADF" w:rsidP="008E4F77">
      <w:pPr>
        <w:pStyle w:val="Default"/>
        <w:numPr>
          <w:ilvl w:val="0"/>
          <w:numId w:val="25"/>
        </w:numPr>
        <w:spacing w:line="480" w:lineRule="exact"/>
        <w:ind w:left="960" w:hanging="600"/>
        <w:rPr>
          <w:color w:val="auto"/>
          <w:sz w:val="28"/>
          <w:szCs w:val="28"/>
        </w:rPr>
      </w:pPr>
      <w:r w:rsidRPr="009527F7">
        <w:rPr>
          <w:rFonts w:hint="eastAsia"/>
          <w:color w:val="auto"/>
          <w:sz w:val="28"/>
          <w:szCs w:val="28"/>
        </w:rPr>
        <w:t>配合參加教育局處、教育部國民及學前教育署及本計畫舉辦之成果發表會以分享成果。</w:t>
      </w:r>
    </w:p>
    <w:p w:rsidR="009A5ADF" w:rsidRPr="009527F7" w:rsidRDefault="009A5ADF" w:rsidP="008E4F77">
      <w:pPr>
        <w:pStyle w:val="Default"/>
        <w:numPr>
          <w:ilvl w:val="0"/>
          <w:numId w:val="25"/>
        </w:numPr>
        <w:spacing w:line="480" w:lineRule="exact"/>
        <w:ind w:left="960" w:hanging="600"/>
        <w:rPr>
          <w:color w:val="auto"/>
          <w:sz w:val="28"/>
          <w:szCs w:val="28"/>
        </w:rPr>
      </w:pPr>
      <w:r w:rsidRPr="009527F7">
        <w:rPr>
          <w:rFonts w:hint="eastAsia"/>
          <w:color w:val="auto"/>
          <w:sz w:val="28"/>
          <w:szCs w:val="28"/>
        </w:rPr>
        <w:t>試辦第二年開始，協助與輔導其他新加入的試辦學校。</w:t>
      </w:r>
    </w:p>
    <w:p w:rsidR="009A5ADF" w:rsidRDefault="009A5ADF" w:rsidP="00C11066">
      <w:pPr>
        <w:pStyle w:val="a7"/>
        <w:numPr>
          <w:ilvl w:val="0"/>
          <w:numId w:val="15"/>
        </w:numPr>
        <w:spacing w:line="400" w:lineRule="atLeast"/>
        <w:ind w:leftChars="0" w:left="340"/>
        <w:rPr>
          <w:rFonts w:eastAsia="標楷體"/>
          <w:b/>
          <w:sz w:val="28"/>
          <w:szCs w:val="28"/>
        </w:rPr>
      </w:pPr>
      <w:r w:rsidRPr="009527F7">
        <w:rPr>
          <w:rFonts w:eastAsia="標楷體" w:hint="eastAsia"/>
          <w:b/>
          <w:sz w:val="28"/>
          <w:szCs w:val="28"/>
        </w:rPr>
        <w:t>本計畫經報教育部國民及學前教育署審核後實施，修正時亦同。</w:t>
      </w:r>
    </w:p>
    <w:p w:rsidR="002943AA" w:rsidRPr="002943AA" w:rsidRDefault="002943AA" w:rsidP="00C11066">
      <w:pPr>
        <w:pStyle w:val="a7"/>
        <w:numPr>
          <w:ilvl w:val="0"/>
          <w:numId w:val="15"/>
        </w:numPr>
        <w:spacing w:line="400" w:lineRule="atLeast"/>
        <w:ind w:leftChars="0" w:left="340"/>
        <w:rPr>
          <w:rFonts w:eastAsia="標楷體" w:hint="eastAsia"/>
          <w:b/>
          <w:sz w:val="28"/>
          <w:szCs w:val="28"/>
        </w:rPr>
      </w:pPr>
      <w:r>
        <w:rPr>
          <w:rFonts w:eastAsia="標楷體" w:hint="eastAsia"/>
          <w:b/>
          <w:sz w:val="28"/>
        </w:rPr>
        <w:t>說明會</w:t>
      </w:r>
      <w:r w:rsidR="009A5ADF" w:rsidRPr="00192582">
        <w:rPr>
          <w:rFonts w:eastAsia="標楷體"/>
          <w:b/>
          <w:sz w:val="28"/>
        </w:rPr>
        <w:t>:</w:t>
      </w:r>
    </w:p>
    <w:p w:rsidR="002943AA" w:rsidRDefault="002943AA" w:rsidP="002943AA">
      <w:pPr>
        <w:pStyle w:val="a7"/>
        <w:spacing w:line="400" w:lineRule="atLeast"/>
        <w:ind w:leftChars="0" w:left="-140"/>
        <w:rPr>
          <w:rFonts w:eastAsia="標楷體" w:hint="eastAsia"/>
          <w:b/>
          <w:sz w:val="28"/>
        </w:rPr>
      </w:pPr>
      <w:r>
        <w:rPr>
          <w:rFonts w:eastAsia="標楷體" w:hint="eastAsia"/>
          <w:b/>
          <w:sz w:val="28"/>
        </w:rPr>
        <w:t xml:space="preserve">   </w:t>
      </w:r>
      <w:r>
        <w:rPr>
          <w:rFonts w:eastAsia="標楷體" w:hint="eastAsia"/>
          <w:b/>
          <w:sz w:val="28"/>
        </w:rPr>
        <w:t>日期</w:t>
      </w:r>
      <w:r>
        <w:rPr>
          <w:rFonts w:eastAsia="標楷體" w:hint="eastAsia"/>
          <w:b/>
          <w:sz w:val="28"/>
        </w:rPr>
        <w:t>:7/8(</w:t>
      </w:r>
      <w:r>
        <w:rPr>
          <w:rFonts w:eastAsia="標楷體" w:hint="eastAsia"/>
          <w:b/>
          <w:sz w:val="28"/>
        </w:rPr>
        <w:t>五</w:t>
      </w:r>
      <w:r>
        <w:rPr>
          <w:rFonts w:eastAsia="標楷體" w:hint="eastAsia"/>
          <w:b/>
          <w:sz w:val="28"/>
        </w:rPr>
        <w:t xml:space="preserve">) </w:t>
      </w:r>
    </w:p>
    <w:p w:rsidR="002943AA" w:rsidRPr="002943AA" w:rsidRDefault="002943AA" w:rsidP="002943AA">
      <w:pPr>
        <w:pStyle w:val="a7"/>
        <w:spacing w:line="400" w:lineRule="atLeast"/>
        <w:ind w:leftChars="0" w:left="-140"/>
        <w:rPr>
          <w:rFonts w:eastAsia="標楷體"/>
          <w:b/>
          <w:sz w:val="28"/>
        </w:rPr>
      </w:pPr>
      <w:r>
        <w:rPr>
          <w:rFonts w:eastAsia="標楷體" w:hint="eastAsia"/>
          <w:b/>
          <w:sz w:val="28"/>
        </w:rPr>
        <w:t xml:space="preserve">   </w:t>
      </w:r>
      <w:r>
        <w:rPr>
          <w:rFonts w:eastAsia="標楷體" w:hint="eastAsia"/>
          <w:b/>
          <w:sz w:val="28"/>
        </w:rPr>
        <w:t>地點</w:t>
      </w:r>
      <w:r>
        <w:rPr>
          <w:rFonts w:eastAsia="標楷體" w:hint="eastAsia"/>
          <w:b/>
          <w:sz w:val="28"/>
        </w:rPr>
        <w:t>:</w:t>
      </w:r>
      <w:r>
        <w:rPr>
          <w:rFonts w:eastAsia="標楷體" w:hint="eastAsia"/>
          <w:b/>
          <w:sz w:val="28"/>
        </w:rPr>
        <w:t>北埔國小會議室</w:t>
      </w:r>
    </w:p>
    <w:tbl>
      <w:tblPr>
        <w:tblW w:w="4954" w:type="pct"/>
        <w:tblInd w:w="45"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tblPr>
      <w:tblGrid>
        <w:gridCol w:w="2410"/>
        <w:gridCol w:w="4821"/>
        <w:gridCol w:w="2408"/>
      </w:tblGrid>
      <w:tr w:rsidR="009A5ADF" w:rsidRPr="006D5DB2" w:rsidTr="00D32AED">
        <w:trPr>
          <w:trHeight w:val="555"/>
        </w:trPr>
        <w:tc>
          <w:tcPr>
            <w:tcW w:w="1250" w:type="pct"/>
            <w:tcBorders>
              <w:top w:val="thinThickSmallGap" w:sz="24" w:space="0" w:color="auto"/>
            </w:tcBorders>
            <w:vAlign w:val="center"/>
          </w:tcPr>
          <w:p w:rsidR="009A5ADF" w:rsidRPr="006D5DB2" w:rsidRDefault="009A5ADF" w:rsidP="00E64CF4">
            <w:pPr>
              <w:spacing w:line="280" w:lineRule="exact"/>
              <w:jc w:val="center"/>
              <w:rPr>
                <w:rFonts w:eastAsia="標楷體"/>
                <w:sz w:val="32"/>
                <w:szCs w:val="32"/>
              </w:rPr>
            </w:pPr>
            <w:r w:rsidRPr="006D5DB2">
              <w:rPr>
                <w:rFonts w:eastAsia="標楷體" w:hint="eastAsia"/>
                <w:sz w:val="32"/>
                <w:szCs w:val="32"/>
              </w:rPr>
              <w:t>時間</w:t>
            </w:r>
          </w:p>
        </w:tc>
        <w:tc>
          <w:tcPr>
            <w:tcW w:w="2501" w:type="pct"/>
            <w:tcBorders>
              <w:top w:val="thinThickSmallGap" w:sz="24" w:space="0" w:color="auto"/>
            </w:tcBorders>
            <w:vAlign w:val="center"/>
          </w:tcPr>
          <w:p w:rsidR="009A5ADF" w:rsidRPr="006D5DB2" w:rsidRDefault="009A5ADF" w:rsidP="00E64CF4">
            <w:pPr>
              <w:spacing w:line="280" w:lineRule="exact"/>
              <w:jc w:val="center"/>
              <w:rPr>
                <w:rFonts w:eastAsia="標楷體"/>
                <w:sz w:val="32"/>
                <w:szCs w:val="32"/>
              </w:rPr>
            </w:pPr>
            <w:r w:rsidRPr="006D5DB2">
              <w:rPr>
                <w:rFonts w:eastAsia="標楷體" w:hint="eastAsia"/>
                <w:sz w:val="32"/>
                <w:szCs w:val="32"/>
              </w:rPr>
              <w:t>工作內容</w:t>
            </w:r>
          </w:p>
        </w:tc>
        <w:tc>
          <w:tcPr>
            <w:tcW w:w="1249" w:type="pct"/>
            <w:tcBorders>
              <w:top w:val="thinThickSmallGap" w:sz="24" w:space="0" w:color="auto"/>
            </w:tcBorders>
            <w:vAlign w:val="center"/>
          </w:tcPr>
          <w:p w:rsidR="009A5ADF" w:rsidRPr="006D5DB2" w:rsidRDefault="009A5ADF" w:rsidP="00D32AED">
            <w:pPr>
              <w:spacing w:line="280" w:lineRule="exact"/>
              <w:jc w:val="center"/>
              <w:rPr>
                <w:rFonts w:eastAsia="標楷體"/>
                <w:sz w:val="32"/>
                <w:szCs w:val="32"/>
              </w:rPr>
            </w:pPr>
            <w:r w:rsidRPr="006D5DB2">
              <w:rPr>
                <w:rFonts w:eastAsia="標楷體" w:hint="eastAsia"/>
                <w:sz w:val="32"/>
                <w:szCs w:val="32"/>
              </w:rPr>
              <w:t>主持人</w:t>
            </w:r>
          </w:p>
        </w:tc>
      </w:tr>
      <w:tr w:rsidR="009A5ADF" w:rsidRPr="006D5DB2" w:rsidTr="008A3C56">
        <w:trPr>
          <w:trHeight w:val="555"/>
        </w:trPr>
        <w:tc>
          <w:tcPr>
            <w:tcW w:w="1250" w:type="pct"/>
            <w:vAlign w:val="center"/>
          </w:tcPr>
          <w:p w:rsidR="009A5ADF" w:rsidRPr="006D5DB2" w:rsidRDefault="009A5ADF" w:rsidP="00192582">
            <w:pPr>
              <w:spacing w:line="280" w:lineRule="exact"/>
              <w:jc w:val="center"/>
              <w:rPr>
                <w:rFonts w:eastAsia="標楷體"/>
                <w:sz w:val="32"/>
                <w:szCs w:val="32"/>
              </w:rPr>
            </w:pPr>
            <w:r>
              <w:rPr>
                <w:rFonts w:eastAsia="標楷體"/>
                <w:sz w:val="32"/>
                <w:szCs w:val="32"/>
              </w:rPr>
              <w:t>13</w:t>
            </w:r>
            <w:r w:rsidRPr="006D5DB2">
              <w:rPr>
                <w:rFonts w:eastAsia="標楷體" w:hint="eastAsia"/>
                <w:sz w:val="32"/>
                <w:szCs w:val="32"/>
              </w:rPr>
              <w:t>：</w:t>
            </w:r>
            <w:r>
              <w:rPr>
                <w:rFonts w:eastAsia="標楷體"/>
                <w:sz w:val="32"/>
                <w:szCs w:val="32"/>
              </w:rPr>
              <w:t>0</w:t>
            </w:r>
            <w:r w:rsidRPr="006D5DB2">
              <w:rPr>
                <w:rFonts w:eastAsia="標楷體"/>
                <w:sz w:val="32"/>
                <w:szCs w:val="32"/>
              </w:rPr>
              <w:t>0</w:t>
            </w:r>
            <w:r w:rsidRPr="006D5DB2">
              <w:rPr>
                <w:rFonts w:eastAsia="標楷體" w:hint="eastAsia"/>
                <w:sz w:val="32"/>
                <w:szCs w:val="32"/>
              </w:rPr>
              <w:t>～</w:t>
            </w:r>
            <w:r>
              <w:rPr>
                <w:rFonts w:eastAsia="標楷體"/>
                <w:sz w:val="32"/>
                <w:szCs w:val="32"/>
              </w:rPr>
              <w:t>13</w:t>
            </w:r>
            <w:r w:rsidRPr="006D5DB2">
              <w:rPr>
                <w:rFonts w:eastAsia="標楷體" w:hint="eastAsia"/>
                <w:sz w:val="32"/>
                <w:szCs w:val="32"/>
              </w:rPr>
              <w:t>：</w:t>
            </w:r>
            <w:r>
              <w:rPr>
                <w:rFonts w:eastAsia="標楷體"/>
                <w:sz w:val="32"/>
                <w:szCs w:val="32"/>
              </w:rPr>
              <w:t>3</w:t>
            </w:r>
            <w:r w:rsidRPr="006D5DB2">
              <w:rPr>
                <w:rFonts w:eastAsia="標楷體"/>
                <w:sz w:val="32"/>
                <w:szCs w:val="32"/>
              </w:rPr>
              <w:t>0</w:t>
            </w:r>
          </w:p>
        </w:tc>
        <w:tc>
          <w:tcPr>
            <w:tcW w:w="2501" w:type="pct"/>
            <w:vAlign w:val="center"/>
          </w:tcPr>
          <w:p w:rsidR="009A5ADF" w:rsidRPr="006D5DB2" w:rsidRDefault="009A5ADF" w:rsidP="00E64CF4">
            <w:pPr>
              <w:spacing w:line="280" w:lineRule="exact"/>
              <w:jc w:val="center"/>
              <w:rPr>
                <w:rFonts w:eastAsia="標楷體"/>
                <w:sz w:val="32"/>
                <w:szCs w:val="32"/>
              </w:rPr>
            </w:pPr>
            <w:r w:rsidRPr="006D5DB2">
              <w:rPr>
                <w:rFonts w:eastAsia="標楷體" w:hint="eastAsia"/>
                <w:sz w:val="32"/>
                <w:szCs w:val="32"/>
              </w:rPr>
              <w:t>報到</w:t>
            </w:r>
          </w:p>
        </w:tc>
        <w:tc>
          <w:tcPr>
            <w:tcW w:w="1249" w:type="pct"/>
            <w:vAlign w:val="center"/>
          </w:tcPr>
          <w:p w:rsidR="009A5ADF" w:rsidRPr="006D5DB2" w:rsidRDefault="009A5ADF" w:rsidP="008A3C56">
            <w:pPr>
              <w:spacing w:line="280" w:lineRule="exact"/>
              <w:ind w:firstLineChars="150" w:firstLine="480"/>
              <w:rPr>
                <w:rFonts w:eastAsia="標楷體"/>
                <w:sz w:val="32"/>
                <w:szCs w:val="32"/>
              </w:rPr>
            </w:pPr>
            <w:r w:rsidRPr="006D5DB2">
              <w:rPr>
                <w:rFonts w:eastAsia="標楷體" w:hint="eastAsia"/>
                <w:sz w:val="32"/>
                <w:szCs w:val="32"/>
              </w:rPr>
              <w:t>瑞穗國中</w:t>
            </w:r>
          </w:p>
        </w:tc>
      </w:tr>
      <w:tr w:rsidR="009A5ADF" w:rsidRPr="006D5DB2" w:rsidTr="008A3C56">
        <w:trPr>
          <w:trHeight w:val="555"/>
        </w:trPr>
        <w:tc>
          <w:tcPr>
            <w:tcW w:w="1250" w:type="pct"/>
            <w:vAlign w:val="center"/>
          </w:tcPr>
          <w:p w:rsidR="009A5ADF" w:rsidRPr="006D5DB2" w:rsidRDefault="009A5ADF" w:rsidP="00192582">
            <w:pPr>
              <w:spacing w:line="280" w:lineRule="exact"/>
              <w:jc w:val="center"/>
              <w:rPr>
                <w:rFonts w:eastAsia="標楷體"/>
                <w:sz w:val="32"/>
                <w:szCs w:val="32"/>
              </w:rPr>
            </w:pPr>
            <w:r>
              <w:rPr>
                <w:rFonts w:eastAsia="標楷體"/>
                <w:sz w:val="32"/>
                <w:szCs w:val="32"/>
              </w:rPr>
              <w:t>13</w:t>
            </w:r>
            <w:r w:rsidRPr="006D5DB2">
              <w:rPr>
                <w:rFonts w:eastAsia="標楷體" w:hint="eastAsia"/>
                <w:sz w:val="32"/>
                <w:szCs w:val="32"/>
              </w:rPr>
              <w:t>：</w:t>
            </w:r>
            <w:r>
              <w:rPr>
                <w:rFonts w:eastAsia="標楷體"/>
                <w:sz w:val="32"/>
                <w:szCs w:val="32"/>
              </w:rPr>
              <w:t>30</w:t>
            </w:r>
            <w:r w:rsidRPr="006D5DB2">
              <w:rPr>
                <w:rFonts w:eastAsia="標楷體" w:hint="eastAsia"/>
                <w:sz w:val="32"/>
                <w:szCs w:val="32"/>
              </w:rPr>
              <w:t>～</w:t>
            </w:r>
            <w:r>
              <w:rPr>
                <w:rFonts w:eastAsia="標楷體"/>
                <w:sz w:val="32"/>
                <w:szCs w:val="32"/>
              </w:rPr>
              <w:t>13</w:t>
            </w:r>
            <w:r w:rsidRPr="006D5DB2">
              <w:rPr>
                <w:rFonts w:eastAsia="標楷體" w:hint="eastAsia"/>
                <w:sz w:val="32"/>
                <w:szCs w:val="32"/>
              </w:rPr>
              <w:t>：</w:t>
            </w:r>
            <w:r>
              <w:rPr>
                <w:rFonts w:eastAsia="標楷體"/>
                <w:sz w:val="32"/>
                <w:szCs w:val="32"/>
              </w:rPr>
              <w:t>4</w:t>
            </w:r>
            <w:r w:rsidRPr="006D5DB2">
              <w:rPr>
                <w:rFonts w:eastAsia="標楷體"/>
                <w:sz w:val="32"/>
                <w:szCs w:val="32"/>
              </w:rPr>
              <w:t>0</w:t>
            </w:r>
          </w:p>
        </w:tc>
        <w:tc>
          <w:tcPr>
            <w:tcW w:w="2501" w:type="pct"/>
            <w:vAlign w:val="center"/>
          </w:tcPr>
          <w:p w:rsidR="009A5ADF" w:rsidRPr="006D5DB2" w:rsidRDefault="009A5ADF" w:rsidP="00E64CF4">
            <w:pPr>
              <w:spacing w:line="280" w:lineRule="exact"/>
              <w:jc w:val="center"/>
              <w:rPr>
                <w:rFonts w:eastAsia="標楷體"/>
                <w:sz w:val="32"/>
                <w:szCs w:val="32"/>
              </w:rPr>
            </w:pPr>
            <w:r w:rsidRPr="006D5DB2">
              <w:rPr>
                <w:rFonts w:eastAsia="標楷體" w:hint="eastAsia"/>
                <w:sz w:val="32"/>
                <w:szCs w:val="32"/>
              </w:rPr>
              <w:t>長官致詞</w:t>
            </w:r>
          </w:p>
        </w:tc>
        <w:tc>
          <w:tcPr>
            <w:tcW w:w="1249" w:type="pct"/>
            <w:vAlign w:val="center"/>
          </w:tcPr>
          <w:p w:rsidR="009A5ADF" w:rsidRPr="006D5DB2" w:rsidRDefault="009A5ADF" w:rsidP="008A3C56">
            <w:pPr>
              <w:spacing w:line="280" w:lineRule="exact"/>
              <w:jc w:val="center"/>
              <w:rPr>
                <w:rFonts w:eastAsia="標楷體"/>
                <w:sz w:val="32"/>
                <w:szCs w:val="32"/>
              </w:rPr>
            </w:pPr>
            <w:r>
              <w:rPr>
                <w:rFonts w:eastAsia="標楷體" w:hint="eastAsia"/>
                <w:sz w:val="32"/>
                <w:szCs w:val="32"/>
              </w:rPr>
              <w:t>林毓敏科長</w:t>
            </w:r>
          </w:p>
        </w:tc>
      </w:tr>
      <w:tr w:rsidR="009A5ADF" w:rsidRPr="006D5DB2" w:rsidTr="008A3C56">
        <w:trPr>
          <w:trHeight w:val="555"/>
        </w:trPr>
        <w:tc>
          <w:tcPr>
            <w:tcW w:w="1250" w:type="pct"/>
            <w:vAlign w:val="center"/>
          </w:tcPr>
          <w:p w:rsidR="009A5ADF" w:rsidRPr="006D5DB2" w:rsidRDefault="009A5ADF" w:rsidP="00192582">
            <w:pPr>
              <w:spacing w:line="280" w:lineRule="exact"/>
              <w:jc w:val="center"/>
              <w:rPr>
                <w:rFonts w:eastAsia="標楷體"/>
                <w:sz w:val="32"/>
                <w:szCs w:val="32"/>
              </w:rPr>
            </w:pPr>
            <w:r>
              <w:rPr>
                <w:rFonts w:eastAsia="標楷體"/>
                <w:sz w:val="32"/>
                <w:szCs w:val="32"/>
              </w:rPr>
              <w:t>13</w:t>
            </w:r>
            <w:r w:rsidRPr="006D5DB2">
              <w:rPr>
                <w:rFonts w:eastAsia="標楷體" w:hint="eastAsia"/>
                <w:sz w:val="32"/>
                <w:szCs w:val="32"/>
              </w:rPr>
              <w:t>：</w:t>
            </w:r>
            <w:r>
              <w:rPr>
                <w:rFonts w:eastAsia="標楷體"/>
                <w:sz w:val="32"/>
                <w:szCs w:val="32"/>
              </w:rPr>
              <w:t>4</w:t>
            </w:r>
            <w:r w:rsidRPr="006D5DB2">
              <w:rPr>
                <w:rFonts w:eastAsia="標楷體"/>
                <w:sz w:val="32"/>
                <w:szCs w:val="32"/>
              </w:rPr>
              <w:t>0</w:t>
            </w:r>
            <w:r w:rsidRPr="006D5DB2">
              <w:rPr>
                <w:rFonts w:eastAsia="標楷體" w:hint="eastAsia"/>
                <w:sz w:val="32"/>
                <w:szCs w:val="32"/>
              </w:rPr>
              <w:t>～</w:t>
            </w:r>
            <w:r>
              <w:rPr>
                <w:rFonts w:eastAsia="標楷體"/>
                <w:sz w:val="32"/>
                <w:szCs w:val="32"/>
              </w:rPr>
              <w:t>14</w:t>
            </w:r>
            <w:r w:rsidRPr="006D5DB2">
              <w:rPr>
                <w:rFonts w:eastAsia="標楷體" w:hint="eastAsia"/>
                <w:sz w:val="32"/>
                <w:szCs w:val="32"/>
              </w:rPr>
              <w:t>：</w:t>
            </w:r>
            <w:r>
              <w:rPr>
                <w:rFonts w:eastAsia="標楷體"/>
                <w:sz w:val="32"/>
                <w:szCs w:val="32"/>
              </w:rPr>
              <w:t>0</w:t>
            </w:r>
            <w:r w:rsidRPr="006D5DB2">
              <w:rPr>
                <w:rFonts w:eastAsia="標楷體"/>
                <w:sz w:val="32"/>
                <w:szCs w:val="32"/>
              </w:rPr>
              <w:t>0</w:t>
            </w:r>
          </w:p>
        </w:tc>
        <w:tc>
          <w:tcPr>
            <w:tcW w:w="2501" w:type="pct"/>
            <w:vAlign w:val="center"/>
          </w:tcPr>
          <w:p w:rsidR="009A5ADF" w:rsidRPr="006D5DB2" w:rsidRDefault="009A5ADF" w:rsidP="006D5DB2">
            <w:pPr>
              <w:spacing w:line="280" w:lineRule="exact"/>
              <w:ind w:firstLine="120"/>
              <w:jc w:val="center"/>
              <w:rPr>
                <w:rFonts w:eastAsia="標楷體"/>
                <w:sz w:val="32"/>
                <w:szCs w:val="32"/>
              </w:rPr>
            </w:pPr>
            <w:proofErr w:type="gramStart"/>
            <w:r w:rsidRPr="006D5DB2">
              <w:rPr>
                <w:rFonts w:eastAsia="標楷體"/>
                <w:sz w:val="32"/>
                <w:szCs w:val="32"/>
              </w:rPr>
              <w:t>104</w:t>
            </w:r>
            <w:proofErr w:type="gramEnd"/>
            <w:r w:rsidRPr="006D5DB2">
              <w:rPr>
                <w:rFonts w:eastAsia="標楷體" w:hint="eastAsia"/>
                <w:sz w:val="32"/>
                <w:szCs w:val="32"/>
              </w:rPr>
              <w:t>年度成果報告</w:t>
            </w:r>
          </w:p>
        </w:tc>
        <w:tc>
          <w:tcPr>
            <w:tcW w:w="1249" w:type="pct"/>
            <w:vAlign w:val="center"/>
          </w:tcPr>
          <w:p w:rsidR="009A5ADF" w:rsidRPr="006D5DB2" w:rsidRDefault="009A5ADF" w:rsidP="008A3C56">
            <w:pPr>
              <w:spacing w:line="280" w:lineRule="exact"/>
              <w:jc w:val="center"/>
              <w:rPr>
                <w:rFonts w:eastAsia="標楷體"/>
                <w:sz w:val="32"/>
                <w:szCs w:val="32"/>
              </w:rPr>
            </w:pPr>
            <w:r w:rsidRPr="006D5DB2">
              <w:rPr>
                <w:rFonts w:eastAsia="標楷體" w:hint="eastAsia"/>
                <w:sz w:val="32"/>
                <w:szCs w:val="32"/>
              </w:rPr>
              <w:t>林國源校長</w:t>
            </w:r>
          </w:p>
        </w:tc>
      </w:tr>
      <w:tr w:rsidR="009A5ADF" w:rsidRPr="006D5DB2" w:rsidTr="008A3C56">
        <w:trPr>
          <w:trHeight w:val="555"/>
        </w:trPr>
        <w:tc>
          <w:tcPr>
            <w:tcW w:w="1250" w:type="pct"/>
            <w:vAlign w:val="center"/>
          </w:tcPr>
          <w:p w:rsidR="009A5ADF" w:rsidRPr="006D5DB2" w:rsidRDefault="009A5ADF" w:rsidP="00192582">
            <w:pPr>
              <w:spacing w:line="280" w:lineRule="exact"/>
              <w:jc w:val="center"/>
              <w:rPr>
                <w:rFonts w:eastAsia="標楷體"/>
                <w:sz w:val="32"/>
                <w:szCs w:val="32"/>
              </w:rPr>
            </w:pPr>
            <w:r>
              <w:rPr>
                <w:rFonts w:eastAsia="標楷體"/>
                <w:sz w:val="32"/>
                <w:szCs w:val="32"/>
              </w:rPr>
              <w:t>14</w:t>
            </w:r>
            <w:r w:rsidRPr="006D5DB2">
              <w:rPr>
                <w:rFonts w:eastAsia="標楷體" w:hint="eastAsia"/>
                <w:sz w:val="32"/>
                <w:szCs w:val="32"/>
              </w:rPr>
              <w:t>：</w:t>
            </w:r>
            <w:r>
              <w:rPr>
                <w:rFonts w:eastAsia="標楷體"/>
                <w:sz w:val="32"/>
                <w:szCs w:val="32"/>
              </w:rPr>
              <w:t>0</w:t>
            </w:r>
            <w:r w:rsidRPr="006D5DB2">
              <w:rPr>
                <w:rFonts w:eastAsia="標楷體"/>
                <w:sz w:val="32"/>
                <w:szCs w:val="32"/>
              </w:rPr>
              <w:t>0</w:t>
            </w:r>
            <w:r w:rsidRPr="006D5DB2">
              <w:rPr>
                <w:rFonts w:eastAsia="標楷體" w:hint="eastAsia"/>
                <w:sz w:val="32"/>
                <w:szCs w:val="32"/>
              </w:rPr>
              <w:t>～</w:t>
            </w:r>
            <w:r>
              <w:rPr>
                <w:rFonts w:eastAsia="標楷體"/>
                <w:sz w:val="32"/>
                <w:szCs w:val="32"/>
              </w:rPr>
              <w:t>14</w:t>
            </w:r>
            <w:r w:rsidRPr="006D5DB2">
              <w:rPr>
                <w:rFonts w:eastAsia="標楷體" w:hint="eastAsia"/>
                <w:sz w:val="32"/>
                <w:szCs w:val="32"/>
              </w:rPr>
              <w:t>：</w:t>
            </w:r>
            <w:r>
              <w:rPr>
                <w:rFonts w:eastAsia="標楷體"/>
                <w:sz w:val="32"/>
                <w:szCs w:val="32"/>
              </w:rPr>
              <w:t>3</w:t>
            </w:r>
            <w:r w:rsidRPr="006D5DB2">
              <w:rPr>
                <w:rFonts w:eastAsia="標楷體"/>
                <w:sz w:val="32"/>
                <w:szCs w:val="32"/>
              </w:rPr>
              <w:t>0</w:t>
            </w:r>
          </w:p>
        </w:tc>
        <w:tc>
          <w:tcPr>
            <w:tcW w:w="2501" w:type="pct"/>
            <w:vAlign w:val="center"/>
          </w:tcPr>
          <w:p w:rsidR="009A5ADF" w:rsidRPr="006D5DB2" w:rsidRDefault="009A5ADF" w:rsidP="00E64CF4">
            <w:pPr>
              <w:spacing w:line="280" w:lineRule="exact"/>
              <w:jc w:val="center"/>
              <w:rPr>
                <w:rFonts w:eastAsia="標楷體"/>
                <w:sz w:val="32"/>
                <w:szCs w:val="32"/>
              </w:rPr>
            </w:pPr>
            <w:r w:rsidRPr="006D5DB2">
              <w:rPr>
                <w:rFonts w:eastAsia="標楷體" w:hint="eastAsia"/>
                <w:sz w:val="32"/>
                <w:szCs w:val="32"/>
              </w:rPr>
              <w:t>申辦注意事項</w:t>
            </w:r>
          </w:p>
        </w:tc>
        <w:tc>
          <w:tcPr>
            <w:tcW w:w="1249" w:type="pct"/>
            <w:vAlign w:val="center"/>
          </w:tcPr>
          <w:p w:rsidR="009A5ADF" w:rsidRPr="006D5DB2" w:rsidRDefault="009A5ADF" w:rsidP="008A3C56">
            <w:pPr>
              <w:spacing w:line="280" w:lineRule="exact"/>
              <w:jc w:val="center"/>
              <w:rPr>
                <w:rFonts w:eastAsia="標楷體"/>
                <w:sz w:val="32"/>
                <w:szCs w:val="32"/>
              </w:rPr>
            </w:pPr>
            <w:r w:rsidRPr="006D5DB2">
              <w:rPr>
                <w:rFonts w:eastAsia="標楷體" w:hint="eastAsia"/>
                <w:sz w:val="32"/>
                <w:szCs w:val="32"/>
              </w:rPr>
              <w:t>林國源校長</w:t>
            </w:r>
          </w:p>
        </w:tc>
      </w:tr>
      <w:tr w:rsidR="009A5ADF" w:rsidRPr="006D5DB2" w:rsidTr="008A3C56">
        <w:trPr>
          <w:trHeight w:val="555"/>
        </w:trPr>
        <w:tc>
          <w:tcPr>
            <w:tcW w:w="1250" w:type="pct"/>
            <w:vAlign w:val="center"/>
          </w:tcPr>
          <w:p w:rsidR="009A5ADF" w:rsidRPr="006D5DB2" w:rsidRDefault="009A5ADF" w:rsidP="00192582">
            <w:pPr>
              <w:spacing w:line="280" w:lineRule="exact"/>
              <w:jc w:val="center"/>
              <w:rPr>
                <w:rFonts w:eastAsia="標楷體"/>
                <w:sz w:val="32"/>
                <w:szCs w:val="32"/>
              </w:rPr>
            </w:pPr>
            <w:r>
              <w:rPr>
                <w:rFonts w:eastAsia="標楷體"/>
                <w:sz w:val="32"/>
                <w:szCs w:val="32"/>
              </w:rPr>
              <w:t>14</w:t>
            </w:r>
            <w:r w:rsidRPr="006D5DB2">
              <w:rPr>
                <w:rFonts w:eastAsia="標楷體" w:hint="eastAsia"/>
                <w:sz w:val="32"/>
                <w:szCs w:val="32"/>
              </w:rPr>
              <w:t>：</w:t>
            </w:r>
            <w:r>
              <w:rPr>
                <w:rFonts w:eastAsia="標楷體"/>
                <w:sz w:val="32"/>
                <w:szCs w:val="32"/>
              </w:rPr>
              <w:t>3</w:t>
            </w:r>
            <w:r w:rsidRPr="006D5DB2">
              <w:rPr>
                <w:rFonts w:eastAsia="標楷體"/>
                <w:sz w:val="32"/>
                <w:szCs w:val="32"/>
              </w:rPr>
              <w:t>0</w:t>
            </w:r>
            <w:r w:rsidRPr="006D5DB2">
              <w:rPr>
                <w:rFonts w:eastAsia="標楷體" w:hint="eastAsia"/>
                <w:sz w:val="32"/>
                <w:szCs w:val="32"/>
              </w:rPr>
              <w:t>～</w:t>
            </w:r>
            <w:r w:rsidRPr="006D5DB2">
              <w:rPr>
                <w:rFonts w:eastAsia="標楷體"/>
                <w:sz w:val="32"/>
                <w:szCs w:val="32"/>
              </w:rPr>
              <w:t>1</w:t>
            </w:r>
            <w:r>
              <w:rPr>
                <w:rFonts w:eastAsia="標楷體"/>
                <w:sz w:val="32"/>
                <w:szCs w:val="32"/>
              </w:rPr>
              <w:t>4</w:t>
            </w:r>
            <w:r w:rsidRPr="006D5DB2">
              <w:rPr>
                <w:rFonts w:eastAsia="標楷體" w:hint="eastAsia"/>
                <w:sz w:val="32"/>
                <w:szCs w:val="32"/>
              </w:rPr>
              <w:t>：</w:t>
            </w:r>
            <w:r>
              <w:rPr>
                <w:rFonts w:eastAsia="標楷體"/>
                <w:sz w:val="32"/>
                <w:szCs w:val="32"/>
              </w:rPr>
              <w:t>4</w:t>
            </w:r>
            <w:r w:rsidRPr="006D5DB2">
              <w:rPr>
                <w:rFonts w:eastAsia="標楷體"/>
                <w:sz w:val="32"/>
                <w:szCs w:val="32"/>
              </w:rPr>
              <w:t>0</w:t>
            </w:r>
          </w:p>
        </w:tc>
        <w:tc>
          <w:tcPr>
            <w:tcW w:w="2501" w:type="pct"/>
            <w:vAlign w:val="center"/>
          </w:tcPr>
          <w:p w:rsidR="009A5ADF" w:rsidRPr="006D5DB2" w:rsidRDefault="009A5ADF" w:rsidP="00E64CF4">
            <w:pPr>
              <w:spacing w:line="280" w:lineRule="exact"/>
              <w:jc w:val="center"/>
              <w:rPr>
                <w:rFonts w:eastAsia="標楷體"/>
                <w:sz w:val="32"/>
                <w:szCs w:val="32"/>
              </w:rPr>
            </w:pPr>
            <w:r w:rsidRPr="006D5DB2">
              <w:rPr>
                <w:rFonts w:eastAsia="標楷體" w:hint="eastAsia"/>
                <w:sz w:val="32"/>
                <w:szCs w:val="32"/>
              </w:rPr>
              <w:t>休息</w:t>
            </w:r>
          </w:p>
        </w:tc>
        <w:tc>
          <w:tcPr>
            <w:tcW w:w="1249" w:type="pct"/>
            <w:vAlign w:val="center"/>
          </w:tcPr>
          <w:p w:rsidR="009A5ADF" w:rsidRPr="006D5DB2" w:rsidRDefault="009A5ADF" w:rsidP="008A3C56">
            <w:pPr>
              <w:spacing w:line="280" w:lineRule="exact"/>
              <w:jc w:val="center"/>
              <w:rPr>
                <w:rFonts w:eastAsia="標楷體"/>
                <w:sz w:val="32"/>
                <w:szCs w:val="32"/>
              </w:rPr>
            </w:pPr>
          </w:p>
        </w:tc>
      </w:tr>
      <w:tr w:rsidR="009A5ADF" w:rsidRPr="006D5DB2" w:rsidTr="008A3C56">
        <w:trPr>
          <w:trHeight w:val="555"/>
        </w:trPr>
        <w:tc>
          <w:tcPr>
            <w:tcW w:w="1250" w:type="pct"/>
            <w:tcBorders>
              <w:bottom w:val="thinThickSmallGap" w:sz="24" w:space="0" w:color="auto"/>
            </w:tcBorders>
            <w:vAlign w:val="center"/>
          </w:tcPr>
          <w:p w:rsidR="009A5ADF" w:rsidRPr="006D5DB2" w:rsidRDefault="009A5ADF" w:rsidP="00192582">
            <w:pPr>
              <w:spacing w:line="280" w:lineRule="exact"/>
              <w:jc w:val="center"/>
              <w:rPr>
                <w:rFonts w:eastAsia="標楷體"/>
                <w:sz w:val="32"/>
                <w:szCs w:val="32"/>
              </w:rPr>
            </w:pPr>
            <w:r w:rsidRPr="006D5DB2">
              <w:rPr>
                <w:rFonts w:eastAsia="標楷體"/>
                <w:sz w:val="32"/>
                <w:szCs w:val="32"/>
              </w:rPr>
              <w:t>1</w:t>
            </w:r>
            <w:r>
              <w:rPr>
                <w:rFonts w:eastAsia="標楷體"/>
                <w:sz w:val="32"/>
                <w:szCs w:val="32"/>
              </w:rPr>
              <w:t>4</w:t>
            </w:r>
            <w:r w:rsidRPr="006D5DB2">
              <w:rPr>
                <w:rFonts w:eastAsia="標楷體" w:hint="eastAsia"/>
                <w:sz w:val="32"/>
                <w:szCs w:val="32"/>
              </w:rPr>
              <w:t>：</w:t>
            </w:r>
            <w:r>
              <w:rPr>
                <w:rFonts w:eastAsia="標楷體"/>
                <w:sz w:val="32"/>
                <w:szCs w:val="32"/>
              </w:rPr>
              <w:t>4</w:t>
            </w:r>
            <w:r w:rsidRPr="006D5DB2">
              <w:rPr>
                <w:rFonts w:eastAsia="標楷體"/>
                <w:sz w:val="32"/>
                <w:szCs w:val="32"/>
              </w:rPr>
              <w:t>0</w:t>
            </w:r>
            <w:r w:rsidRPr="006D5DB2">
              <w:rPr>
                <w:rFonts w:eastAsia="標楷體" w:hint="eastAsia"/>
                <w:sz w:val="32"/>
                <w:szCs w:val="32"/>
              </w:rPr>
              <w:t>～</w:t>
            </w:r>
            <w:r>
              <w:rPr>
                <w:rFonts w:eastAsia="標楷體"/>
                <w:sz w:val="32"/>
                <w:szCs w:val="32"/>
              </w:rPr>
              <w:t>17</w:t>
            </w:r>
            <w:r w:rsidRPr="006D5DB2">
              <w:rPr>
                <w:rFonts w:eastAsia="標楷體" w:hint="eastAsia"/>
                <w:sz w:val="32"/>
                <w:szCs w:val="32"/>
              </w:rPr>
              <w:t>：</w:t>
            </w:r>
            <w:r>
              <w:rPr>
                <w:rFonts w:eastAsia="標楷體"/>
                <w:sz w:val="32"/>
                <w:szCs w:val="32"/>
              </w:rPr>
              <w:t>0</w:t>
            </w:r>
            <w:r w:rsidRPr="006D5DB2">
              <w:rPr>
                <w:rFonts w:eastAsia="標楷體"/>
                <w:sz w:val="32"/>
                <w:szCs w:val="32"/>
              </w:rPr>
              <w:t>0</w:t>
            </w:r>
          </w:p>
        </w:tc>
        <w:tc>
          <w:tcPr>
            <w:tcW w:w="2501" w:type="pct"/>
            <w:tcBorders>
              <w:bottom w:val="thinThickSmallGap" w:sz="24" w:space="0" w:color="auto"/>
            </w:tcBorders>
            <w:vAlign w:val="center"/>
          </w:tcPr>
          <w:p w:rsidR="009A5ADF" w:rsidRPr="006D5DB2" w:rsidRDefault="009A5ADF" w:rsidP="006D5DB2">
            <w:pPr>
              <w:spacing w:line="280" w:lineRule="exact"/>
              <w:jc w:val="center"/>
              <w:rPr>
                <w:rFonts w:eastAsia="標楷體"/>
                <w:sz w:val="32"/>
                <w:szCs w:val="32"/>
              </w:rPr>
            </w:pPr>
            <w:r w:rsidRPr="006D5DB2">
              <w:rPr>
                <w:rFonts w:eastAsia="標楷體" w:hint="eastAsia"/>
                <w:sz w:val="32"/>
                <w:szCs w:val="32"/>
              </w:rPr>
              <w:t>綜合座談</w:t>
            </w:r>
            <w:r w:rsidRPr="006D5DB2">
              <w:rPr>
                <w:rFonts w:eastAsia="標楷體"/>
                <w:sz w:val="32"/>
                <w:szCs w:val="32"/>
              </w:rPr>
              <w:t>(</w:t>
            </w:r>
            <w:r w:rsidRPr="006D5DB2">
              <w:rPr>
                <w:rFonts w:eastAsia="標楷體" w:hint="eastAsia"/>
                <w:sz w:val="32"/>
                <w:szCs w:val="32"/>
              </w:rPr>
              <w:t>意見交流、排課、鐘點</w:t>
            </w:r>
            <w:r w:rsidRPr="006D5DB2">
              <w:rPr>
                <w:rFonts w:eastAsia="標楷體"/>
                <w:sz w:val="32"/>
                <w:szCs w:val="32"/>
              </w:rPr>
              <w:t>)</w:t>
            </w:r>
          </w:p>
        </w:tc>
        <w:tc>
          <w:tcPr>
            <w:tcW w:w="1249" w:type="pct"/>
            <w:tcBorders>
              <w:bottom w:val="thinThickSmallGap" w:sz="24" w:space="0" w:color="auto"/>
            </w:tcBorders>
            <w:vAlign w:val="center"/>
          </w:tcPr>
          <w:p w:rsidR="009A5ADF" w:rsidRPr="006D5DB2" w:rsidRDefault="009A5ADF" w:rsidP="008A3C56">
            <w:pPr>
              <w:spacing w:line="280" w:lineRule="exact"/>
              <w:jc w:val="center"/>
              <w:rPr>
                <w:rFonts w:eastAsia="標楷體"/>
                <w:sz w:val="32"/>
                <w:szCs w:val="32"/>
              </w:rPr>
            </w:pPr>
            <w:r>
              <w:rPr>
                <w:rFonts w:eastAsia="標楷體" w:hint="eastAsia"/>
                <w:sz w:val="32"/>
                <w:szCs w:val="32"/>
              </w:rPr>
              <w:t>教育處</w:t>
            </w:r>
          </w:p>
        </w:tc>
      </w:tr>
    </w:tbl>
    <w:p w:rsidR="009A5ADF" w:rsidRPr="009527F7" w:rsidRDefault="009A5ADF" w:rsidP="00044C09">
      <w:pPr>
        <w:widowControl/>
        <w:rPr>
          <w:highlight w:val="yellow"/>
        </w:rPr>
      </w:pPr>
    </w:p>
    <w:sectPr w:rsidR="009A5ADF" w:rsidRPr="009527F7" w:rsidSect="00F151F5">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BD3" w:rsidRDefault="00E23BD3" w:rsidP="00237A91">
      <w:r>
        <w:separator/>
      </w:r>
    </w:p>
  </w:endnote>
  <w:endnote w:type="continuationSeparator" w:id="0">
    <w:p w:rsidR="00E23BD3" w:rsidRDefault="00E23BD3" w:rsidP="00237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DF" w:rsidRDefault="005D47E0" w:rsidP="00E91939">
    <w:pPr>
      <w:pStyle w:val="a5"/>
      <w:framePr w:wrap="around" w:vAnchor="text" w:hAnchor="margin" w:xAlign="center" w:y="1"/>
      <w:rPr>
        <w:rStyle w:val="ae"/>
      </w:rPr>
    </w:pPr>
    <w:r>
      <w:rPr>
        <w:rStyle w:val="ae"/>
      </w:rPr>
      <w:fldChar w:fldCharType="begin"/>
    </w:r>
    <w:r w:rsidR="009A5ADF">
      <w:rPr>
        <w:rStyle w:val="ae"/>
      </w:rPr>
      <w:instrText xml:space="preserve">PAGE  </w:instrText>
    </w:r>
    <w:r>
      <w:rPr>
        <w:rStyle w:val="ae"/>
      </w:rPr>
      <w:fldChar w:fldCharType="end"/>
    </w:r>
  </w:p>
  <w:p w:rsidR="009A5ADF" w:rsidRDefault="009A5A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DF" w:rsidRDefault="005D47E0" w:rsidP="00E91939">
    <w:pPr>
      <w:pStyle w:val="a5"/>
      <w:framePr w:wrap="around" w:vAnchor="text" w:hAnchor="margin" w:xAlign="center" w:y="1"/>
      <w:rPr>
        <w:rStyle w:val="ae"/>
      </w:rPr>
    </w:pPr>
    <w:r>
      <w:rPr>
        <w:rStyle w:val="ae"/>
      </w:rPr>
      <w:fldChar w:fldCharType="begin"/>
    </w:r>
    <w:r w:rsidR="009A5ADF">
      <w:rPr>
        <w:rStyle w:val="ae"/>
      </w:rPr>
      <w:instrText xml:space="preserve">PAGE  </w:instrText>
    </w:r>
    <w:r>
      <w:rPr>
        <w:rStyle w:val="ae"/>
      </w:rPr>
      <w:fldChar w:fldCharType="separate"/>
    </w:r>
    <w:r w:rsidR="002943AA">
      <w:rPr>
        <w:rStyle w:val="ae"/>
        <w:noProof/>
      </w:rPr>
      <w:t>6</w:t>
    </w:r>
    <w:r>
      <w:rPr>
        <w:rStyle w:val="ae"/>
      </w:rPr>
      <w:fldChar w:fldCharType="end"/>
    </w:r>
  </w:p>
  <w:p w:rsidR="009A5ADF" w:rsidRDefault="009A5ADF">
    <w:pPr>
      <w:pStyle w:val="a5"/>
      <w:jc w:val="center"/>
    </w:pPr>
  </w:p>
  <w:p w:rsidR="009A5ADF" w:rsidRDefault="009A5A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BD3" w:rsidRDefault="00E23BD3" w:rsidP="00237A91">
      <w:r>
        <w:separator/>
      </w:r>
    </w:p>
  </w:footnote>
  <w:footnote w:type="continuationSeparator" w:id="0">
    <w:p w:rsidR="00E23BD3" w:rsidRDefault="00E23BD3" w:rsidP="00237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50A"/>
    <w:multiLevelType w:val="hybridMultilevel"/>
    <w:tmpl w:val="01FA11F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9552E22"/>
    <w:multiLevelType w:val="hybridMultilevel"/>
    <w:tmpl w:val="344801EC"/>
    <w:lvl w:ilvl="0" w:tplc="A448F98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CE1391C"/>
    <w:multiLevelType w:val="hybridMultilevel"/>
    <w:tmpl w:val="8A823492"/>
    <w:lvl w:ilvl="0" w:tplc="835E2680">
      <w:start w:val="1"/>
      <w:numFmt w:val="taiwaneseCountingThousand"/>
      <w:lvlText w:val="%1、"/>
      <w:lvlJc w:val="left"/>
      <w:pPr>
        <w:ind w:left="884" w:hanging="480"/>
      </w:pPr>
      <w:rPr>
        <w:rFonts w:cs="Times New Roman" w:hint="default"/>
      </w:rPr>
    </w:lvl>
    <w:lvl w:ilvl="1" w:tplc="04090019" w:tentative="1">
      <w:start w:val="1"/>
      <w:numFmt w:val="ideographTraditional"/>
      <w:lvlText w:val="%2、"/>
      <w:lvlJc w:val="left"/>
      <w:pPr>
        <w:ind w:left="1364" w:hanging="480"/>
      </w:pPr>
      <w:rPr>
        <w:rFonts w:cs="Times New Roman"/>
      </w:rPr>
    </w:lvl>
    <w:lvl w:ilvl="2" w:tplc="0409001B" w:tentative="1">
      <w:start w:val="1"/>
      <w:numFmt w:val="lowerRoman"/>
      <w:lvlText w:val="%3."/>
      <w:lvlJc w:val="right"/>
      <w:pPr>
        <w:ind w:left="1844" w:hanging="480"/>
      </w:pPr>
      <w:rPr>
        <w:rFonts w:cs="Times New Roman"/>
      </w:rPr>
    </w:lvl>
    <w:lvl w:ilvl="3" w:tplc="0409000F" w:tentative="1">
      <w:start w:val="1"/>
      <w:numFmt w:val="decimal"/>
      <w:lvlText w:val="%4."/>
      <w:lvlJc w:val="left"/>
      <w:pPr>
        <w:ind w:left="2324" w:hanging="480"/>
      </w:pPr>
      <w:rPr>
        <w:rFonts w:cs="Times New Roman"/>
      </w:rPr>
    </w:lvl>
    <w:lvl w:ilvl="4" w:tplc="04090019" w:tentative="1">
      <w:start w:val="1"/>
      <w:numFmt w:val="ideographTraditional"/>
      <w:lvlText w:val="%5、"/>
      <w:lvlJc w:val="left"/>
      <w:pPr>
        <w:ind w:left="2804" w:hanging="480"/>
      </w:pPr>
      <w:rPr>
        <w:rFonts w:cs="Times New Roman"/>
      </w:rPr>
    </w:lvl>
    <w:lvl w:ilvl="5" w:tplc="0409001B" w:tentative="1">
      <w:start w:val="1"/>
      <w:numFmt w:val="lowerRoman"/>
      <w:lvlText w:val="%6."/>
      <w:lvlJc w:val="right"/>
      <w:pPr>
        <w:ind w:left="3284" w:hanging="480"/>
      </w:pPr>
      <w:rPr>
        <w:rFonts w:cs="Times New Roman"/>
      </w:rPr>
    </w:lvl>
    <w:lvl w:ilvl="6" w:tplc="0409000F" w:tentative="1">
      <w:start w:val="1"/>
      <w:numFmt w:val="decimal"/>
      <w:lvlText w:val="%7."/>
      <w:lvlJc w:val="left"/>
      <w:pPr>
        <w:ind w:left="3764" w:hanging="480"/>
      </w:pPr>
      <w:rPr>
        <w:rFonts w:cs="Times New Roman"/>
      </w:rPr>
    </w:lvl>
    <w:lvl w:ilvl="7" w:tplc="04090019" w:tentative="1">
      <w:start w:val="1"/>
      <w:numFmt w:val="ideographTraditional"/>
      <w:lvlText w:val="%8、"/>
      <w:lvlJc w:val="left"/>
      <w:pPr>
        <w:ind w:left="4244" w:hanging="480"/>
      </w:pPr>
      <w:rPr>
        <w:rFonts w:cs="Times New Roman"/>
      </w:rPr>
    </w:lvl>
    <w:lvl w:ilvl="8" w:tplc="0409001B" w:tentative="1">
      <w:start w:val="1"/>
      <w:numFmt w:val="lowerRoman"/>
      <w:lvlText w:val="%9."/>
      <w:lvlJc w:val="right"/>
      <w:pPr>
        <w:ind w:left="4724" w:hanging="480"/>
      </w:pPr>
      <w:rPr>
        <w:rFonts w:cs="Times New Roman"/>
      </w:rPr>
    </w:lvl>
  </w:abstractNum>
  <w:abstractNum w:abstractNumId="3">
    <w:nsid w:val="10425CD6"/>
    <w:multiLevelType w:val="hybridMultilevel"/>
    <w:tmpl w:val="9FC27DF4"/>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28226D1"/>
    <w:multiLevelType w:val="hybridMultilevel"/>
    <w:tmpl w:val="C63214B0"/>
    <w:lvl w:ilvl="0" w:tplc="A448F982">
      <w:start w:val="1"/>
      <w:numFmt w:val="decimal"/>
      <w:lvlText w:val="%1."/>
      <w:lvlJc w:val="left"/>
      <w:pPr>
        <w:ind w:left="1500" w:hanging="480"/>
      </w:pPr>
      <w:rPr>
        <w:rFonts w:cs="Times New Roman" w:hint="eastAsia"/>
      </w:rPr>
    </w:lvl>
    <w:lvl w:ilvl="1" w:tplc="04090019" w:tentative="1">
      <w:start w:val="1"/>
      <w:numFmt w:val="ideographTraditional"/>
      <w:lvlText w:val="%2、"/>
      <w:lvlJc w:val="left"/>
      <w:pPr>
        <w:ind w:left="1980" w:hanging="480"/>
      </w:pPr>
      <w:rPr>
        <w:rFonts w:cs="Times New Roman"/>
      </w:rPr>
    </w:lvl>
    <w:lvl w:ilvl="2" w:tplc="0409001B" w:tentative="1">
      <w:start w:val="1"/>
      <w:numFmt w:val="lowerRoman"/>
      <w:lvlText w:val="%3."/>
      <w:lvlJc w:val="right"/>
      <w:pPr>
        <w:ind w:left="2460" w:hanging="480"/>
      </w:pPr>
      <w:rPr>
        <w:rFonts w:cs="Times New Roman"/>
      </w:rPr>
    </w:lvl>
    <w:lvl w:ilvl="3" w:tplc="0409000F" w:tentative="1">
      <w:start w:val="1"/>
      <w:numFmt w:val="decimal"/>
      <w:lvlText w:val="%4."/>
      <w:lvlJc w:val="left"/>
      <w:pPr>
        <w:ind w:left="2940" w:hanging="480"/>
      </w:pPr>
      <w:rPr>
        <w:rFonts w:cs="Times New Roman"/>
      </w:rPr>
    </w:lvl>
    <w:lvl w:ilvl="4" w:tplc="04090019" w:tentative="1">
      <w:start w:val="1"/>
      <w:numFmt w:val="ideographTraditional"/>
      <w:lvlText w:val="%5、"/>
      <w:lvlJc w:val="left"/>
      <w:pPr>
        <w:ind w:left="3420" w:hanging="480"/>
      </w:pPr>
      <w:rPr>
        <w:rFonts w:cs="Times New Roman"/>
      </w:rPr>
    </w:lvl>
    <w:lvl w:ilvl="5" w:tplc="0409001B" w:tentative="1">
      <w:start w:val="1"/>
      <w:numFmt w:val="lowerRoman"/>
      <w:lvlText w:val="%6."/>
      <w:lvlJc w:val="right"/>
      <w:pPr>
        <w:ind w:left="3900" w:hanging="480"/>
      </w:pPr>
      <w:rPr>
        <w:rFonts w:cs="Times New Roman"/>
      </w:rPr>
    </w:lvl>
    <w:lvl w:ilvl="6" w:tplc="0409000F" w:tentative="1">
      <w:start w:val="1"/>
      <w:numFmt w:val="decimal"/>
      <w:lvlText w:val="%7."/>
      <w:lvlJc w:val="left"/>
      <w:pPr>
        <w:ind w:left="4380" w:hanging="480"/>
      </w:pPr>
      <w:rPr>
        <w:rFonts w:cs="Times New Roman"/>
      </w:rPr>
    </w:lvl>
    <w:lvl w:ilvl="7" w:tplc="04090019" w:tentative="1">
      <w:start w:val="1"/>
      <w:numFmt w:val="ideographTraditional"/>
      <w:lvlText w:val="%8、"/>
      <w:lvlJc w:val="left"/>
      <w:pPr>
        <w:ind w:left="4860" w:hanging="480"/>
      </w:pPr>
      <w:rPr>
        <w:rFonts w:cs="Times New Roman"/>
      </w:rPr>
    </w:lvl>
    <w:lvl w:ilvl="8" w:tplc="0409001B" w:tentative="1">
      <w:start w:val="1"/>
      <w:numFmt w:val="lowerRoman"/>
      <w:lvlText w:val="%9."/>
      <w:lvlJc w:val="right"/>
      <w:pPr>
        <w:ind w:left="5340" w:hanging="480"/>
      </w:pPr>
      <w:rPr>
        <w:rFonts w:cs="Times New Roman"/>
      </w:rPr>
    </w:lvl>
  </w:abstractNum>
  <w:abstractNum w:abstractNumId="5">
    <w:nsid w:val="1D0D4118"/>
    <w:multiLevelType w:val="hybridMultilevel"/>
    <w:tmpl w:val="F3DE2798"/>
    <w:lvl w:ilvl="0" w:tplc="47A274BC">
      <w:start w:val="1"/>
      <w:numFmt w:val="bullet"/>
      <w:lvlText w:val=""/>
      <w:lvlJc w:val="left"/>
      <w:pPr>
        <w:tabs>
          <w:tab w:val="num" w:pos="720"/>
        </w:tabs>
        <w:ind w:left="720" w:hanging="360"/>
      </w:pPr>
      <w:rPr>
        <w:rFonts w:ascii="Wingdings 2" w:hAnsi="Wingdings 2" w:hint="default"/>
      </w:rPr>
    </w:lvl>
    <w:lvl w:ilvl="1" w:tplc="D8303EE0" w:tentative="1">
      <w:start w:val="1"/>
      <w:numFmt w:val="bullet"/>
      <w:lvlText w:val=""/>
      <w:lvlJc w:val="left"/>
      <w:pPr>
        <w:tabs>
          <w:tab w:val="num" w:pos="1440"/>
        </w:tabs>
        <w:ind w:left="1440" w:hanging="360"/>
      </w:pPr>
      <w:rPr>
        <w:rFonts w:ascii="Wingdings 2" w:hAnsi="Wingdings 2" w:hint="default"/>
      </w:rPr>
    </w:lvl>
    <w:lvl w:ilvl="2" w:tplc="9BF80790" w:tentative="1">
      <w:start w:val="1"/>
      <w:numFmt w:val="bullet"/>
      <w:lvlText w:val=""/>
      <w:lvlJc w:val="left"/>
      <w:pPr>
        <w:tabs>
          <w:tab w:val="num" w:pos="2160"/>
        </w:tabs>
        <w:ind w:left="2160" w:hanging="360"/>
      </w:pPr>
      <w:rPr>
        <w:rFonts w:ascii="Wingdings 2" w:hAnsi="Wingdings 2" w:hint="default"/>
      </w:rPr>
    </w:lvl>
    <w:lvl w:ilvl="3" w:tplc="594068D0" w:tentative="1">
      <w:start w:val="1"/>
      <w:numFmt w:val="bullet"/>
      <w:lvlText w:val=""/>
      <w:lvlJc w:val="left"/>
      <w:pPr>
        <w:tabs>
          <w:tab w:val="num" w:pos="2880"/>
        </w:tabs>
        <w:ind w:left="2880" w:hanging="360"/>
      </w:pPr>
      <w:rPr>
        <w:rFonts w:ascii="Wingdings 2" w:hAnsi="Wingdings 2" w:hint="default"/>
      </w:rPr>
    </w:lvl>
    <w:lvl w:ilvl="4" w:tplc="681C9666" w:tentative="1">
      <w:start w:val="1"/>
      <w:numFmt w:val="bullet"/>
      <w:lvlText w:val=""/>
      <w:lvlJc w:val="left"/>
      <w:pPr>
        <w:tabs>
          <w:tab w:val="num" w:pos="3600"/>
        </w:tabs>
        <w:ind w:left="3600" w:hanging="360"/>
      </w:pPr>
      <w:rPr>
        <w:rFonts w:ascii="Wingdings 2" w:hAnsi="Wingdings 2" w:hint="default"/>
      </w:rPr>
    </w:lvl>
    <w:lvl w:ilvl="5" w:tplc="6B3C3D26" w:tentative="1">
      <w:start w:val="1"/>
      <w:numFmt w:val="bullet"/>
      <w:lvlText w:val=""/>
      <w:lvlJc w:val="left"/>
      <w:pPr>
        <w:tabs>
          <w:tab w:val="num" w:pos="4320"/>
        </w:tabs>
        <w:ind w:left="4320" w:hanging="360"/>
      </w:pPr>
      <w:rPr>
        <w:rFonts w:ascii="Wingdings 2" w:hAnsi="Wingdings 2" w:hint="default"/>
      </w:rPr>
    </w:lvl>
    <w:lvl w:ilvl="6" w:tplc="683C3C64" w:tentative="1">
      <w:start w:val="1"/>
      <w:numFmt w:val="bullet"/>
      <w:lvlText w:val=""/>
      <w:lvlJc w:val="left"/>
      <w:pPr>
        <w:tabs>
          <w:tab w:val="num" w:pos="5040"/>
        </w:tabs>
        <w:ind w:left="5040" w:hanging="360"/>
      </w:pPr>
      <w:rPr>
        <w:rFonts w:ascii="Wingdings 2" w:hAnsi="Wingdings 2" w:hint="default"/>
      </w:rPr>
    </w:lvl>
    <w:lvl w:ilvl="7" w:tplc="23BEA40A" w:tentative="1">
      <w:start w:val="1"/>
      <w:numFmt w:val="bullet"/>
      <w:lvlText w:val=""/>
      <w:lvlJc w:val="left"/>
      <w:pPr>
        <w:tabs>
          <w:tab w:val="num" w:pos="5760"/>
        </w:tabs>
        <w:ind w:left="5760" w:hanging="360"/>
      </w:pPr>
      <w:rPr>
        <w:rFonts w:ascii="Wingdings 2" w:hAnsi="Wingdings 2" w:hint="default"/>
      </w:rPr>
    </w:lvl>
    <w:lvl w:ilvl="8" w:tplc="9F60AC66" w:tentative="1">
      <w:start w:val="1"/>
      <w:numFmt w:val="bullet"/>
      <w:lvlText w:val=""/>
      <w:lvlJc w:val="left"/>
      <w:pPr>
        <w:tabs>
          <w:tab w:val="num" w:pos="6480"/>
        </w:tabs>
        <w:ind w:left="6480" w:hanging="360"/>
      </w:pPr>
      <w:rPr>
        <w:rFonts w:ascii="Wingdings 2" w:hAnsi="Wingdings 2" w:hint="default"/>
      </w:rPr>
    </w:lvl>
  </w:abstractNum>
  <w:abstractNum w:abstractNumId="6">
    <w:nsid w:val="1D5B5A75"/>
    <w:multiLevelType w:val="hybridMultilevel"/>
    <w:tmpl w:val="19F63A6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D880EEF"/>
    <w:multiLevelType w:val="hybridMultilevel"/>
    <w:tmpl w:val="315048E8"/>
    <w:lvl w:ilvl="0" w:tplc="22DCBC36">
      <w:start w:val="1"/>
      <w:numFmt w:val="decimal"/>
      <w:lvlText w:val="%1."/>
      <w:lvlJc w:val="left"/>
      <w:pPr>
        <w:ind w:left="1020" w:hanging="480"/>
      </w:pPr>
      <w:rPr>
        <w:rFonts w:cs="Times New Roman" w:hint="eastAsia"/>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8">
    <w:nsid w:val="202011C1"/>
    <w:multiLevelType w:val="hybridMultilevel"/>
    <w:tmpl w:val="A7CE2A5A"/>
    <w:lvl w:ilvl="0" w:tplc="2EE09C18">
      <w:start w:val="1"/>
      <w:numFmt w:val="bullet"/>
      <w:lvlText w:val=""/>
      <w:lvlJc w:val="left"/>
      <w:pPr>
        <w:tabs>
          <w:tab w:val="num" w:pos="720"/>
        </w:tabs>
        <w:ind w:left="720" w:hanging="360"/>
      </w:pPr>
      <w:rPr>
        <w:rFonts w:ascii="Wingdings 2" w:hAnsi="Wingdings 2" w:hint="default"/>
      </w:rPr>
    </w:lvl>
    <w:lvl w:ilvl="1" w:tplc="BDEE00AA" w:tentative="1">
      <w:start w:val="1"/>
      <w:numFmt w:val="bullet"/>
      <w:lvlText w:val=""/>
      <w:lvlJc w:val="left"/>
      <w:pPr>
        <w:tabs>
          <w:tab w:val="num" w:pos="1440"/>
        </w:tabs>
        <w:ind w:left="1440" w:hanging="360"/>
      </w:pPr>
      <w:rPr>
        <w:rFonts w:ascii="Wingdings 2" w:hAnsi="Wingdings 2" w:hint="default"/>
      </w:rPr>
    </w:lvl>
    <w:lvl w:ilvl="2" w:tplc="CD4C87DA" w:tentative="1">
      <w:start w:val="1"/>
      <w:numFmt w:val="bullet"/>
      <w:lvlText w:val=""/>
      <w:lvlJc w:val="left"/>
      <w:pPr>
        <w:tabs>
          <w:tab w:val="num" w:pos="2160"/>
        </w:tabs>
        <w:ind w:left="2160" w:hanging="360"/>
      </w:pPr>
      <w:rPr>
        <w:rFonts w:ascii="Wingdings 2" w:hAnsi="Wingdings 2" w:hint="default"/>
      </w:rPr>
    </w:lvl>
    <w:lvl w:ilvl="3" w:tplc="3370B558" w:tentative="1">
      <w:start w:val="1"/>
      <w:numFmt w:val="bullet"/>
      <w:lvlText w:val=""/>
      <w:lvlJc w:val="left"/>
      <w:pPr>
        <w:tabs>
          <w:tab w:val="num" w:pos="2880"/>
        </w:tabs>
        <w:ind w:left="2880" w:hanging="360"/>
      </w:pPr>
      <w:rPr>
        <w:rFonts w:ascii="Wingdings 2" w:hAnsi="Wingdings 2" w:hint="default"/>
      </w:rPr>
    </w:lvl>
    <w:lvl w:ilvl="4" w:tplc="6A8E3FD6" w:tentative="1">
      <w:start w:val="1"/>
      <w:numFmt w:val="bullet"/>
      <w:lvlText w:val=""/>
      <w:lvlJc w:val="left"/>
      <w:pPr>
        <w:tabs>
          <w:tab w:val="num" w:pos="3600"/>
        </w:tabs>
        <w:ind w:left="3600" w:hanging="360"/>
      </w:pPr>
      <w:rPr>
        <w:rFonts w:ascii="Wingdings 2" w:hAnsi="Wingdings 2" w:hint="default"/>
      </w:rPr>
    </w:lvl>
    <w:lvl w:ilvl="5" w:tplc="794274D2" w:tentative="1">
      <w:start w:val="1"/>
      <w:numFmt w:val="bullet"/>
      <w:lvlText w:val=""/>
      <w:lvlJc w:val="left"/>
      <w:pPr>
        <w:tabs>
          <w:tab w:val="num" w:pos="4320"/>
        </w:tabs>
        <w:ind w:left="4320" w:hanging="360"/>
      </w:pPr>
      <w:rPr>
        <w:rFonts w:ascii="Wingdings 2" w:hAnsi="Wingdings 2" w:hint="default"/>
      </w:rPr>
    </w:lvl>
    <w:lvl w:ilvl="6" w:tplc="32FA314C" w:tentative="1">
      <w:start w:val="1"/>
      <w:numFmt w:val="bullet"/>
      <w:lvlText w:val=""/>
      <w:lvlJc w:val="left"/>
      <w:pPr>
        <w:tabs>
          <w:tab w:val="num" w:pos="5040"/>
        </w:tabs>
        <w:ind w:left="5040" w:hanging="360"/>
      </w:pPr>
      <w:rPr>
        <w:rFonts w:ascii="Wingdings 2" w:hAnsi="Wingdings 2" w:hint="default"/>
      </w:rPr>
    </w:lvl>
    <w:lvl w:ilvl="7" w:tplc="94B6AACA" w:tentative="1">
      <w:start w:val="1"/>
      <w:numFmt w:val="bullet"/>
      <w:lvlText w:val=""/>
      <w:lvlJc w:val="left"/>
      <w:pPr>
        <w:tabs>
          <w:tab w:val="num" w:pos="5760"/>
        </w:tabs>
        <w:ind w:left="5760" w:hanging="360"/>
      </w:pPr>
      <w:rPr>
        <w:rFonts w:ascii="Wingdings 2" w:hAnsi="Wingdings 2" w:hint="default"/>
      </w:rPr>
    </w:lvl>
    <w:lvl w:ilvl="8" w:tplc="7B3E6CB8" w:tentative="1">
      <w:start w:val="1"/>
      <w:numFmt w:val="bullet"/>
      <w:lvlText w:val=""/>
      <w:lvlJc w:val="left"/>
      <w:pPr>
        <w:tabs>
          <w:tab w:val="num" w:pos="6480"/>
        </w:tabs>
        <w:ind w:left="6480" w:hanging="360"/>
      </w:pPr>
      <w:rPr>
        <w:rFonts w:ascii="Wingdings 2" w:hAnsi="Wingdings 2" w:hint="default"/>
      </w:rPr>
    </w:lvl>
  </w:abstractNum>
  <w:abstractNum w:abstractNumId="9">
    <w:nsid w:val="2A745D52"/>
    <w:multiLevelType w:val="hybridMultilevel"/>
    <w:tmpl w:val="B78CFDF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18C0461"/>
    <w:multiLevelType w:val="hybridMultilevel"/>
    <w:tmpl w:val="14A2EDEE"/>
    <w:lvl w:ilvl="0" w:tplc="A448F98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9B930B3"/>
    <w:multiLevelType w:val="hybridMultilevel"/>
    <w:tmpl w:val="315048E8"/>
    <w:lvl w:ilvl="0" w:tplc="22DCBC36">
      <w:start w:val="1"/>
      <w:numFmt w:val="decimal"/>
      <w:lvlText w:val="%1."/>
      <w:lvlJc w:val="left"/>
      <w:pPr>
        <w:ind w:left="1020" w:hanging="480"/>
      </w:pPr>
      <w:rPr>
        <w:rFonts w:cs="Times New Roman" w:hint="eastAsia"/>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12">
    <w:nsid w:val="3F862F4C"/>
    <w:multiLevelType w:val="hybridMultilevel"/>
    <w:tmpl w:val="75C80F3A"/>
    <w:lvl w:ilvl="0" w:tplc="D4289D14">
      <w:start w:val="1"/>
      <w:numFmt w:val="taiwaneseCountingThousand"/>
      <w:lvlText w:val="（%1）"/>
      <w:lvlJc w:val="left"/>
      <w:pPr>
        <w:ind w:left="885" w:hanging="885"/>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7CC1AE9"/>
    <w:multiLevelType w:val="hybridMultilevel"/>
    <w:tmpl w:val="1C7035EC"/>
    <w:lvl w:ilvl="0" w:tplc="04090015">
      <w:start w:val="1"/>
      <w:numFmt w:val="taiwaneseCountingThousand"/>
      <w:lvlText w:val="%1、"/>
      <w:lvlJc w:val="left"/>
      <w:pPr>
        <w:ind w:left="895" w:hanging="480"/>
      </w:pPr>
      <w:rPr>
        <w:rFonts w:cs="Times New Roman"/>
      </w:rPr>
    </w:lvl>
    <w:lvl w:ilvl="1" w:tplc="04090019" w:tentative="1">
      <w:start w:val="1"/>
      <w:numFmt w:val="ideographTraditional"/>
      <w:lvlText w:val="%2、"/>
      <w:lvlJc w:val="left"/>
      <w:pPr>
        <w:ind w:left="1375" w:hanging="480"/>
      </w:pPr>
      <w:rPr>
        <w:rFonts w:cs="Times New Roman"/>
      </w:rPr>
    </w:lvl>
    <w:lvl w:ilvl="2" w:tplc="0409001B" w:tentative="1">
      <w:start w:val="1"/>
      <w:numFmt w:val="lowerRoman"/>
      <w:lvlText w:val="%3."/>
      <w:lvlJc w:val="right"/>
      <w:pPr>
        <w:ind w:left="1855" w:hanging="480"/>
      </w:pPr>
      <w:rPr>
        <w:rFonts w:cs="Times New Roman"/>
      </w:rPr>
    </w:lvl>
    <w:lvl w:ilvl="3" w:tplc="0409000F" w:tentative="1">
      <w:start w:val="1"/>
      <w:numFmt w:val="decimal"/>
      <w:lvlText w:val="%4."/>
      <w:lvlJc w:val="left"/>
      <w:pPr>
        <w:ind w:left="2335" w:hanging="480"/>
      </w:pPr>
      <w:rPr>
        <w:rFonts w:cs="Times New Roman"/>
      </w:rPr>
    </w:lvl>
    <w:lvl w:ilvl="4" w:tplc="04090019" w:tentative="1">
      <w:start w:val="1"/>
      <w:numFmt w:val="ideographTraditional"/>
      <w:lvlText w:val="%5、"/>
      <w:lvlJc w:val="left"/>
      <w:pPr>
        <w:ind w:left="2815" w:hanging="480"/>
      </w:pPr>
      <w:rPr>
        <w:rFonts w:cs="Times New Roman"/>
      </w:rPr>
    </w:lvl>
    <w:lvl w:ilvl="5" w:tplc="0409001B" w:tentative="1">
      <w:start w:val="1"/>
      <w:numFmt w:val="lowerRoman"/>
      <w:lvlText w:val="%6."/>
      <w:lvlJc w:val="right"/>
      <w:pPr>
        <w:ind w:left="3295" w:hanging="480"/>
      </w:pPr>
      <w:rPr>
        <w:rFonts w:cs="Times New Roman"/>
      </w:rPr>
    </w:lvl>
    <w:lvl w:ilvl="6" w:tplc="0409000F" w:tentative="1">
      <w:start w:val="1"/>
      <w:numFmt w:val="decimal"/>
      <w:lvlText w:val="%7."/>
      <w:lvlJc w:val="left"/>
      <w:pPr>
        <w:ind w:left="3775" w:hanging="480"/>
      </w:pPr>
      <w:rPr>
        <w:rFonts w:cs="Times New Roman"/>
      </w:rPr>
    </w:lvl>
    <w:lvl w:ilvl="7" w:tplc="04090019" w:tentative="1">
      <w:start w:val="1"/>
      <w:numFmt w:val="ideographTraditional"/>
      <w:lvlText w:val="%8、"/>
      <w:lvlJc w:val="left"/>
      <w:pPr>
        <w:ind w:left="4255" w:hanging="480"/>
      </w:pPr>
      <w:rPr>
        <w:rFonts w:cs="Times New Roman"/>
      </w:rPr>
    </w:lvl>
    <w:lvl w:ilvl="8" w:tplc="0409001B" w:tentative="1">
      <w:start w:val="1"/>
      <w:numFmt w:val="lowerRoman"/>
      <w:lvlText w:val="%9."/>
      <w:lvlJc w:val="right"/>
      <w:pPr>
        <w:ind w:left="4735" w:hanging="480"/>
      </w:pPr>
      <w:rPr>
        <w:rFonts w:cs="Times New Roman"/>
      </w:rPr>
    </w:lvl>
  </w:abstractNum>
  <w:abstractNum w:abstractNumId="14">
    <w:nsid w:val="4C05259D"/>
    <w:multiLevelType w:val="hybridMultilevel"/>
    <w:tmpl w:val="02886346"/>
    <w:lvl w:ilvl="0" w:tplc="EA4AD4FA">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C146FD3"/>
    <w:multiLevelType w:val="hybridMultilevel"/>
    <w:tmpl w:val="19F63A6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EAE2D84"/>
    <w:multiLevelType w:val="hybridMultilevel"/>
    <w:tmpl w:val="19BED7DA"/>
    <w:lvl w:ilvl="0" w:tplc="1F58F3B6">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F5D6006"/>
    <w:multiLevelType w:val="hybridMultilevel"/>
    <w:tmpl w:val="19F63A6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FCD2AC2"/>
    <w:multiLevelType w:val="hybridMultilevel"/>
    <w:tmpl w:val="1894678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0B8787D"/>
    <w:multiLevelType w:val="hybridMultilevel"/>
    <w:tmpl w:val="3F90F474"/>
    <w:lvl w:ilvl="0" w:tplc="B9C8A96A">
      <w:start w:val="1"/>
      <w:numFmt w:val="taiwaneseCountingThousand"/>
      <w:lvlText w:val="%1、"/>
      <w:lvlJc w:val="left"/>
      <w:pPr>
        <w:tabs>
          <w:tab w:val="num" w:pos="480"/>
        </w:tabs>
        <w:ind w:left="480" w:hanging="480"/>
      </w:pPr>
      <w:rPr>
        <w:rFonts w:cs="Times New Roman" w:hint="eastAsia"/>
      </w:rPr>
    </w:lvl>
    <w:lvl w:ilvl="1" w:tplc="C3AAE424">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53B028F"/>
    <w:multiLevelType w:val="hybridMultilevel"/>
    <w:tmpl w:val="46EC330C"/>
    <w:lvl w:ilvl="0" w:tplc="0409000F">
      <w:start w:val="1"/>
      <w:numFmt w:val="decimal"/>
      <w:lvlText w:val="%1."/>
      <w:lvlJc w:val="left"/>
      <w:pPr>
        <w:ind w:left="1080" w:hanging="480"/>
      </w:pPr>
      <w:rPr>
        <w:rFonts w:cs="Times New Roman"/>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1">
    <w:nsid w:val="5C101736"/>
    <w:multiLevelType w:val="hybridMultilevel"/>
    <w:tmpl w:val="DC60D0BC"/>
    <w:lvl w:ilvl="0" w:tplc="619E6074">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C920C61"/>
    <w:multiLevelType w:val="hybridMultilevel"/>
    <w:tmpl w:val="ADC6324E"/>
    <w:lvl w:ilvl="0" w:tplc="BDE45BE4">
      <w:start w:val="1"/>
      <w:numFmt w:val="taiwaneseCountingThousand"/>
      <w:lvlText w:val="(%1)"/>
      <w:lvlJc w:val="left"/>
      <w:pPr>
        <w:ind w:left="1125" w:hanging="720"/>
      </w:pPr>
      <w:rPr>
        <w:rFonts w:cs="Times New Roman" w:hint="default"/>
      </w:rPr>
    </w:lvl>
    <w:lvl w:ilvl="1" w:tplc="04090019" w:tentative="1">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23">
    <w:nsid w:val="64752644"/>
    <w:multiLevelType w:val="hybridMultilevel"/>
    <w:tmpl w:val="4DCAD020"/>
    <w:lvl w:ilvl="0" w:tplc="A448F98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060595B"/>
    <w:multiLevelType w:val="hybridMultilevel"/>
    <w:tmpl w:val="457037C0"/>
    <w:lvl w:ilvl="0" w:tplc="1F7C2C8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330596D"/>
    <w:multiLevelType w:val="hybridMultilevel"/>
    <w:tmpl w:val="7E2E1852"/>
    <w:lvl w:ilvl="0" w:tplc="1F7C2C86">
      <w:start w:val="1"/>
      <w:numFmt w:val="taiwaneseCountingThousand"/>
      <w:lvlText w:val="(%1)"/>
      <w:lvlJc w:val="left"/>
      <w:pPr>
        <w:ind w:left="1020" w:hanging="480"/>
      </w:pPr>
      <w:rPr>
        <w:rFonts w:cs="Times New Roman" w:hint="default"/>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26">
    <w:nsid w:val="759770F4"/>
    <w:multiLevelType w:val="hybridMultilevel"/>
    <w:tmpl w:val="FCBC4F86"/>
    <w:lvl w:ilvl="0" w:tplc="5F0A7A0E">
      <w:start w:val="1"/>
      <w:numFmt w:val="bullet"/>
      <w:lvlText w:val=""/>
      <w:lvlJc w:val="left"/>
      <w:pPr>
        <w:tabs>
          <w:tab w:val="num" w:pos="720"/>
        </w:tabs>
        <w:ind w:left="720" w:hanging="360"/>
      </w:pPr>
      <w:rPr>
        <w:rFonts w:ascii="Wingdings 2" w:hAnsi="Wingdings 2" w:hint="default"/>
      </w:rPr>
    </w:lvl>
    <w:lvl w:ilvl="1" w:tplc="D902C5EE" w:tentative="1">
      <w:start w:val="1"/>
      <w:numFmt w:val="bullet"/>
      <w:lvlText w:val=""/>
      <w:lvlJc w:val="left"/>
      <w:pPr>
        <w:tabs>
          <w:tab w:val="num" w:pos="1440"/>
        </w:tabs>
        <w:ind w:left="1440" w:hanging="360"/>
      </w:pPr>
      <w:rPr>
        <w:rFonts w:ascii="Wingdings 2" w:hAnsi="Wingdings 2" w:hint="default"/>
      </w:rPr>
    </w:lvl>
    <w:lvl w:ilvl="2" w:tplc="C9BE04D8" w:tentative="1">
      <w:start w:val="1"/>
      <w:numFmt w:val="bullet"/>
      <w:lvlText w:val=""/>
      <w:lvlJc w:val="left"/>
      <w:pPr>
        <w:tabs>
          <w:tab w:val="num" w:pos="2160"/>
        </w:tabs>
        <w:ind w:left="2160" w:hanging="360"/>
      </w:pPr>
      <w:rPr>
        <w:rFonts w:ascii="Wingdings 2" w:hAnsi="Wingdings 2" w:hint="default"/>
      </w:rPr>
    </w:lvl>
    <w:lvl w:ilvl="3" w:tplc="2E000BBA" w:tentative="1">
      <w:start w:val="1"/>
      <w:numFmt w:val="bullet"/>
      <w:lvlText w:val=""/>
      <w:lvlJc w:val="left"/>
      <w:pPr>
        <w:tabs>
          <w:tab w:val="num" w:pos="2880"/>
        </w:tabs>
        <w:ind w:left="2880" w:hanging="360"/>
      </w:pPr>
      <w:rPr>
        <w:rFonts w:ascii="Wingdings 2" w:hAnsi="Wingdings 2" w:hint="default"/>
      </w:rPr>
    </w:lvl>
    <w:lvl w:ilvl="4" w:tplc="33F6C442" w:tentative="1">
      <w:start w:val="1"/>
      <w:numFmt w:val="bullet"/>
      <w:lvlText w:val=""/>
      <w:lvlJc w:val="left"/>
      <w:pPr>
        <w:tabs>
          <w:tab w:val="num" w:pos="3600"/>
        </w:tabs>
        <w:ind w:left="3600" w:hanging="360"/>
      </w:pPr>
      <w:rPr>
        <w:rFonts w:ascii="Wingdings 2" w:hAnsi="Wingdings 2" w:hint="default"/>
      </w:rPr>
    </w:lvl>
    <w:lvl w:ilvl="5" w:tplc="A918A450" w:tentative="1">
      <w:start w:val="1"/>
      <w:numFmt w:val="bullet"/>
      <w:lvlText w:val=""/>
      <w:lvlJc w:val="left"/>
      <w:pPr>
        <w:tabs>
          <w:tab w:val="num" w:pos="4320"/>
        </w:tabs>
        <w:ind w:left="4320" w:hanging="360"/>
      </w:pPr>
      <w:rPr>
        <w:rFonts w:ascii="Wingdings 2" w:hAnsi="Wingdings 2" w:hint="default"/>
      </w:rPr>
    </w:lvl>
    <w:lvl w:ilvl="6" w:tplc="1C7417AE" w:tentative="1">
      <w:start w:val="1"/>
      <w:numFmt w:val="bullet"/>
      <w:lvlText w:val=""/>
      <w:lvlJc w:val="left"/>
      <w:pPr>
        <w:tabs>
          <w:tab w:val="num" w:pos="5040"/>
        </w:tabs>
        <w:ind w:left="5040" w:hanging="360"/>
      </w:pPr>
      <w:rPr>
        <w:rFonts w:ascii="Wingdings 2" w:hAnsi="Wingdings 2" w:hint="default"/>
      </w:rPr>
    </w:lvl>
    <w:lvl w:ilvl="7" w:tplc="D7B4C372" w:tentative="1">
      <w:start w:val="1"/>
      <w:numFmt w:val="bullet"/>
      <w:lvlText w:val=""/>
      <w:lvlJc w:val="left"/>
      <w:pPr>
        <w:tabs>
          <w:tab w:val="num" w:pos="5760"/>
        </w:tabs>
        <w:ind w:left="5760" w:hanging="360"/>
      </w:pPr>
      <w:rPr>
        <w:rFonts w:ascii="Wingdings 2" w:hAnsi="Wingdings 2" w:hint="default"/>
      </w:rPr>
    </w:lvl>
    <w:lvl w:ilvl="8" w:tplc="A29A8D50" w:tentative="1">
      <w:start w:val="1"/>
      <w:numFmt w:val="bullet"/>
      <w:lvlText w:val=""/>
      <w:lvlJc w:val="left"/>
      <w:pPr>
        <w:tabs>
          <w:tab w:val="num" w:pos="6480"/>
        </w:tabs>
        <w:ind w:left="6480" w:hanging="360"/>
      </w:pPr>
      <w:rPr>
        <w:rFonts w:ascii="Wingdings 2" w:hAnsi="Wingdings 2" w:hint="default"/>
      </w:rPr>
    </w:lvl>
  </w:abstractNum>
  <w:num w:numId="1">
    <w:abstractNumId w:val="20"/>
  </w:num>
  <w:num w:numId="2">
    <w:abstractNumId w:val="8"/>
  </w:num>
  <w:num w:numId="3">
    <w:abstractNumId w:val="26"/>
  </w:num>
  <w:num w:numId="4">
    <w:abstractNumId w:val="13"/>
  </w:num>
  <w:num w:numId="5">
    <w:abstractNumId w:val="2"/>
  </w:num>
  <w:num w:numId="6">
    <w:abstractNumId w:val="19"/>
  </w:num>
  <w:num w:numId="7">
    <w:abstractNumId w:val="21"/>
  </w:num>
  <w:num w:numId="8">
    <w:abstractNumId w:val="25"/>
  </w:num>
  <w:num w:numId="9">
    <w:abstractNumId w:val="4"/>
  </w:num>
  <w:num w:numId="10">
    <w:abstractNumId w:val="7"/>
  </w:num>
  <w:num w:numId="11">
    <w:abstractNumId w:val="5"/>
  </w:num>
  <w:num w:numId="12">
    <w:abstractNumId w:val="11"/>
  </w:num>
  <w:num w:numId="13">
    <w:abstractNumId w:val="9"/>
  </w:num>
  <w:num w:numId="14">
    <w:abstractNumId w:val="12"/>
  </w:num>
  <w:num w:numId="15">
    <w:abstractNumId w:val="3"/>
  </w:num>
  <w:num w:numId="16">
    <w:abstractNumId w:val="16"/>
  </w:num>
  <w:num w:numId="17">
    <w:abstractNumId w:val="17"/>
  </w:num>
  <w:num w:numId="18">
    <w:abstractNumId w:val="15"/>
  </w:num>
  <w:num w:numId="19">
    <w:abstractNumId w:val="6"/>
  </w:num>
  <w:num w:numId="20">
    <w:abstractNumId w:val="18"/>
  </w:num>
  <w:num w:numId="21">
    <w:abstractNumId w:val="1"/>
  </w:num>
  <w:num w:numId="22">
    <w:abstractNumId w:val="24"/>
  </w:num>
  <w:num w:numId="23">
    <w:abstractNumId w:val="10"/>
  </w:num>
  <w:num w:numId="24">
    <w:abstractNumId w:val="22"/>
  </w:num>
  <w:num w:numId="25">
    <w:abstractNumId w:val="0"/>
  </w:num>
  <w:num w:numId="26">
    <w:abstractNumId w:val="14"/>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83D"/>
    <w:rsid w:val="0000283D"/>
    <w:rsid w:val="00006112"/>
    <w:rsid w:val="00014844"/>
    <w:rsid w:val="000309A6"/>
    <w:rsid w:val="00042C38"/>
    <w:rsid w:val="00044C09"/>
    <w:rsid w:val="0005043B"/>
    <w:rsid w:val="00065278"/>
    <w:rsid w:val="000676ED"/>
    <w:rsid w:val="00075F6C"/>
    <w:rsid w:val="0007642D"/>
    <w:rsid w:val="00077428"/>
    <w:rsid w:val="000878A7"/>
    <w:rsid w:val="000D5420"/>
    <w:rsid w:val="000E2D61"/>
    <w:rsid w:val="00116CC8"/>
    <w:rsid w:val="00125BB5"/>
    <w:rsid w:val="001417F6"/>
    <w:rsid w:val="00192582"/>
    <w:rsid w:val="00194F1A"/>
    <w:rsid w:val="001B4EC6"/>
    <w:rsid w:val="001C4BC0"/>
    <w:rsid w:val="001D4306"/>
    <w:rsid w:val="001D5567"/>
    <w:rsid w:val="001E49F6"/>
    <w:rsid w:val="00213A49"/>
    <w:rsid w:val="00215E5D"/>
    <w:rsid w:val="00237A91"/>
    <w:rsid w:val="0029415A"/>
    <w:rsid w:val="002943AA"/>
    <w:rsid w:val="002948B9"/>
    <w:rsid w:val="002B0069"/>
    <w:rsid w:val="002C68E6"/>
    <w:rsid w:val="002D2574"/>
    <w:rsid w:val="00313A38"/>
    <w:rsid w:val="00323722"/>
    <w:rsid w:val="00337870"/>
    <w:rsid w:val="00344B32"/>
    <w:rsid w:val="00350000"/>
    <w:rsid w:val="00352EC9"/>
    <w:rsid w:val="00366516"/>
    <w:rsid w:val="00366C9C"/>
    <w:rsid w:val="00390F3F"/>
    <w:rsid w:val="003B5B68"/>
    <w:rsid w:val="003C09D1"/>
    <w:rsid w:val="003C1A49"/>
    <w:rsid w:val="003C688D"/>
    <w:rsid w:val="003D2F56"/>
    <w:rsid w:val="003E68AB"/>
    <w:rsid w:val="004033A7"/>
    <w:rsid w:val="00413915"/>
    <w:rsid w:val="0045527F"/>
    <w:rsid w:val="00463215"/>
    <w:rsid w:val="00470C6A"/>
    <w:rsid w:val="00473BC5"/>
    <w:rsid w:val="004763F4"/>
    <w:rsid w:val="0049246F"/>
    <w:rsid w:val="004B5330"/>
    <w:rsid w:val="004D1ADD"/>
    <w:rsid w:val="004F5E8F"/>
    <w:rsid w:val="00501141"/>
    <w:rsid w:val="0050710C"/>
    <w:rsid w:val="00544ADD"/>
    <w:rsid w:val="005459BC"/>
    <w:rsid w:val="00547351"/>
    <w:rsid w:val="0059034D"/>
    <w:rsid w:val="00594D61"/>
    <w:rsid w:val="005965BE"/>
    <w:rsid w:val="005D2B11"/>
    <w:rsid w:val="005D47E0"/>
    <w:rsid w:val="005E29CB"/>
    <w:rsid w:val="005F01C2"/>
    <w:rsid w:val="00627B7B"/>
    <w:rsid w:val="00637693"/>
    <w:rsid w:val="006509B9"/>
    <w:rsid w:val="00662C91"/>
    <w:rsid w:val="00671152"/>
    <w:rsid w:val="00672517"/>
    <w:rsid w:val="00680E18"/>
    <w:rsid w:val="006918DE"/>
    <w:rsid w:val="00694437"/>
    <w:rsid w:val="006A2B19"/>
    <w:rsid w:val="006B260E"/>
    <w:rsid w:val="006C5D42"/>
    <w:rsid w:val="006D5DB2"/>
    <w:rsid w:val="006E5E30"/>
    <w:rsid w:val="00711901"/>
    <w:rsid w:val="0073121E"/>
    <w:rsid w:val="00751A44"/>
    <w:rsid w:val="00771F92"/>
    <w:rsid w:val="00772038"/>
    <w:rsid w:val="007A5213"/>
    <w:rsid w:val="007B115F"/>
    <w:rsid w:val="007B1956"/>
    <w:rsid w:val="007C0BD0"/>
    <w:rsid w:val="007E040B"/>
    <w:rsid w:val="007E23AC"/>
    <w:rsid w:val="007E2A48"/>
    <w:rsid w:val="007F24EB"/>
    <w:rsid w:val="0081725E"/>
    <w:rsid w:val="008408CF"/>
    <w:rsid w:val="008540B0"/>
    <w:rsid w:val="008660BE"/>
    <w:rsid w:val="0087403C"/>
    <w:rsid w:val="008A3C56"/>
    <w:rsid w:val="008B5BEF"/>
    <w:rsid w:val="008B798D"/>
    <w:rsid w:val="008D1CFD"/>
    <w:rsid w:val="008E17A3"/>
    <w:rsid w:val="008E4F77"/>
    <w:rsid w:val="008F11FF"/>
    <w:rsid w:val="008F6210"/>
    <w:rsid w:val="008F68F8"/>
    <w:rsid w:val="00923163"/>
    <w:rsid w:val="00947D08"/>
    <w:rsid w:val="009527F7"/>
    <w:rsid w:val="00954916"/>
    <w:rsid w:val="009813EF"/>
    <w:rsid w:val="009A0420"/>
    <w:rsid w:val="009A2DB6"/>
    <w:rsid w:val="009A4706"/>
    <w:rsid w:val="009A5ADF"/>
    <w:rsid w:val="009B2AE0"/>
    <w:rsid w:val="009B3E30"/>
    <w:rsid w:val="009E70B9"/>
    <w:rsid w:val="009F1F41"/>
    <w:rsid w:val="00A011DB"/>
    <w:rsid w:val="00A071A4"/>
    <w:rsid w:val="00A21A26"/>
    <w:rsid w:val="00A2202F"/>
    <w:rsid w:val="00A223F7"/>
    <w:rsid w:val="00A227FF"/>
    <w:rsid w:val="00A558C7"/>
    <w:rsid w:val="00A643EB"/>
    <w:rsid w:val="00A73450"/>
    <w:rsid w:val="00A909D5"/>
    <w:rsid w:val="00A968B3"/>
    <w:rsid w:val="00A96D27"/>
    <w:rsid w:val="00AC17F9"/>
    <w:rsid w:val="00AF0433"/>
    <w:rsid w:val="00B04E66"/>
    <w:rsid w:val="00B132B1"/>
    <w:rsid w:val="00B1702E"/>
    <w:rsid w:val="00B20980"/>
    <w:rsid w:val="00B20C83"/>
    <w:rsid w:val="00B226D2"/>
    <w:rsid w:val="00B36B07"/>
    <w:rsid w:val="00B378AE"/>
    <w:rsid w:val="00B54E3F"/>
    <w:rsid w:val="00B73776"/>
    <w:rsid w:val="00BA6AA0"/>
    <w:rsid w:val="00BC7D63"/>
    <w:rsid w:val="00BE6BF2"/>
    <w:rsid w:val="00C06413"/>
    <w:rsid w:val="00C11066"/>
    <w:rsid w:val="00C1445C"/>
    <w:rsid w:val="00C15869"/>
    <w:rsid w:val="00C227E6"/>
    <w:rsid w:val="00C47D77"/>
    <w:rsid w:val="00D02D5A"/>
    <w:rsid w:val="00D14EBC"/>
    <w:rsid w:val="00D32AED"/>
    <w:rsid w:val="00D4230C"/>
    <w:rsid w:val="00D507DB"/>
    <w:rsid w:val="00D52CFA"/>
    <w:rsid w:val="00D5693E"/>
    <w:rsid w:val="00D6300C"/>
    <w:rsid w:val="00D81567"/>
    <w:rsid w:val="00DA2059"/>
    <w:rsid w:val="00DA3553"/>
    <w:rsid w:val="00DA729F"/>
    <w:rsid w:val="00DE1A7A"/>
    <w:rsid w:val="00DE439E"/>
    <w:rsid w:val="00DF591C"/>
    <w:rsid w:val="00E03537"/>
    <w:rsid w:val="00E1241F"/>
    <w:rsid w:val="00E16C10"/>
    <w:rsid w:val="00E23BD3"/>
    <w:rsid w:val="00E24553"/>
    <w:rsid w:val="00E25CD7"/>
    <w:rsid w:val="00E26D67"/>
    <w:rsid w:val="00E3006A"/>
    <w:rsid w:val="00E41D59"/>
    <w:rsid w:val="00E4431B"/>
    <w:rsid w:val="00E64CF4"/>
    <w:rsid w:val="00E732B4"/>
    <w:rsid w:val="00E77A2E"/>
    <w:rsid w:val="00E91939"/>
    <w:rsid w:val="00E92B5D"/>
    <w:rsid w:val="00ED6F2D"/>
    <w:rsid w:val="00EF759E"/>
    <w:rsid w:val="00F05EDA"/>
    <w:rsid w:val="00F14432"/>
    <w:rsid w:val="00F151F5"/>
    <w:rsid w:val="00F42384"/>
    <w:rsid w:val="00F509A2"/>
    <w:rsid w:val="00F8227B"/>
    <w:rsid w:val="00FA00A7"/>
    <w:rsid w:val="00FB5A92"/>
    <w:rsid w:val="00FE1864"/>
    <w:rsid w:val="00FE29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83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37A91"/>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237A91"/>
    <w:rPr>
      <w:rFonts w:ascii="Times New Roman" w:hAnsi="Times New Roman" w:cs="Times New Roman"/>
      <w:kern w:val="2"/>
    </w:rPr>
  </w:style>
  <w:style w:type="paragraph" w:styleId="a5">
    <w:name w:val="footer"/>
    <w:basedOn w:val="a"/>
    <w:link w:val="a6"/>
    <w:uiPriority w:val="99"/>
    <w:rsid w:val="00237A91"/>
    <w:pPr>
      <w:tabs>
        <w:tab w:val="center" w:pos="4153"/>
        <w:tab w:val="right" w:pos="8306"/>
      </w:tabs>
      <w:snapToGrid w:val="0"/>
    </w:pPr>
    <w:rPr>
      <w:sz w:val="20"/>
      <w:szCs w:val="20"/>
    </w:rPr>
  </w:style>
  <w:style w:type="character" w:customStyle="1" w:styleId="a6">
    <w:name w:val="頁尾 字元"/>
    <w:basedOn w:val="a0"/>
    <w:link w:val="a5"/>
    <w:uiPriority w:val="99"/>
    <w:locked/>
    <w:rsid w:val="00237A91"/>
    <w:rPr>
      <w:rFonts w:ascii="Times New Roman" w:hAnsi="Times New Roman" w:cs="Times New Roman"/>
      <w:kern w:val="2"/>
    </w:rPr>
  </w:style>
  <w:style w:type="paragraph" w:customStyle="1" w:styleId="Default">
    <w:name w:val="Default"/>
    <w:uiPriority w:val="99"/>
    <w:rsid w:val="00237A91"/>
    <w:pPr>
      <w:widowControl w:val="0"/>
      <w:autoSpaceDE w:val="0"/>
      <w:autoSpaceDN w:val="0"/>
      <w:adjustRightInd w:val="0"/>
    </w:pPr>
    <w:rPr>
      <w:rFonts w:ascii="標楷體" w:eastAsia="標楷體" w:cs="標楷體"/>
      <w:color w:val="000000"/>
      <w:sz w:val="24"/>
      <w:szCs w:val="24"/>
    </w:rPr>
  </w:style>
  <w:style w:type="paragraph" w:styleId="a7">
    <w:name w:val="List Paragraph"/>
    <w:basedOn w:val="a"/>
    <w:uiPriority w:val="99"/>
    <w:qFormat/>
    <w:rsid w:val="0029415A"/>
    <w:pPr>
      <w:widowControl/>
      <w:ind w:leftChars="200" w:left="480"/>
    </w:pPr>
    <w:rPr>
      <w:rFonts w:ascii="新細明體" w:hAnsi="新細明體" w:cs="新細明體"/>
      <w:kern w:val="0"/>
    </w:rPr>
  </w:style>
  <w:style w:type="paragraph" w:styleId="a8">
    <w:name w:val="Plain Text"/>
    <w:basedOn w:val="a"/>
    <w:link w:val="a9"/>
    <w:uiPriority w:val="99"/>
    <w:rsid w:val="00473BC5"/>
    <w:rPr>
      <w:rFonts w:ascii="細明體" w:eastAsia="細明體" w:hAnsi="Courier New" w:cs="細明體"/>
    </w:rPr>
  </w:style>
  <w:style w:type="character" w:customStyle="1" w:styleId="a9">
    <w:name w:val="純文字 字元"/>
    <w:basedOn w:val="a0"/>
    <w:link w:val="a8"/>
    <w:uiPriority w:val="99"/>
    <w:locked/>
    <w:rsid w:val="00473BC5"/>
    <w:rPr>
      <w:rFonts w:ascii="細明體" w:eastAsia="細明體" w:hAnsi="Courier New" w:cs="細明體"/>
      <w:kern w:val="2"/>
      <w:sz w:val="24"/>
      <w:szCs w:val="24"/>
    </w:rPr>
  </w:style>
  <w:style w:type="paragraph" w:styleId="aa">
    <w:name w:val="Body Text Indent"/>
    <w:basedOn w:val="a"/>
    <w:link w:val="ab"/>
    <w:uiPriority w:val="99"/>
    <w:rsid w:val="00213A49"/>
    <w:pPr>
      <w:ind w:firstLineChars="200" w:firstLine="520"/>
      <w:jc w:val="both"/>
    </w:pPr>
    <w:rPr>
      <w:rFonts w:eastAsia="標楷體"/>
      <w:sz w:val="26"/>
      <w:szCs w:val="26"/>
    </w:rPr>
  </w:style>
  <w:style w:type="character" w:customStyle="1" w:styleId="ab">
    <w:name w:val="本文縮排 字元"/>
    <w:basedOn w:val="a0"/>
    <w:link w:val="aa"/>
    <w:uiPriority w:val="99"/>
    <w:locked/>
    <w:rsid w:val="00213A49"/>
    <w:rPr>
      <w:rFonts w:ascii="Times New Roman" w:eastAsia="標楷體" w:hAnsi="Times New Roman" w:cs="Times New Roman"/>
      <w:kern w:val="2"/>
      <w:sz w:val="26"/>
      <w:szCs w:val="26"/>
    </w:rPr>
  </w:style>
  <w:style w:type="paragraph" w:customStyle="1" w:styleId="xl25">
    <w:name w:val="xl25"/>
    <w:basedOn w:val="a"/>
    <w:uiPriority w:val="99"/>
    <w:rsid w:val="00213A49"/>
    <w:pPr>
      <w:widowControl/>
      <w:spacing w:before="100" w:beforeAutospacing="1" w:after="100" w:afterAutospacing="1"/>
      <w:jc w:val="center"/>
    </w:pPr>
    <w:rPr>
      <w:rFonts w:eastAsia="Arial Unicode MS"/>
      <w:kern w:val="0"/>
    </w:rPr>
  </w:style>
  <w:style w:type="paragraph" w:styleId="ac">
    <w:name w:val="Balloon Text"/>
    <w:basedOn w:val="a"/>
    <w:link w:val="ad"/>
    <w:uiPriority w:val="99"/>
    <w:semiHidden/>
    <w:rsid w:val="007B115F"/>
    <w:rPr>
      <w:rFonts w:ascii="Cambria" w:hAnsi="Cambria"/>
      <w:sz w:val="18"/>
      <w:szCs w:val="18"/>
    </w:rPr>
  </w:style>
  <w:style w:type="character" w:customStyle="1" w:styleId="ad">
    <w:name w:val="註解方塊文字 字元"/>
    <w:basedOn w:val="a0"/>
    <w:link w:val="ac"/>
    <w:uiPriority w:val="99"/>
    <w:semiHidden/>
    <w:locked/>
    <w:rsid w:val="007B115F"/>
    <w:rPr>
      <w:rFonts w:ascii="Cambria" w:eastAsia="新細明體" w:hAnsi="Cambria" w:cs="Times New Roman"/>
      <w:kern w:val="2"/>
      <w:sz w:val="18"/>
      <w:szCs w:val="18"/>
    </w:rPr>
  </w:style>
  <w:style w:type="character" w:styleId="ae">
    <w:name w:val="page number"/>
    <w:basedOn w:val="a0"/>
    <w:uiPriority w:val="99"/>
    <w:rsid w:val="00E26D67"/>
    <w:rPr>
      <w:rFonts w:cs="Times New Roman"/>
    </w:rPr>
  </w:style>
</w:styles>
</file>

<file path=word/webSettings.xml><?xml version="1.0" encoding="utf-8"?>
<w:webSettings xmlns:r="http://schemas.openxmlformats.org/officeDocument/2006/relationships" xmlns:w="http://schemas.openxmlformats.org/wordprocessingml/2006/main">
  <w:divs>
    <w:div w:id="1427920209">
      <w:marLeft w:val="0"/>
      <w:marRight w:val="0"/>
      <w:marTop w:val="0"/>
      <w:marBottom w:val="0"/>
      <w:divBdr>
        <w:top w:val="none" w:sz="0" w:space="0" w:color="auto"/>
        <w:left w:val="none" w:sz="0" w:space="0" w:color="auto"/>
        <w:bottom w:val="none" w:sz="0" w:space="0" w:color="auto"/>
        <w:right w:val="none" w:sz="0" w:space="0" w:color="auto"/>
      </w:divBdr>
    </w:div>
    <w:div w:id="1427920210">
      <w:marLeft w:val="0"/>
      <w:marRight w:val="0"/>
      <w:marTop w:val="0"/>
      <w:marBottom w:val="0"/>
      <w:divBdr>
        <w:top w:val="none" w:sz="0" w:space="0" w:color="auto"/>
        <w:left w:val="none" w:sz="0" w:space="0" w:color="auto"/>
        <w:bottom w:val="none" w:sz="0" w:space="0" w:color="auto"/>
        <w:right w:val="none" w:sz="0" w:space="0" w:color="auto"/>
      </w:divBdr>
      <w:divsChild>
        <w:div w:id="1427920212">
          <w:marLeft w:val="576"/>
          <w:marRight w:val="0"/>
          <w:marTop w:val="120"/>
          <w:marBottom w:val="0"/>
          <w:divBdr>
            <w:top w:val="none" w:sz="0" w:space="0" w:color="auto"/>
            <w:left w:val="none" w:sz="0" w:space="0" w:color="auto"/>
            <w:bottom w:val="none" w:sz="0" w:space="0" w:color="auto"/>
            <w:right w:val="none" w:sz="0" w:space="0" w:color="auto"/>
          </w:divBdr>
        </w:div>
        <w:div w:id="1427920214">
          <w:marLeft w:val="576"/>
          <w:marRight w:val="0"/>
          <w:marTop w:val="120"/>
          <w:marBottom w:val="0"/>
          <w:divBdr>
            <w:top w:val="none" w:sz="0" w:space="0" w:color="auto"/>
            <w:left w:val="none" w:sz="0" w:space="0" w:color="auto"/>
            <w:bottom w:val="none" w:sz="0" w:space="0" w:color="auto"/>
            <w:right w:val="none" w:sz="0" w:space="0" w:color="auto"/>
          </w:divBdr>
        </w:div>
      </w:divsChild>
    </w:div>
    <w:div w:id="1427920213">
      <w:marLeft w:val="0"/>
      <w:marRight w:val="0"/>
      <w:marTop w:val="0"/>
      <w:marBottom w:val="0"/>
      <w:divBdr>
        <w:top w:val="none" w:sz="0" w:space="0" w:color="auto"/>
        <w:left w:val="none" w:sz="0" w:space="0" w:color="auto"/>
        <w:bottom w:val="none" w:sz="0" w:space="0" w:color="auto"/>
        <w:right w:val="none" w:sz="0" w:space="0" w:color="auto"/>
      </w:divBdr>
    </w:div>
    <w:div w:id="1427920216">
      <w:marLeft w:val="0"/>
      <w:marRight w:val="0"/>
      <w:marTop w:val="0"/>
      <w:marBottom w:val="0"/>
      <w:divBdr>
        <w:top w:val="none" w:sz="0" w:space="0" w:color="auto"/>
        <w:left w:val="none" w:sz="0" w:space="0" w:color="auto"/>
        <w:bottom w:val="none" w:sz="0" w:space="0" w:color="auto"/>
        <w:right w:val="none" w:sz="0" w:space="0" w:color="auto"/>
      </w:divBdr>
    </w:div>
    <w:div w:id="1427920217">
      <w:marLeft w:val="0"/>
      <w:marRight w:val="0"/>
      <w:marTop w:val="0"/>
      <w:marBottom w:val="0"/>
      <w:divBdr>
        <w:top w:val="none" w:sz="0" w:space="0" w:color="auto"/>
        <w:left w:val="none" w:sz="0" w:space="0" w:color="auto"/>
        <w:bottom w:val="none" w:sz="0" w:space="0" w:color="auto"/>
        <w:right w:val="none" w:sz="0" w:space="0" w:color="auto"/>
      </w:divBdr>
      <w:divsChild>
        <w:div w:id="1427920221">
          <w:marLeft w:val="576"/>
          <w:marRight w:val="0"/>
          <w:marTop w:val="120"/>
          <w:marBottom w:val="0"/>
          <w:divBdr>
            <w:top w:val="none" w:sz="0" w:space="0" w:color="auto"/>
            <w:left w:val="none" w:sz="0" w:space="0" w:color="auto"/>
            <w:bottom w:val="none" w:sz="0" w:space="0" w:color="auto"/>
            <w:right w:val="none" w:sz="0" w:space="0" w:color="auto"/>
          </w:divBdr>
        </w:div>
      </w:divsChild>
    </w:div>
    <w:div w:id="1427920219">
      <w:marLeft w:val="0"/>
      <w:marRight w:val="0"/>
      <w:marTop w:val="0"/>
      <w:marBottom w:val="0"/>
      <w:divBdr>
        <w:top w:val="none" w:sz="0" w:space="0" w:color="auto"/>
        <w:left w:val="none" w:sz="0" w:space="0" w:color="auto"/>
        <w:bottom w:val="none" w:sz="0" w:space="0" w:color="auto"/>
        <w:right w:val="none" w:sz="0" w:space="0" w:color="auto"/>
      </w:divBdr>
    </w:div>
    <w:div w:id="1427920220">
      <w:marLeft w:val="0"/>
      <w:marRight w:val="0"/>
      <w:marTop w:val="0"/>
      <w:marBottom w:val="0"/>
      <w:divBdr>
        <w:top w:val="none" w:sz="0" w:space="0" w:color="auto"/>
        <w:left w:val="none" w:sz="0" w:space="0" w:color="auto"/>
        <w:bottom w:val="none" w:sz="0" w:space="0" w:color="auto"/>
        <w:right w:val="none" w:sz="0" w:space="0" w:color="auto"/>
      </w:divBdr>
      <w:divsChild>
        <w:div w:id="1427920211">
          <w:marLeft w:val="576"/>
          <w:marRight w:val="0"/>
          <w:marTop w:val="120"/>
          <w:marBottom w:val="0"/>
          <w:divBdr>
            <w:top w:val="none" w:sz="0" w:space="0" w:color="auto"/>
            <w:left w:val="none" w:sz="0" w:space="0" w:color="auto"/>
            <w:bottom w:val="none" w:sz="0" w:space="0" w:color="auto"/>
            <w:right w:val="none" w:sz="0" w:space="0" w:color="auto"/>
          </w:divBdr>
        </w:div>
        <w:div w:id="1427920215">
          <w:marLeft w:val="576"/>
          <w:marRight w:val="0"/>
          <w:marTop w:val="120"/>
          <w:marBottom w:val="0"/>
          <w:divBdr>
            <w:top w:val="none" w:sz="0" w:space="0" w:color="auto"/>
            <w:left w:val="none" w:sz="0" w:space="0" w:color="auto"/>
            <w:bottom w:val="none" w:sz="0" w:space="0" w:color="auto"/>
            <w:right w:val="none" w:sz="0" w:space="0" w:color="auto"/>
          </w:divBdr>
        </w:div>
        <w:div w:id="1427920218">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606</Words>
  <Characters>3455</Characters>
  <Application>Microsoft Office Word</Application>
  <DocSecurity>0</DocSecurity>
  <Lines>28</Lines>
  <Paragraphs>8</Paragraphs>
  <ScaleCrop>false</ScaleCrop>
  <Company>ilcuser</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花蓮縣國民中學數學科分組教學試辦實施計畫</dc:title>
  <dc:subject/>
  <dc:creator>TestUser</dc:creator>
  <cp:keywords/>
  <dc:description/>
  <cp:lastModifiedBy>user</cp:lastModifiedBy>
  <cp:revision>4</cp:revision>
  <cp:lastPrinted>2016-06-28T00:53:00Z</cp:lastPrinted>
  <dcterms:created xsi:type="dcterms:W3CDTF">2016-06-28T05:53:00Z</dcterms:created>
  <dcterms:modified xsi:type="dcterms:W3CDTF">2016-06-29T01:33:00Z</dcterms:modified>
</cp:coreProperties>
</file>