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22" w:rsidRDefault="005D7F22" w:rsidP="008A5596">
      <w:pPr>
        <w:adjustRightInd w:val="0"/>
        <w:snapToGrid w:val="0"/>
        <w:spacing w:line="360" w:lineRule="auto"/>
        <w:outlineLvl w:val="1"/>
        <w:rPr>
          <w:b/>
          <w:bCs/>
          <w:color w:val="000000"/>
          <w:sz w:val="32"/>
        </w:rPr>
      </w:pPr>
      <w:bookmarkStart w:id="0" w:name="_Toc330382280"/>
    </w:p>
    <w:p w:rsidR="006A3F34" w:rsidRPr="004A057F" w:rsidRDefault="006D6D8C" w:rsidP="009B47FE">
      <w:pPr>
        <w:adjustRightInd w:val="0"/>
        <w:snapToGrid w:val="0"/>
        <w:spacing w:line="360" w:lineRule="auto"/>
        <w:jc w:val="center"/>
        <w:outlineLvl w:val="1"/>
        <w:rPr>
          <w:b/>
          <w:bCs/>
          <w:color w:val="000000"/>
          <w:sz w:val="32"/>
        </w:rPr>
      </w:pPr>
      <w:r w:rsidRPr="004A057F">
        <w:rPr>
          <w:rFonts w:hint="eastAsia"/>
          <w:b/>
          <w:bCs/>
          <w:color w:val="000000"/>
          <w:sz w:val="32"/>
        </w:rPr>
        <w:t>10</w:t>
      </w:r>
      <w:r w:rsidR="00AE328A">
        <w:rPr>
          <w:rFonts w:hint="eastAsia"/>
          <w:b/>
          <w:bCs/>
          <w:color w:val="000000"/>
          <w:sz w:val="32"/>
        </w:rPr>
        <w:t>5</w:t>
      </w:r>
      <w:r w:rsidR="006A3F34" w:rsidRPr="004A057F">
        <w:rPr>
          <w:rFonts w:hint="eastAsia"/>
          <w:b/>
          <w:bCs/>
          <w:color w:val="000000"/>
          <w:sz w:val="32"/>
        </w:rPr>
        <w:t>學年度</w:t>
      </w:r>
      <w:r w:rsidR="00E01758" w:rsidRPr="004A057F">
        <w:rPr>
          <w:rFonts w:hint="eastAsia"/>
          <w:b/>
          <w:bCs/>
          <w:color w:val="000000"/>
          <w:sz w:val="32"/>
        </w:rPr>
        <w:t>普通型</w:t>
      </w:r>
      <w:r w:rsidR="006A3F34" w:rsidRPr="004A057F">
        <w:rPr>
          <w:rFonts w:hint="eastAsia"/>
          <w:b/>
          <w:bCs/>
          <w:color w:val="000000"/>
          <w:sz w:val="32"/>
        </w:rPr>
        <w:t>高級中</w:t>
      </w:r>
      <w:r w:rsidR="00E01758" w:rsidRPr="004A057F">
        <w:rPr>
          <w:rFonts w:hint="eastAsia"/>
          <w:b/>
          <w:bCs/>
          <w:color w:val="000000"/>
          <w:sz w:val="32"/>
        </w:rPr>
        <w:t>等</w:t>
      </w:r>
      <w:r w:rsidR="006A3F34" w:rsidRPr="004A057F">
        <w:rPr>
          <w:rFonts w:hint="eastAsia"/>
          <w:b/>
          <w:bCs/>
          <w:color w:val="000000"/>
          <w:sz w:val="32"/>
        </w:rPr>
        <w:t>學</w:t>
      </w:r>
      <w:r w:rsidR="00E01758" w:rsidRPr="004A057F">
        <w:rPr>
          <w:rFonts w:hint="eastAsia"/>
          <w:b/>
          <w:bCs/>
          <w:color w:val="000000"/>
          <w:sz w:val="32"/>
        </w:rPr>
        <w:t>校</w:t>
      </w:r>
      <w:r w:rsidR="006A3F34" w:rsidRPr="004A057F">
        <w:rPr>
          <w:rFonts w:hint="eastAsia"/>
          <w:b/>
          <w:bCs/>
          <w:color w:val="000000"/>
          <w:sz w:val="32"/>
        </w:rPr>
        <w:t>數理及資訊學科能力競賽計畫</w:t>
      </w:r>
      <w:bookmarkEnd w:id="0"/>
    </w:p>
    <w:p w:rsidR="006A3F34" w:rsidRPr="000241C9" w:rsidRDefault="006A3F34" w:rsidP="006A3F34">
      <w:pPr>
        <w:adjustRightInd w:val="0"/>
        <w:snapToGrid w:val="0"/>
        <w:spacing w:before="100" w:beforeAutospacing="1"/>
        <w:jc w:val="right"/>
        <w:rPr>
          <w:bCs/>
          <w:color w:val="000000"/>
        </w:rPr>
      </w:pPr>
      <w:r w:rsidRPr="004A057F">
        <w:rPr>
          <w:rFonts w:hint="eastAsia"/>
          <w:bCs/>
          <w:color w:val="000000"/>
        </w:rPr>
        <w:t>中華民國</w:t>
      </w:r>
      <w:r w:rsidR="006D6D8C" w:rsidRPr="004A057F">
        <w:rPr>
          <w:rFonts w:hint="eastAsia"/>
          <w:bCs/>
          <w:color w:val="000000"/>
        </w:rPr>
        <w:t>10</w:t>
      </w:r>
      <w:r w:rsidR="00AE328A">
        <w:rPr>
          <w:rFonts w:hint="eastAsia"/>
          <w:bCs/>
          <w:color w:val="000000"/>
        </w:rPr>
        <w:t>5</w:t>
      </w:r>
      <w:r w:rsidRPr="004A057F">
        <w:rPr>
          <w:rFonts w:hint="eastAsia"/>
          <w:bCs/>
          <w:color w:val="000000"/>
        </w:rPr>
        <w:t>年</w:t>
      </w:r>
      <w:r w:rsidR="008A5596">
        <w:rPr>
          <w:rFonts w:hint="eastAsia"/>
          <w:bCs/>
          <w:color w:val="000000"/>
        </w:rPr>
        <w:t xml:space="preserve"> 8</w:t>
      </w:r>
      <w:r w:rsidRPr="004A057F">
        <w:rPr>
          <w:rFonts w:hint="eastAsia"/>
          <w:bCs/>
          <w:color w:val="000000"/>
        </w:rPr>
        <w:t>月</w:t>
      </w:r>
      <w:r w:rsidR="00FB7E82">
        <w:rPr>
          <w:rFonts w:hint="eastAsia"/>
          <w:bCs/>
          <w:color w:val="000000"/>
        </w:rPr>
        <w:t>19</w:t>
      </w:r>
      <w:r w:rsidRPr="000241C9">
        <w:rPr>
          <w:rFonts w:hint="eastAsia"/>
          <w:bCs/>
          <w:color w:val="000000"/>
        </w:rPr>
        <w:t>日</w:t>
      </w:r>
    </w:p>
    <w:p w:rsidR="006A3F34" w:rsidRPr="000241C9" w:rsidRDefault="005414BD" w:rsidP="002F76D7">
      <w:pPr>
        <w:wordWrap w:val="0"/>
        <w:adjustRightInd w:val="0"/>
        <w:snapToGrid w:val="0"/>
        <w:spacing w:after="100" w:afterAutospacing="1"/>
        <w:jc w:val="right"/>
        <w:rPr>
          <w:bCs/>
          <w:color w:val="000000"/>
        </w:rPr>
      </w:pPr>
      <w:r w:rsidRPr="000241C9">
        <w:rPr>
          <w:rFonts w:hint="eastAsia"/>
          <w:bCs/>
          <w:color w:val="000000"/>
        </w:rPr>
        <w:t>臺教國署高</w:t>
      </w:r>
      <w:r w:rsidR="006A3F34" w:rsidRPr="000241C9">
        <w:rPr>
          <w:rFonts w:hint="eastAsia"/>
          <w:bCs/>
          <w:color w:val="000000"/>
        </w:rPr>
        <w:t>字</w:t>
      </w:r>
      <w:r w:rsidR="006A3F34" w:rsidRPr="00D17AFF">
        <w:rPr>
          <w:rFonts w:hint="eastAsia"/>
          <w:bCs/>
          <w:color w:val="000000"/>
          <w:szCs w:val="28"/>
        </w:rPr>
        <w:t>第</w:t>
      </w:r>
      <w:r w:rsidR="00D17AFF" w:rsidRPr="00D17AFF">
        <w:rPr>
          <w:rStyle w:val="dialogtext1"/>
          <w:rFonts w:ascii="標楷體" w:hAnsi="標楷體"/>
          <w:sz w:val="28"/>
          <w:szCs w:val="28"/>
        </w:rPr>
        <w:t>1050090885</w:t>
      </w:r>
      <w:r w:rsidR="006A3F34" w:rsidRPr="00D17AFF">
        <w:rPr>
          <w:rFonts w:hint="eastAsia"/>
          <w:bCs/>
          <w:color w:val="000000"/>
          <w:szCs w:val="28"/>
        </w:rPr>
        <w:t>號</w:t>
      </w:r>
      <w:r w:rsidR="002F76D7">
        <w:rPr>
          <w:rFonts w:hint="eastAsia"/>
          <w:bCs/>
          <w:color w:val="000000"/>
        </w:rPr>
        <w:t>函頒</w:t>
      </w:r>
      <w:r w:rsidR="006A3F34" w:rsidRPr="000241C9">
        <w:rPr>
          <w:rFonts w:hint="eastAsia"/>
          <w:bCs/>
          <w:color w:val="000000"/>
        </w:rPr>
        <w:t>布</w:t>
      </w:r>
    </w:p>
    <w:p w:rsidR="003E60DC" w:rsidRPr="006F63F1" w:rsidRDefault="004C6AA3" w:rsidP="004C6AA3">
      <w:pPr>
        <w:spacing w:line="520" w:lineRule="exact"/>
        <w:ind w:left="1820" w:hangingChars="650" w:hanging="1820"/>
        <w:rPr>
          <w:color w:val="000000"/>
        </w:rPr>
      </w:pPr>
      <w:r>
        <w:rPr>
          <w:rFonts w:hint="eastAsia"/>
          <w:color w:val="000000"/>
        </w:rPr>
        <w:t>一、競賽目標</w:t>
      </w:r>
      <w:r w:rsidR="003E60DC" w:rsidRPr="006F63F1">
        <w:rPr>
          <w:rFonts w:hint="eastAsia"/>
          <w:color w:val="000000"/>
        </w:rPr>
        <w:t>：加強輔導公私立</w:t>
      </w:r>
      <w:r w:rsidR="003E60DC" w:rsidRPr="006F63F1">
        <w:rPr>
          <w:rFonts w:hint="eastAsia"/>
          <w:bCs/>
          <w:color w:val="000000"/>
          <w:szCs w:val="28"/>
        </w:rPr>
        <w:t>普通型</w:t>
      </w:r>
      <w:r w:rsidR="003E60DC" w:rsidRPr="006F63F1">
        <w:rPr>
          <w:rFonts w:hint="eastAsia"/>
          <w:color w:val="000000"/>
        </w:rPr>
        <w:t>高級中等學校推動數學、自然學科及資訊教育，以提高學生對基礎科學及資訊研究之興趣，並藉以鼓勵學生與校際間相互觀摩，提昇科學教育品質。</w:t>
      </w:r>
    </w:p>
    <w:p w:rsidR="003E60DC" w:rsidRPr="006F63F1" w:rsidRDefault="003E60DC" w:rsidP="003E60DC">
      <w:pPr>
        <w:spacing w:line="520" w:lineRule="exact"/>
        <w:ind w:left="1980" w:hangingChars="707" w:hanging="1980"/>
        <w:rPr>
          <w:color w:val="000000"/>
        </w:rPr>
      </w:pPr>
      <w:r w:rsidRPr="006F63F1">
        <w:rPr>
          <w:rFonts w:hint="eastAsia"/>
          <w:color w:val="000000"/>
        </w:rPr>
        <w:t>二、參加對象：</w:t>
      </w:r>
      <w:r w:rsidR="00FB7E82" w:rsidRPr="00FB7E82">
        <w:rPr>
          <w:rFonts w:hint="eastAsia"/>
          <w:color w:val="000000"/>
        </w:rPr>
        <w:t>各公、私立高級中等學校各年級在學之普通科及修習綜合高中學程之一年級與二、三年級學術學程之學生。</w:t>
      </w:r>
    </w:p>
    <w:p w:rsidR="003E60DC" w:rsidRPr="006F63F1" w:rsidRDefault="003E60DC" w:rsidP="003E60DC">
      <w:pPr>
        <w:spacing w:line="520" w:lineRule="exact"/>
        <w:ind w:left="1400" w:hangingChars="500" w:hanging="1400"/>
        <w:rPr>
          <w:color w:val="000000"/>
        </w:rPr>
      </w:pPr>
      <w:r w:rsidRPr="006F63F1">
        <w:rPr>
          <w:rFonts w:hint="eastAsia"/>
          <w:color w:val="000000"/>
        </w:rPr>
        <w:t>三、競賽程序及主辦單位：</w:t>
      </w:r>
    </w:p>
    <w:p w:rsidR="003E60DC" w:rsidRPr="006F63F1" w:rsidRDefault="004C6AA3" w:rsidP="003E60DC">
      <w:pPr>
        <w:spacing w:line="520" w:lineRule="exact"/>
        <w:ind w:leftChars="149" w:left="1257" w:hangingChars="300" w:hanging="840"/>
        <w:rPr>
          <w:color w:val="000000"/>
        </w:rPr>
      </w:pPr>
      <w:r>
        <w:rPr>
          <w:rFonts w:hint="eastAsia"/>
          <w:color w:val="000000"/>
        </w:rPr>
        <w:t>（一）初賽：由各公、私立學校自行辦理，並選薦</w:t>
      </w:r>
      <w:r w:rsidR="003E60DC" w:rsidRPr="006F63F1">
        <w:rPr>
          <w:rFonts w:hint="eastAsia"/>
          <w:color w:val="000000"/>
        </w:rPr>
        <w:t>優勝學生代表參加複賽。</w:t>
      </w:r>
    </w:p>
    <w:p w:rsidR="003E60DC" w:rsidRPr="006F63F1" w:rsidRDefault="003E60DC" w:rsidP="003E60DC">
      <w:pPr>
        <w:spacing w:line="520" w:lineRule="exact"/>
        <w:ind w:leftChars="150" w:left="1492" w:hangingChars="383" w:hanging="1072"/>
        <w:rPr>
          <w:color w:val="000000"/>
        </w:rPr>
      </w:pPr>
      <w:r w:rsidRPr="006F63F1">
        <w:rPr>
          <w:rFonts w:hint="eastAsia"/>
          <w:color w:val="000000"/>
        </w:rPr>
        <w:t>（二）複賽：</w:t>
      </w:r>
    </w:p>
    <w:p w:rsidR="003E60DC" w:rsidRPr="004A057F" w:rsidRDefault="003E60DC" w:rsidP="003E60DC">
      <w:pPr>
        <w:spacing w:line="520" w:lineRule="exact"/>
        <w:ind w:leftChars="449" w:left="1537" w:hangingChars="100" w:hanging="280"/>
        <w:rPr>
          <w:color w:val="000000"/>
        </w:rPr>
      </w:pPr>
      <w:r w:rsidRPr="006F63F1">
        <w:rPr>
          <w:rFonts w:hint="eastAsia"/>
          <w:color w:val="000000"/>
        </w:rPr>
        <w:t>1.</w:t>
      </w:r>
      <w:r w:rsidRPr="00612403">
        <w:rPr>
          <w:rFonts w:hint="eastAsia"/>
          <w:color w:val="000000"/>
        </w:rPr>
        <w:t>各</w:t>
      </w:r>
      <w:r>
        <w:rPr>
          <w:rFonts w:hint="eastAsia"/>
          <w:color w:val="000000"/>
        </w:rPr>
        <w:t>國私、</w:t>
      </w:r>
      <w:r w:rsidRPr="00612403">
        <w:rPr>
          <w:rFonts w:hint="eastAsia"/>
          <w:color w:val="000000"/>
          <w:shd w:val="clear" w:color="auto" w:fill="FFFFFF"/>
        </w:rPr>
        <w:t>直轄市、縣（市）</w:t>
      </w:r>
      <w:r w:rsidRPr="00612403">
        <w:rPr>
          <w:rFonts w:hint="eastAsia"/>
          <w:color w:val="000000"/>
        </w:rPr>
        <w:t>立學</w:t>
      </w:r>
      <w:r w:rsidRPr="006F63F1">
        <w:rPr>
          <w:rFonts w:hint="eastAsia"/>
          <w:color w:val="000000"/>
        </w:rPr>
        <w:t>校</w:t>
      </w:r>
      <w:r>
        <w:rPr>
          <w:rFonts w:hint="eastAsia"/>
          <w:color w:val="000000"/>
        </w:rPr>
        <w:t>依</w:t>
      </w:r>
      <w:r w:rsidRPr="006F63F1">
        <w:rPr>
          <w:rFonts w:hint="eastAsia"/>
          <w:color w:val="000000"/>
        </w:rPr>
        <w:t>所在地參加由教育</w:t>
      </w:r>
      <w:r w:rsidRPr="006F63F1">
        <w:rPr>
          <w:rFonts w:hint="eastAsia"/>
          <w:color w:val="000000"/>
          <w:szCs w:val="28"/>
        </w:rPr>
        <w:t>部國民及學前教育署、</w:t>
      </w:r>
      <w:r w:rsidRPr="006F63F1">
        <w:rPr>
          <w:rFonts w:hint="eastAsia"/>
          <w:color w:val="000000"/>
        </w:rPr>
        <w:t>臺北市政府教育局、新北市政府教育局及高雄</w:t>
      </w:r>
      <w:r w:rsidRPr="005916DA">
        <w:rPr>
          <w:rFonts w:hint="eastAsia"/>
          <w:color w:val="000000"/>
        </w:rPr>
        <w:t>市政府教育局</w:t>
      </w:r>
      <w:r w:rsidR="00240107">
        <w:rPr>
          <w:rFonts w:hint="eastAsia"/>
          <w:color w:val="000000"/>
        </w:rPr>
        <w:t>委請學校</w:t>
      </w:r>
      <w:r w:rsidRPr="000241C9">
        <w:rPr>
          <w:rFonts w:hint="eastAsia"/>
          <w:color w:val="000000"/>
        </w:rPr>
        <w:t>辦理之</w:t>
      </w:r>
      <w:r w:rsidRPr="004A057F">
        <w:rPr>
          <w:rFonts w:hint="eastAsia"/>
          <w:color w:val="000000"/>
        </w:rPr>
        <w:t>複賽，藉以選拔優勝學生代表參加決賽。</w:t>
      </w:r>
    </w:p>
    <w:p w:rsidR="003E60DC" w:rsidRPr="004A057F" w:rsidRDefault="003E60DC" w:rsidP="003E60DC">
      <w:pPr>
        <w:spacing w:line="520" w:lineRule="exact"/>
        <w:ind w:leftChars="450" w:left="1540" w:hangingChars="100" w:hanging="280"/>
        <w:rPr>
          <w:color w:val="000000"/>
        </w:rPr>
      </w:pPr>
      <w:r w:rsidRPr="004A057F">
        <w:rPr>
          <w:rFonts w:hint="eastAsia"/>
          <w:color w:val="000000"/>
        </w:rPr>
        <w:t>2.國立金門高級中學、國立馬祖高級中學、東莞臺商子弟學校</w:t>
      </w:r>
      <w:r w:rsidR="00053ECF" w:rsidRPr="004A057F">
        <w:rPr>
          <w:rFonts w:hint="eastAsia"/>
          <w:color w:val="000000"/>
        </w:rPr>
        <w:t>、</w:t>
      </w:r>
      <w:r w:rsidRPr="004A057F">
        <w:rPr>
          <w:rFonts w:hint="eastAsia"/>
          <w:color w:val="000000"/>
        </w:rPr>
        <w:t>華東臺商子女學校</w:t>
      </w:r>
      <w:r w:rsidR="00053ECF">
        <w:rPr>
          <w:rFonts w:hint="eastAsia"/>
          <w:color w:val="000000"/>
        </w:rPr>
        <w:t>及上海臺商子弟學校</w:t>
      </w:r>
      <w:r w:rsidRPr="004A057F">
        <w:rPr>
          <w:rFonts w:hint="eastAsia"/>
          <w:color w:val="000000"/>
        </w:rPr>
        <w:t>得由各校視實際情況評選優勝學生1至2名選擇參加</w:t>
      </w:r>
      <w:r w:rsidRPr="004A057F">
        <w:rPr>
          <w:rFonts w:hint="eastAsia"/>
          <w:color w:val="000000"/>
          <w:szCs w:val="28"/>
        </w:rPr>
        <w:t>教育部國民及學前教育署</w:t>
      </w:r>
      <w:r w:rsidRPr="004A057F">
        <w:rPr>
          <w:rFonts w:hint="eastAsia"/>
          <w:color w:val="000000"/>
        </w:rPr>
        <w:t>辦理之複賽。</w:t>
      </w:r>
    </w:p>
    <w:p w:rsidR="003E60DC" w:rsidRPr="004A057F" w:rsidRDefault="003E60DC" w:rsidP="003E60DC">
      <w:pPr>
        <w:spacing w:line="520" w:lineRule="exact"/>
        <w:ind w:firstLineChars="150" w:firstLine="420"/>
        <w:rPr>
          <w:color w:val="000000"/>
        </w:rPr>
      </w:pPr>
      <w:r w:rsidRPr="004A057F">
        <w:rPr>
          <w:rFonts w:hint="eastAsia"/>
          <w:color w:val="000000"/>
        </w:rPr>
        <w:t>（三）決賽：</w:t>
      </w:r>
    </w:p>
    <w:p w:rsidR="003E60DC" w:rsidRPr="004A057F" w:rsidRDefault="003E60DC" w:rsidP="003E60DC">
      <w:pPr>
        <w:spacing w:line="520" w:lineRule="exact"/>
        <w:ind w:firstLineChars="450" w:firstLine="1260"/>
        <w:rPr>
          <w:color w:val="000000"/>
        </w:rPr>
      </w:pPr>
      <w:r w:rsidRPr="004A057F">
        <w:rPr>
          <w:rFonts w:hint="eastAsia"/>
          <w:color w:val="000000"/>
        </w:rPr>
        <w:t>1.主辦單位－教育部</w:t>
      </w:r>
      <w:r w:rsidRPr="004A057F">
        <w:rPr>
          <w:rFonts w:hint="eastAsia"/>
          <w:color w:val="000000"/>
          <w:szCs w:val="28"/>
        </w:rPr>
        <w:t>國民及學前教育署</w:t>
      </w:r>
    </w:p>
    <w:p w:rsidR="003E60DC" w:rsidRPr="004A057F" w:rsidRDefault="003E60DC" w:rsidP="003E60DC">
      <w:pPr>
        <w:spacing w:line="520" w:lineRule="exact"/>
        <w:ind w:firstLineChars="450" w:firstLine="1260"/>
        <w:rPr>
          <w:color w:val="000000"/>
        </w:rPr>
      </w:pPr>
      <w:r w:rsidRPr="004A057F">
        <w:rPr>
          <w:rFonts w:hint="eastAsia"/>
          <w:color w:val="000000"/>
        </w:rPr>
        <w:t>2.承辦單位－</w:t>
      </w:r>
    </w:p>
    <w:p w:rsidR="003E60DC" w:rsidRPr="004A057F" w:rsidRDefault="003E60DC" w:rsidP="003E60DC">
      <w:pPr>
        <w:spacing w:line="520" w:lineRule="exact"/>
        <w:ind w:left="1400"/>
        <w:rPr>
          <w:color w:val="000000"/>
        </w:rPr>
      </w:pPr>
      <w:r w:rsidRPr="004A057F">
        <w:rPr>
          <w:rFonts w:hint="eastAsia"/>
          <w:color w:val="000000"/>
        </w:rPr>
        <w:t>（1</w:t>
      </w:r>
      <w:r w:rsidR="00592548">
        <w:rPr>
          <w:rFonts w:hint="eastAsia"/>
          <w:color w:val="000000"/>
        </w:rPr>
        <w:t>）數學科：國立高雄</w:t>
      </w:r>
      <w:r w:rsidRPr="004A057F">
        <w:rPr>
          <w:rFonts w:hint="eastAsia"/>
          <w:color w:val="000000"/>
        </w:rPr>
        <w:t>師範大學（數學系）</w:t>
      </w:r>
    </w:p>
    <w:p w:rsidR="003E60DC" w:rsidRPr="004A057F" w:rsidRDefault="003E60DC" w:rsidP="003E60DC">
      <w:pPr>
        <w:spacing w:line="520" w:lineRule="exact"/>
        <w:ind w:left="1400"/>
        <w:rPr>
          <w:color w:val="000000"/>
        </w:rPr>
      </w:pPr>
      <w:r w:rsidRPr="004A057F">
        <w:rPr>
          <w:rFonts w:hint="eastAsia"/>
          <w:color w:val="000000"/>
        </w:rPr>
        <w:t>（2</w:t>
      </w:r>
      <w:r w:rsidR="00592548">
        <w:rPr>
          <w:rFonts w:hint="eastAsia"/>
          <w:color w:val="000000"/>
        </w:rPr>
        <w:t>）物理科：國立高雄</w:t>
      </w:r>
      <w:r w:rsidRPr="004A057F">
        <w:rPr>
          <w:rFonts w:hint="eastAsia"/>
          <w:color w:val="000000"/>
        </w:rPr>
        <w:t>師範大學（物理學系）</w:t>
      </w:r>
    </w:p>
    <w:p w:rsidR="003E60DC" w:rsidRPr="004A057F" w:rsidRDefault="003E60DC" w:rsidP="003E60DC">
      <w:pPr>
        <w:spacing w:line="520" w:lineRule="exact"/>
        <w:ind w:left="1400"/>
        <w:rPr>
          <w:color w:val="000000"/>
        </w:rPr>
      </w:pPr>
      <w:r w:rsidRPr="004A057F">
        <w:rPr>
          <w:rFonts w:hint="eastAsia"/>
          <w:color w:val="000000"/>
        </w:rPr>
        <w:t>（3）化學科：國立高雄師範大學（化學系）</w:t>
      </w:r>
    </w:p>
    <w:p w:rsidR="003E60DC" w:rsidRPr="004A057F" w:rsidRDefault="003E60DC" w:rsidP="003E60DC">
      <w:pPr>
        <w:spacing w:line="520" w:lineRule="exact"/>
        <w:ind w:left="1400"/>
        <w:rPr>
          <w:color w:val="000000"/>
        </w:rPr>
      </w:pPr>
      <w:r w:rsidRPr="004A057F">
        <w:rPr>
          <w:rFonts w:hint="eastAsia"/>
          <w:color w:val="000000"/>
        </w:rPr>
        <w:t>（4）生物科：國立彰化師範大學（</w:t>
      </w:r>
      <w:r w:rsidR="00174DB2" w:rsidRPr="004A057F">
        <w:rPr>
          <w:rFonts w:hint="eastAsia"/>
          <w:color w:val="000000"/>
        </w:rPr>
        <w:t>生物學</w:t>
      </w:r>
      <w:r w:rsidRPr="004A057F">
        <w:rPr>
          <w:rFonts w:hint="eastAsia"/>
          <w:color w:val="000000"/>
        </w:rPr>
        <w:t>系）</w:t>
      </w:r>
    </w:p>
    <w:p w:rsidR="003E60DC" w:rsidRPr="004A057F" w:rsidRDefault="003E60DC" w:rsidP="003E60DC">
      <w:pPr>
        <w:spacing w:line="520" w:lineRule="exact"/>
        <w:ind w:left="1400"/>
        <w:rPr>
          <w:color w:val="000000"/>
        </w:rPr>
      </w:pPr>
      <w:r w:rsidRPr="004A057F">
        <w:rPr>
          <w:rFonts w:hint="eastAsia"/>
          <w:color w:val="000000"/>
        </w:rPr>
        <w:t>（5</w:t>
      </w:r>
      <w:r w:rsidR="00213116">
        <w:rPr>
          <w:rFonts w:hint="eastAsia"/>
          <w:color w:val="000000"/>
        </w:rPr>
        <w:t>）資訊科：</w:t>
      </w:r>
      <w:r w:rsidR="00077D34">
        <w:rPr>
          <w:rFonts w:hint="eastAsia"/>
          <w:color w:val="000000"/>
        </w:rPr>
        <w:t>國立臺灣師範大學</w:t>
      </w:r>
      <w:r w:rsidR="00077D34" w:rsidRPr="004A057F">
        <w:rPr>
          <w:rFonts w:hint="eastAsia"/>
          <w:color w:val="000000"/>
        </w:rPr>
        <w:t>（</w:t>
      </w:r>
      <w:r w:rsidR="00077D34">
        <w:rPr>
          <w:rFonts w:hint="eastAsia"/>
          <w:color w:val="000000"/>
        </w:rPr>
        <w:t>資訊工程學</w:t>
      </w:r>
      <w:r w:rsidR="00077D34" w:rsidRPr="004A057F">
        <w:rPr>
          <w:rFonts w:hint="eastAsia"/>
          <w:color w:val="000000"/>
        </w:rPr>
        <w:t>系）</w:t>
      </w:r>
    </w:p>
    <w:p w:rsidR="003E60DC" w:rsidRPr="006F63F1" w:rsidRDefault="003E60DC" w:rsidP="003E60DC">
      <w:pPr>
        <w:spacing w:line="520" w:lineRule="exact"/>
        <w:ind w:left="1400"/>
        <w:rPr>
          <w:color w:val="000000"/>
        </w:rPr>
      </w:pPr>
      <w:r w:rsidRPr="004A057F">
        <w:rPr>
          <w:rFonts w:hint="eastAsia"/>
          <w:color w:val="000000"/>
        </w:rPr>
        <w:t>（6）地球科學科：國立中央大學（地球科學系）</w:t>
      </w:r>
    </w:p>
    <w:p w:rsidR="003E60DC" w:rsidRPr="006F63F1" w:rsidRDefault="003E60DC" w:rsidP="003E60DC">
      <w:pPr>
        <w:spacing w:line="520" w:lineRule="exact"/>
        <w:ind w:leftChars="450" w:left="1540" w:hangingChars="100" w:hanging="280"/>
        <w:rPr>
          <w:color w:val="000000"/>
        </w:rPr>
      </w:pPr>
      <w:r w:rsidRPr="006F63F1">
        <w:rPr>
          <w:rFonts w:hint="eastAsia"/>
          <w:color w:val="000000"/>
        </w:rPr>
        <w:t>3.決賽名額如下：</w:t>
      </w:r>
    </w:p>
    <w:p w:rsidR="003E60DC" w:rsidRPr="006F63F1" w:rsidRDefault="003E60DC" w:rsidP="003E60DC">
      <w:pPr>
        <w:spacing w:line="520" w:lineRule="exact"/>
        <w:ind w:leftChars="550" w:left="1540" w:firstLineChars="7" w:firstLine="20"/>
        <w:rPr>
          <w:color w:val="000000"/>
        </w:rPr>
      </w:pPr>
      <w:r w:rsidRPr="006F63F1">
        <w:rPr>
          <w:rFonts w:hint="eastAsia"/>
          <w:color w:val="000000"/>
        </w:rPr>
        <w:lastRenderedPageBreak/>
        <w:t>(1)數學科：臺灣省34人、臺北市11人、新北市4人、高雄市5人</w:t>
      </w:r>
    </w:p>
    <w:p w:rsidR="003E60DC" w:rsidRPr="006F63F1" w:rsidRDefault="003E60DC" w:rsidP="003E60DC">
      <w:pPr>
        <w:spacing w:line="520" w:lineRule="exact"/>
        <w:ind w:leftChars="550" w:left="1540" w:firstLineChars="7" w:firstLine="20"/>
        <w:rPr>
          <w:color w:val="000000"/>
        </w:rPr>
      </w:pPr>
      <w:r w:rsidRPr="006F63F1">
        <w:rPr>
          <w:rFonts w:hint="eastAsia"/>
          <w:color w:val="000000"/>
        </w:rPr>
        <w:t>(2)物理科：臺灣省32人、臺北市10人、新北市4人、高雄市5人</w:t>
      </w:r>
    </w:p>
    <w:p w:rsidR="003E60DC" w:rsidRPr="006F63F1" w:rsidRDefault="003E60DC" w:rsidP="003E60DC">
      <w:pPr>
        <w:spacing w:line="520" w:lineRule="exact"/>
        <w:ind w:leftChars="550" w:left="1540" w:firstLineChars="7" w:firstLine="20"/>
        <w:rPr>
          <w:color w:val="000000"/>
        </w:rPr>
      </w:pPr>
      <w:r w:rsidRPr="006F63F1">
        <w:rPr>
          <w:rFonts w:hint="eastAsia"/>
          <w:color w:val="000000"/>
        </w:rPr>
        <w:t>(3)化學科：臺灣省32人、臺北市10人、新北市4人、高雄市5人</w:t>
      </w:r>
    </w:p>
    <w:p w:rsidR="003E60DC" w:rsidRPr="006F63F1" w:rsidRDefault="003E60DC" w:rsidP="003E60DC">
      <w:pPr>
        <w:spacing w:line="520" w:lineRule="exact"/>
        <w:ind w:leftChars="550" w:left="1540" w:firstLineChars="7" w:firstLine="20"/>
        <w:rPr>
          <w:color w:val="000000"/>
        </w:rPr>
      </w:pPr>
      <w:r w:rsidRPr="006F63F1">
        <w:rPr>
          <w:rFonts w:hint="eastAsia"/>
          <w:color w:val="000000"/>
        </w:rPr>
        <w:t>(4)生物科：臺灣省30人、臺北市10人、新北市3人、高雄市4人</w:t>
      </w:r>
    </w:p>
    <w:p w:rsidR="003E60DC" w:rsidRPr="006F63F1" w:rsidRDefault="003E60DC" w:rsidP="003E60DC">
      <w:pPr>
        <w:spacing w:line="520" w:lineRule="exact"/>
        <w:ind w:leftChars="550" w:left="1540" w:firstLineChars="7" w:firstLine="20"/>
        <w:rPr>
          <w:color w:val="000000"/>
        </w:rPr>
      </w:pPr>
      <w:r w:rsidRPr="006F63F1">
        <w:rPr>
          <w:rFonts w:hint="eastAsia"/>
          <w:color w:val="000000"/>
        </w:rPr>
        <w:t>(5)資訊科：臺灣省28人、臺北市10人、新北市5人、高雄市4人</w:t>
      </w:r>
    </w:p>
    <w:p w:rsidR="003E60DC" w:rsidRPr="006F63F1" w:rsidRDefault="003E60DC" w:rsidP="003E60DC">
      <w:pPr>
        <w:spacing w:line="520" w:lineRule="exact"/>
        <w:ind w:leftChars="550" w:left="1540" w:firstLineChars="7" w:firstLine="20"/>
        <w:rPr>
          <w:color w:val="000000"/>
        </w:rPr>
      </w:pPr>
      <w:r w:rsidRPr="006F63F1">
        <w:rPr>
          <w:rFonts w:hint="eastAsia"/>
          <w:color w:val="000000"/>
        </w:rPr>
        <w:t>(6)地球科學</w:t>
      </w:r>
      <w:r w:rsidR="004C6AA3">
        <w:rPr>
          <w:rFonts w:hint="eastAsia"/>
          <w:color w:val="000000"/>
        </w:rPr>
        <w:t>科</w:t>
      </w:r>
      <w:r w:rsidRPr="006F63F1">
        <w:rPr>
          <w:rFonts w:hint="eastAsia"/>
          <w:color w:val="000000"/>
        </w:rPr>
        <w:t>：臺灣省30人、臺北市10人、新北市3人、高雄市4</w:t>
      </w:r>
      <w:r w:rsidR="00A573FB">
        <w:rPr>
          <w:rFonts w:hint="eastAsia"/>
          <w:color w:val="000000"/>
        </w:rPr>
        <w:t>人</w:t>
      </w:r>
    </w:p>
    <w:p w:rsidR="003E60DC" w:rsidRPr="006F63F1" w:rsidRDefault="003E60DC" w:rsidP="003E60DC">
      <w:pPr>
        <w:spacing w:line="520" w:lineRule="exact"/>
        <w:ind w:left="1400" w:hangingChars="500" w:hanging="1400"/>
        <w:rPr>
          <w:color w:val="000000"/>
        </w:rPr>
      </w:pPr>
      <w:r w:rsidRPr="006F63F1">
        <w:rPr>
          <w:rFonts w:hint="eastAsia"/>
          <w:color w:val="000000"/>
        </w:rPr>
        <w:t>四、舉辦日期：</w:t>
      </w:r>
    </w:p>
    <w:p w:rsidR="003E60DC" w:rsidRPr="006F63F1" w:rsidRDefault="003E60DC" w:rsidP="00CB20EE">
      <w:pPr>
        <w:spacing w:line="520" w:lineRule="exact"/>
        <w:ind w:leftChars="149" w:left="2097" w:hangingChars="600" w:hanging="1680"/>
        <w:rPr>
          <w:color w:val="000000"/>
        </w:rPr>
      </w:pPr>
      <w:r w:rsidRPr="006F63F1">
        <w:rPr>
          <w:rFonts w:hint="eastAsia"/>
          <w:color w:val="000000"/>
        </w:rPr>
        <w:t>（一）初賽：各校應於</w:t>
      </w:r>
      <w:r w:rsidR="00592548">
        <w:rPr>
          <w:rFonts w:hint="eastAsia"/>
          <w:color w:val="000000"/>
        </w:rPr>
        <w:t>105</w:t>
      </w:r>
      <w:r w:rsidRPr="00206470">
        <w:rPr>
          <w:rFonts w:hint="eastAsia"/>
          <w:color w:val="000000"/>
        </w:rPr>
        <w:t>年10</w:t>
      </w:r>
      <w:r w:rsidR="009F155B">
        <w:rPr>
          <w:rFonts w:hint="eastAsia"/>
          <w:color w:val="000000"/>
        </w:rPr>
        <w:t>月</w:t>
      </w:r>
      <w:r w:rsidR="00F80795">
        <w:rPr>
          <w:rFonts w:hint="eastAsia"/>
          <w:color w:val="000000"/>
        </w:rPr>
        <w:t>1</w:t>
      </w:r>
      <w:r w:rsidR="003D7933">
        <w:rPr>
          <w:rFonts w:hint="eastAsia"/>
          <w:color w:val="000000"/>
        </w:rPr>
        <w:t>5</w:t>
      </w:r>
      <w:r w:rsidR="009F155B">
        <w:rPr>
          <w:rFonts w:hint="eastAsia"/>
          <w:color w:val="000000"/>
        </w:rPr>
        <w:t>日</w:t>
      </w:r>
      <w:r w:rsidRPr="006F63F1">
        <w:rPr>
          <w:rFonts w:hint="eastAsia"/>
          <w:color w:val="000000"/>
        </w:rPr>
        <w:t>前</w:t>
      </w:r>
      <w:r w:rsidR="00C336B3">
        <w:rPr>
          <w:rFonts w:hint="eastAsia"/>
          <w:color w:val="000000"/>
        </w:rPr>
        <w:t>內</w:t>
      </w:r>
      <w:r w:rsidRPr="006F63F1">
        <w:rPr>
          <w:rFonts w:hint="eastAsia"/>
          <w:color w:val="000000"/>
        </w:rPr>
        <w:t>辦理完畢，</w:t>
      </w:r>
      <w:r w:rsidR="00CB20EE">
        <w:rPr>
          <w:rFonts w:hint="eastAsia"/>
          <w:color w:val="000000"/>
        </w:rPr>
        <w:t>並將參加複賽學生報名表於各區複賽承辦單位</w:t>
      </w:r>
      <w:r w:rsidR="003C70FB">
        <w:rPr>
          <w:rFonts w:hint="eastAsia"/>
          <w:color w:val="000000"/>
        </w:rPr>
        <w:t>規定報名</w:t>
      </w:r>
      <w:r w:rsidR="006E29D4">
        <w:rPr>
          <w:rFonts w:hint="eastAsia"/>
          <w:color w:val="000000"/>
        </w:rPr>
        <w:t>時間</w:t>
      </w:r>
      <w:r w:rsidR="00CB20EE">
        <w:rPr>
          <w:rFonts w:hint="eastAsia"/>
          <w:color w:val="000000"/>
        </w:rPr>
        <w:t>截止期限內送達複賽承辦單位</w:t>
      </w:r>
      <w:r w:rsidRPr="006F63F1">
        <w:rPr>
          <w:rFonts w:hint="eastAsia"/>
          <w:color w:val="000000"/>
        </w:rPr>
        <w:t>。</w:t>
      </w:r>
    </w:p>
    <w:p w:rsidR="003E60DC" w:rsidRPr="00CB20EE" w:rsidRDefault="003E60DC" w:rsidP="00CB20EE">
      <w:pPr>
        <w:spacing w:line="520" w:lineRule="exact"/>
        <w:ind w:leftChars="149" w:left="2097" w:hangingChars="600" w:hanging="1680"/>
        <w:rPr>
          <w:color w:val="000000"/>
        </w:rPr>
      </w:pPr>
      <w:r w:rsidRPr="006F63F1">
        <w:rPr>
          <w:rFonts w:hint="eastAsia"/>
          <w:color w:val="000000"/>
        </w:rPr>
        <w:t>（二）複賽：應於</w:t>
      </w:r>
      <w:r w:rsidR="00592548">
        <w:rPr>
          <w:rFonts w:hint="eastAsia"/>
          <w:color w:val="000000"/>
        </w:rPr>
        <w:t>105</w:t>
      </w:r>
      <w:r w:rsidRPr="00206470">
        <w:rPr>
          <w:rFonts w:hint="eastAsia"/>
          <w:color w:val="000000"/>
        </w:rPr>
        <w:t>年11</w:t>
      </w:r>
      <w:r w:rsidR="009F155B">
        <w:rPr>
          <w:rFonts w:hint="eastAsia"/>
          <w:color w:val="000000"/>
        </w:rPr>
        <w:t>月1</w:t>
      </w:r>
      <w:r w:rsidR="003D7933">
        <w:rPr>
          <w:rFonts w:hint="eastAsia"/>
          <w:color w:val="000000"/>
        </w:rPr>
        <w:t>5</w:t>
      </w:r>
      <w:r w:rsidR="009F155B">
        <w:rPr>
          <w:rFonts w:hint="eastAsia"/>
          <w:color w:val="000000"/>
        </w:rPr>
        <w:t>日</w:t>
      </w:r>
      <w:r w:rsidRPr="006F63F1">
        <w:rPr>
          <w:rFonts w:hint="eastAsia"/>
          <w:color w:val="000000"/>
        </w:rPr>
        <w:t>前辦理完畢，</w:t>
      </w:r>
      <w:r w:rsidR="00CB20EE" w:rsidRPr="006F63F1">
        <w:rPr>
          <w:rFonts w:hint="eastAsia"/>
          <w:color w:val="000000"/>
        </w:rPr>
        <w:t>並將參加決賽學生報名表（格式如附表1）送達教育部國民及學前教育署指定之決賽承辦單位，並副本通知教育部國民及學前教育署、臺北市政府教育局、新北市政府教育局及高雄市政府教育局。</w:t>
      </w:r>
    </w:p>
    <w:p w:rsidR="003E60DC" w:rsidRPr="006F63F1" w:rsidRDefault="003E60DC" w:rsidP="003E60DC">
      <w:pPr>
        <w:spacing w:line="520" w:lineRule="exact"/>
        <w:ind w:leftChars="149" w:left="2097" w:hangingChars="600" w:hanging="1680"/>
        <w:rPr>
          <w:color w:val="000000"/>
        </w:rPr>
      </w:pPr>
      <w:r w:rsidRPr="006F63F1">
        <w:rPr>
          <w:rFonts w:hint="eastAsia"/>
          <w:color w:val="000000"/>
        </w:rPr>
        <w:t>（三）決賽：於</w:t>
      </w:r>
      <w:r w:rsidRPr="00206470">
        <w:rPr>
          <w:rFonts w:hint="eastAsia"/>
          <w:color w:val="000000"/>
        </w:rPr>
        <w:t>10</w:t>
      </w:r>
      <w:r w:rsidR="00592548">
        <w:rPr>
          <w:rFonts w:hint="eastAsia"/>
          <w:color w:val="000000"/>
        </w:rPr>
        <w:t>5</w:t>
      </w:r>
      <w:r w:rsidRPr="00206470">
        <w:rPr>
          <w:rFonts w:hint="eastAsia"/>
          <w:color w:val="000000"/>
        </w:rPr>
        <w:t>年12月底</w:t>
      </w:r>
      <w:r w:rsidRPr="006F63F1">
        <w:rPr>
          <w:rFonts w:hint="eastAsia"/>
          <w:color w:val="000000"/>
        </w:rPr>
        <w:t>前舉行（地點及詳細日期由承辦單位另行通知）。</w:t>
      </w:r>
    </w:p>
    <w:p w:rsidR="003E60DC" w:rsidRPr="000241C9" w:rsidRDefault="003E60DC" w:rsidP="003E60DC">
      <w:pPr>
        <w:spacing w:line="520" w:lineRule="exact"/>
        <w:ind w:left="1960" w:hangingChars="700" w:hanging="1960"/>
        <w:rPr>
          <w:color w:val="000000"/>
        </w:rPr>
      </w:pPr>
      <w:r w:rsidRPr="006F63F1">
        <w:rPr>
          <w:rFonts w:hint="eastAsia"/>
          <w:color w:val="000000"/>
        </w:rPr>
        <w:t>五、競賽方式及內容：</w:t>
      </w:r>
    </w:p>
    <w:p w:rsidR="003E60DC" w:rsidRDefault="009F155B" w:rsidP="003E60DC">
      <w:pPr>
        <w:spacing w:line="520" w:lineRule="exact"/>
        <w:ind w:firstLineChars="150" w:firstLine="420"/>
        <w:rPr>
          <w:color w:val="000000"/>
        </w:rPr>
      </w:pPr>
      <w:r>
        <w:rPr>
          <w:rFonts w:hint="eastAsia"/>
          <w:color w:val="000000"/>
        </w:rPr>
        <w:t>（一）初</w:t>
      </w:r>
      <w:r w:rsidR="000B1F30">
        <w:rPr>
          <w:rFonts w:hint="eastAsia"/>
          <w:color w:val="000000"/>
        </w:rPr>
        <w:t>賽：</w:t>
      </w:r>
      <w:r>
        <w:rPr>
          <w:rFonts w:hint="eastAsia"/>
          <w:color w:val="000000"/>
        </w:rPr>
        <w:t>各公、私立學校參照</w:t>
      </w:r>
      <w:r w:rsidR="00537F99">
        <w:rPr>
          <w:rFonts w:hint="eastAsia"/>
          <w:color w:val="000000"/>
        </w:rPr>
        <w:t>複賽、決賽方式自訂競賽規則</w:t>
      </w:r>
      <w:r w:rsidR="003E60DC" w:rsidRPr="000241C9">
        <w:rPr>
          <w:rFonts w:hint="eastAsia"/>
          <w:color w:val="000000"/>
        </w:rPr>
        <w:t>。</w:t>
      </w:r>
    </w:p>
    <w:p w:rsidR="00537F99" w:rsidRDefault="00537F99" w:rsidP="003E60DC">
      <w:pPr>
        <w:spacing w:line="520" w:lineRule="exact"/>
        <w:ind w:firstLineChars="150" w:firstLine="420"/>
        <w:rPr>
          <w:color w:val="000000"/>
        </w:rPr>
      </w:pPr>
      <w:r>
        <w:rPr>
          <w:rFonts w:hint="eastAsia"/>
          <w:color w:val="000000"/>
        </w:rPr>
        <w:t>（二</w:t>
      </w:r>
      <w:r w:rsidRPr="000241C9">
        <w:rPr>
          <w:rFonts w:hint="eastAsia"/>
          <w:color w:val="000000"/>
        </w:rPr>
        <w:t>）</w:t>
      </w:r>
      <w:r>
        <w:rPr>
          <w:rFonts w:hint="eastAsia"/>
          <w:color w:val="000000"/>
        </w:rPr>
        <w:t>複賽：依105學年度普通型高級中等學校數理及資訊學科能力競賽台灣省複</w:t>
      </w:r>
    </w:p>
    <w:p w:rsidR="00537F99" w:rsidRPr="00537F99" w:rsidRDefault="00537F99" w:rsidP="00537F99">
      <w:pPr>
        <w:spacing w:line="520" w:lineRule="exact"/>
        <w:ind w:firstLineChars="150" w:firstLine="420"/>
        <w:rPr>
          <w:color w:val="000000"/>
        </w:rPr>
      </w:pPr>
      <w:r>
        <w:rPr>
          <w:rFonts w:hint="eastAsia"/>
          <w:color w:val="000000"/>
        </w:rPr>
        <w:t xml:space="preserve">            賽實施計畫辦理</w:t>
      </w:r>
      <w:r w:rsidRPr="000241C9">
        <w:rPr>
          <w:rFonts w:hint="eastAsia"/>
          <w:color w:val="000000"/>
        </w:rPr>
        <w:t>。</w:t>
      </w:r>
    </w:p>
    <w:p w:rsidR="003E60DC" w:rsidRPr="000241C9" w:rsidRDefault="00537F99" w:rsidP="003E60DC">
      <w:pPr>
        <w:spacing w:line="520" w:lineRule="exact"/>
        <w:ind w:firstLineChars="150" w:firstLine="420"/>
        <w:rPr>
          <w:color w:val="000000"/>
        </w:rPr>
      </w:pPr>
      <w:r>
        <w:rPr>
          <w:rFonts w:hint="eastAsia"/>
          <w:color w:val="000000"/>
        </w:rPr>
        <w:t>（三</w:t>
      </w:r>
      <w:r w:rsidR="003E60DC" w:rsidRPr="000241C9">
        <w:rPr>
          <w:rFonts w:hint="eastAsia"/>
          <w:color w:val="000000"/>
        </w:rPr>
        <w:t>）決賽：</w:t>
      </w:r>
    </w:p>
    <w:p w:rsidR="003E60DC" w:rsidRPr="000241C9" w:rsidRDefault="003E60DC" w:rsidP="003E60DC">
      <w:pPr>
        <w:spacing w:line="520" w:lineRule="exact"/>
        <w:ind w:firstLineChars="450" w:firstLine="1260"/>
        <w:rPr>
          <w:color w:val="000000"/>
        </w:rPr>
      </w:pPr>
      <w:r w:rsidRPr="000241C9">
        <w:rPr>
          <w:rFonts w:hint="eastAsia"/>
          <w:color w:val="000000"/>
        </w:rPr>
        <w:t>1.競賽方式：</w:t>
      </w:r>
    </w:p>
    <w:p w:rsidR="003E60DC" w:rsidRPr="000241C9" w:rsidRDefault="003E60DC" w:rsidP="003E60DC">
      <w:pPr>
        <w:spacing w:line="520" w:lineRule="exact"/>
        <w:ind w:firstLineChars="550" w:firstLine="1540"/>
        <w:rPr>
          <w:color w:val="000000"/>
        </w:rPr>
      </w:pPr>
      <w:r w:rsidRPr="000241C9">
        <w:rPr>
          <w:rFonts w:hint="eastAsia"/>
          <w:color w:val="000000"/>
        </w:rPr>
        <w:t>◎數理學科：</w:t>
      </w:r>
    </w:p>
    <w:p w:rsidR="003E60DC" w:rsidRPr="000241C9" w:rsidRDefault="003E60DC" w:rsidP="003E60DC">
      <w:pPr>
        <w:spacing w:line="520" w:lineRule="exact"/>
        <w:ind w:leftChars="605" w:left="1694" w:firstLineChars="45" w:firstLine="126"/>
        <w:rPr>
          <w:color w:val="000000"/>
        </w:rPr>
      </w:pPr>
      <w:r w:rsidRPr="000241C9">
        <w:rPr>
          <w:rFonts w:hint="eastAsia"/>
          <w:color w:val="000000"/>
        </w:rPr>
        <w:t>（1）筆試。</w:t>
      </w:r>
    </w:p>
    <w:p w:rsidR="003E60DC" w:rsidRPr="000241C9" w:rsidRDefault="003E60DC" w:rsidP="0049688B">
      <w:pPr>
        <w:pStyle w:val="a4"/>
        <w:spacing w:before="190" w:line="520" w:lineRule="exact"/>
        <w:ind w:leftChars="649" w:left="2517" w:hangingChars="250" w:hanging="700"/>
        <w:rPr>
          <w:color w:val="000000"/>
        </w:rPr>
      </w:pPr>
      <w:r w:rsidRPr="000241C9">
        <w:rPr>
          <w:rFonts w:hint="eastAsia"/>
          <w:color w:val="000000"/>
        </w:rPr>
        <w:t>（2）實驗設計與操作：（數學科除外）由承辦單位臨時宣布「問題」，參加競賽者應使用承辦單位所提供之儀器設備，依照競賽規則（承辦單位訂定，於賽前公布），在規定時限內設計及進行實驗解決問題，並提出書面報告。</w:t>
      </w:r>
    </w:p>
    <w:p w:rsidR="003E60DC" w:rsidRPr="000241C9" w:rsidRDefault="003E60DC" w:rsidP="003E60DC">
      <w:pPr>
        <w:pStyle w:val="20"/>
        <w:spacing w:line="520" w:lineRule="exact"/>
        <w:ind w:leftChars="649" w:left="2517" w:hangingChars="250" w:hanging="700"/>
        <w:rPr>
          <w:color w:val="000000"/>
        </w:rPr>
      </w:pPr>
      <w:r w:rsidRPr="000241C9">
        <w:rPr>
          <w:rFonts w:hint="eastAsia"/>
          <w:color w:val="000000"/>
        </w:rPr>
        <w:t>（3）口試或其他足資評測學生科學資訊能力之活動（口試規則須於事前公布）。</w:t>
      </w:r>
    </w:p>
    <w:p w:rsidR="003E60DC" w:rsidRPr="000241C9" w:rsidRDefault="003E60DC" w:rsidP="003E60DC">
      <w:pPr>
        <w:spacing w:line="520" w:lineRule="exact"/>
        <w:ind w:firstLineChars="550" w:firstLine="1540"/>
        <w:rPr>
          <w:color w:val="000000"/>
        </w:rPr>
      </w:pPr>
      <w:r w:rsidRPr="000241C9">
        <w:rPr>
          <w:rFonts w:hint="eastAsia"/>
          <w:color w:val="000000"/>
        </w:rPr>
        <w:lastRenderedPageBreak/>
        <w:t>◎資訊科：</w:t>
      </w:r>
    </w:p>
    <w:p w:rsidR="003E60DC" w:rsidRPr="000241C9" w:rsidRDefault="003E60DC" w:rsidP="003E60DC">
      <w:pPr>
        <w:spacing w:line="520" w:lineRule="exact"/>
        <w:ind w:leftChars="650" w:left="4822" w:hangingChars="1072" w:hanging="3002"/>
        <w:rPr>
          <w:color w:val="000000"/>
        </w:rPr>
      </w:pPr>
      <w:r w:rsidRPr="000241C9">
        <w:rPr>
          <w:rFonts w:hint="eastAsia"/>
          <w:color w:val="000000"/>
        </w:rPr>
        <w:t>（1）筆試。</w:t>
      </w:r>
    </w:p>
    <w:p w:rsidR="003E60DC" w:rsidRPr="000241C9" w:rsidRDefault="003E60DC" w:rsidP="003E60DC">
      <w:pPr>
        <w:spacing w:line="520" w:lineRule="exact"/>
        <w:ind w:leftChars="649" w:left="2517" w:hangingChars="250" w:hanging="700"/>
        <w:rPr>
          <w:color w:val="000000"/>
        </w:rPr>
      </w:pPr>
      <w:r w:rsidRPr="000241C9">
        <w:rPr>
          <w:rFonts w:hint="eastAsia"/>
          <w:color w:val="000000"/>
        </w:rPr>
        <w:t>（2）程式設計實地測試：解題語言以</w:t>
      </w:r>
      <w:r w:rsidRPr="000241C9">
        <w:rPr>
          <w:color w:val="000000"/>
        </w:rPr>
        <w:t>PASCAL</w:t>
      </w:r>
      <w:r w:rsidRPr="000241C9">
        <w:rPr>
          <w:rFonts w:hint="eastAsia"/>
          <w:color w:val="000000"/>
        </w:rPr>
        <w:t>、</w:t>
      </w:r>
      <w:r w:rsidRPr="000241C9">
        <w:rPr>
          <w:color w:val="000000"/>
        </w:rPr>
        <w:t>C</w:t>
      </w:r>
      <w:r w:rsidRPr="000241C9">
        <w:rPr>
          <w:rFonts w:hint="eastAsia"/>
          <w:color w:val="000000"/>
        </w:rPr>
        <w:t>、</w:t>
      </w:r>
      <w:r w:rsidRPr="000241C9">
        <w:rPr>
          <w:color w:val="000000"/>
        </w:rPr>
        <w:t>C</w:t>
      </w:r>
      <w:r w:rsidRPr="000241C9">
        <w:rPr>
          <w:rFonts w:hint="eastAsia"/>
          <w:color w:val="000000"/>
        </w:rPr>
        <w:t>＋＋等程式語言</w:t>
      </w:r>
      <w:r w:rsidRPr="002B43DC">
        <w:rPr>
          <w:rFonts w:hint="eastAsia"/>
          <w:color w:val="000000"/>
        </w:rPr>
        <w:t>為主</w:t>
      </w:r>
      <w:r w:rsidRPr="000241C9">
        <w:rPr>
          <w:rFonts w:hint="eastAsia"/>
          <w:color w:val="000000"/>
        </w:rPr>
        <w:t>，競賽用版本由承辦單位提供。</w:t>
      </w:r>
    </w:p>
    <w:p w:rsidR="003E60DC" w:rsidRPr="000241C9" w:rsidRDefault="003E60DC" w:rsidP="003E60DC">
      <w:pPr>
        <w:spacing w:line="520" w:lineRule="exact"/>
        <w:ind w:leftChars="650" w:left="2671" w:hangingChars="304" w:hanging="851"/>
        <w:rPr>
          <w:color w:val="000000"/>
        </w:rPr>
      </w:pPr>
      <w:r w:rsidRPr="000241C9">
        <w:rPr>
          <w:rFonts w:hint="eastAsia"/>
          <w:color w:val="000000"/>
        </w:rPr>
        <w:t>（3）硬體設備：由承辦單位提供。</w:t>
      </w:r>
    </w:p>
    <w:p w:rsidR="003E60DC" w:rsidRPr="000241C9" w:rsidRDefault="003E60DC" w:rsidP="003E60DC">
      <w:pPr>
        <w:spacing w:line="520" w:lineRule="exact"/>
        <w:ind w:leftChars="499" w:left="1677" w:hangingChars="100" w:hanging="280"/>
        <w:rPr>
          <w:color w:val="000000"/>
        </w:rPr>
      </w:pPr>
      <w:r w:rsidRPr="000241C9">
        <w:rPr>
          <w:rFonts w:hint="eastAsia"/>
          <w:color w:val="000000"/>
        </w:rPr>
        <w:t>2.競賽命題範圍：以</w:t>
      </w:r>
      <w:r w:rsidRPr="006F63F1">
        <w:rPr>
          <w:rFonts w:hint="eastAsia"/>
          <w:bCs/>
          <w:color w:val="000000"/>
          <w:szCs w:val="28"/>
        </w:rPr>
        <w:t>普通型</w:t>
      </w:r>
      <w:r w:rsidRPr="006F63F1">
        <w:rPr>
          <w:rFonts w:hint="eastAsia"/>
          <w:color w:val="000000"/>
        </w:rPr>
        <w:t>高級中等學校</w:t>
      </w:r>
      <w:r w:rsidRPr="000241C9">
        <w:rPr>
          <w:rFonts w:hint="eastAsia"/>
          <w:color w:val="000000"/>
        </w:rPr>
        <w:t>課程教材範圍</w:t>
      </w:r>
      <w:r>
        <w:rPr>
          <w:rFonts w:hint="eastAsia"/>
          <w:color w:val="000000"/>
        </w:rPr>
        <w:t>為</w:t>
      </w:r>
      <w:r w:rsidRPr="000241C9">
        <w:rPr>
          <w:rFonts w:hint="eastAsia"/>
          <w:color w:val="000000"/>
        </w:rPr>
        <w:t>原則，並包含部分相關基礎科學理論題目，以評測參加學生之潛能。</w:t>
      </w:r>
    </w:p>
    <w:p w:rsidR="003E60DC" w:rsidRPr="000241C9" w:rsidRDefault="003E60DC" w:rsidP="003E60DC">
      <w:pPr>
        <w:spacing w:line="520" w:lineRule="exact"/>
        <w:ind w:leftChars="501" w:left="1635" w:hangingChars="83" w:hanging="232"/>
        <w:rPr>
          <w:color w:val="000000"/>
        </w:rPr>
      </w:pPr>
      <w:r w:rsidRPr="000241C9">
        <w:rPr>
          <w:rFonts w:hint="eastAsia"/>
          <w:color w:val="000000"/>
        </w:rPr>
        <w:t>3.競賽天數：1至3天。</w:t>
      </w:r>
    </w:p>
    <w:p w:rsidR="003E60DC" w:rsidRPr="000241C9" w:rsidRDefault="003E60DC" w:rsidP="003E60DC">
      <w:pPr>
        <w:spacing w:line="520" w:lineRule="exact"/>
        <w:ind w:left="1400" w:hangingChars="500" w:hanging="1400"/>
        <w:rPr>
          <w:color w:val="000000"/>
        </w:rPr>
      </w:pPr>
      <w:r w:rsidRPr="000241C9">
        <w:rPr>
          <w:rFonts w:hint="eastAsia"/>
          <w:color w:val="000000"/>
        </w:rPr>
        <w:t>六、</w:t>
      </w:r>
      <w:r w:rsidR="00C56D77">
        <w:rPr>
          <w:rFonts w:hint="eastAsia"/>
          <w:color w:val="000000"/>
        </w:rPr>
        <w:t>決賽</w:t>
      </w:r>
      <w:r w:rsidRPr="000241C9">
        <w:rPr>
          <w:rFonts w:hint="eastAsia"/>
          <w:color w:val="000000"/>
        </w:rPr>
        <w:t>評審</w:t>
      </w:r>
      <w:r w:rsidR="008613FD">
        <w:rPr>
          <w:rFonts w:hint="eastAsia"/>
          <w:color w:val="000000"/>
        </w:rPr>
        <w:t>方式</w:t>
      </w:r>
      <w:r w:rsidRPr="000241C9">
        <w:rPr>
          <w:rFonts w:hint="eastAsia"/>
          <w:color w:val="000000"/>
        </w:rPr>
        <w:t>：</w:t>
      </w:r>
    </w:p>
    <w:p w:rsidR="003E60DC" w:rsidRPr="000241C9" w:rsidRDefault="003E60DC" w:rsidP="003E60DC">
      <w:pPr>
        <w:pStyle w:val="3"/>
        <w:spacing w:line="520" w:lineRule="exact"/>
        <w:ind w:leftChars="149" w:left="1257" w:hangingChars="300" w:hanging="840"/>
        <w:rPr>
          <w:color w:val="000000"/>
          <w:sz w:val="28"/>
        </w:rPr>
      </w:pPr>
      <w:r w:rsidRPr="000241C9">
        <w:rPr>
          <w:rFonts w:hint="eastAsia"/>
          <w:color w:val="000000"/>
          <w:sz w:val="28"/>
        </w:rPr>
        <w:t>（一）評審委員：由主辦單位聘請專家學者7至19人組成命題及評審委員會，凡參與</w:t>
      </w:r>
      <w:r w:rsidRPr="00873EE7">
        <w:rPr>
          <w:rFonts w:hint="eastAsia"/>
          <w:color w:val="000000"/>
          <w:sz w:val="28"/>
        </w:rPr>
        <w:t>教育部國民及學前教育署</w:t>
      </w:r>
      <w:r w:rsidRPr="000241C9">
        <w:rPr>
          <w:rFonts w:hint="eastAsia"/>
          <w:color w:val="000000"/>
          <w:sz w:val="28"/>
        </w:rPr>
        <w:t>「</w:t>
      </w:r>
      <w:r w:rsidR="00B55E47">
        <w:rPr>
          <w:rFonts w:hint="eastAsia"/>
          <w:color w:val="000000"/>
          <w:sz w:val="28"/>
        </w:rPr>
        <w:t>105學年度</w:t>
      </w:r>
      <w:r w:rsidRPr="000241C9">
        <w:rPr>
          <w:rFonts w:hint="eastAsia"/>
          <w:color w:val="000000"/>
          <w:sz w:val="28"/>
        </w:rPr>
        <w:t>高中學生科學研究人才培育計畫」之老師，</w:t>
      </w:r>
      <w:r>
        <w:rPr>
          <w:rFonts w:hint="eastAsia"/>
          <w:color w:val="000000"/>
          <w:sz w:val="28"/>
        </w:rPr>
        <w:t>如有</w:t>
      </w:r>
      <w:r w:rsidR="00B55E47">
        <w:rPr>
          <w:rFonts w:hint="eastAsia"/>
          <w:color w:val="000000"/>
          <w:sz w:val="28"/>
        </w:rPr>
        <w:t>指導</w:t>
      </w:r>
      <w:r>
        <w:rPr>
          <w:rFonts w:hint="eastAsia"/>
          <w:color w:val="000000"/>
          <w:sz w:val="28"/>
        </w:rPr>
        <w:t>學生參與決賽，</w:t>
      </w:r>
      <w:r w:rsidRPr="000241C9">
        <w:rPr>
          <w:rFonts w:hint="eastAsia"/>
          <w:color w:val="000000"/>
          <w:sz w:val="28"/>
        </w:rPr>
        <w:t>於口試階段應迴避擔任評審委員。</w:t>
      </w:r>
    </w:p>
    <w:p w:rsidR="003E60DC" w:rsidRPr="000241C9" w:rsidRDefault="003E60DC" w:rsidP="003E60DC">
      <w:pPr>
        <w:spacing w:line="520" w:lineRule="exact"/>
        <w:ind w:firstLineChars="150" w:firstLine="420"/>
        <w:rPr>
          <w:color w:val="000000"/>
        </w:rPr>
      </w:pPr>
      <w:r w:rsidRPr="000241C9">
        <w:rPr>
          <w:rFonts w:hint="eastAsia"/>
          <w:color w:val="000000"/>
        </w:rPr>
        <w:t>（二）競賽評分方式：由命題及評審委員會決定</w:t>
      </w:r>
      <w:r w:rsidR="00C56D77">
        <w:rPr>
          <w:rFonts w:hint="eastAsia"/>
          <w:color w:val="000000"/>
        </w:rPr>
        <w:t>並於賽前公布</w:t>
      </w:r>
      <w:r w:rsidRPr="000241C9">
        <w:rPr>
          <w:rFonts w:hint="eastAsia"/>
          <w:color w:val="000000"/>
        </w:rPr>
        <w:t>。</w:t>
      </w:r>
    </w:p>
    <w:p w:rsidR="003E60DC" w:rsidRPr="000241C9" w:rsidRDefault="003E60DC" w:rsidP="003E60DC">
      <w:pPr>
        <w:spacing w:line="520" w:lineRule="exact"/>
        <w:rPr>
          <w:color w:val="000000"/>
        </w:rPr>
      </w:pPr>
      <w:r w:rsidRPr="000241C9">
        <w:rPr>
          <w:rFonts w:hint="eastAsia"/>
          <w:color w:val="000000"/>
        </w:rPr>
        <w:t>七、獎勵：</w:t>
      </w:r>
    </w:p>
    <w:p w:rsidR="003E60DC" w:rsidRPr="006F63F1" w:rsidRDefault="003E60DC" w:rsidP="003E60DC">
      <w:pPr>
        <w:spacing w:line="520" w:lineRule="exact"/>
        <w:ind w:firstLineChars="150" w:firstLine="420"/>
        <w:rPr>
          <w:color w:val="000000"/>
        </w:rPr>
      </w:pPr>
      <w:r w:rsidRPr="006F63F1">
        <w:rPr>
          <w:rFonts w:hint="eastAsia"/>
          <w:color w:val="000000"/>
        </w:rPr>
        <w:t>（一</w:t>
      </w:r>
      <w:r w:rsidRPr="006F63F1">
        <w:rPr>
          <w:color w:val="000000"/>
        </w:rPr>
        <w:t>）</w:t>
      </w:r>
      <w:r w:rsidRPr="006F63F1">
        <w:rPr>
          <w:rFonts w:hint="eastAsia"/>
          <w:color w:val="000000"/>
        </w:rPr>
        <w:t>初賽：優勝者由學校自行給獎。</w:t>
      </w:r>
    </w:p>
    <w:p w:rsidR="003E60DC" w:rsidRPr="006F63F1" w:rsidRDefault="003E60DC" w:rsidP="003E60DC">
      <w:pPr>
        <w:spacing w:line="520" w:lineRule="exact"/>
        <w:ind w:leftChars="149" w:left="2097" w:hangingChars="600" w:hanging="1680"/>
        <w:rPr>
          <w:color w:val="000000"/>
        </w:rPr>
      </w:pPr>
      <w:r w:rsidRPr="006F63F1">
        <w:rPr>
          <w:rFonts w:hint="eastAsia"/>
          <w:color w:val="000000"/>
        </w:rPr>
        <w:t>（二）複賽：優勝者由教</w:t>
      </w:r>
      <w:r w:rsidRPr="006F63F1">
        <w:rPr>
          <w:rFonts w:hint="eastAsia"/>
          <w:color w:val="000000"/>
          <w:szCs w:val="28"/>
        </w:rPr>
        <w:t>育部國民及學前教育署</w:t>
      </w:r>
      <w:r w:rsidRPr="006F63F1">
        <w:rPr>
          <w:rFonts w:hint="eastAsia"/>
          <w:color w:val="000000"/>
        </w:rPr>
        <w:t>、臺北市政府教育局、新北市政府教育局及高雄市政府教育局分別給獎。</w:t>
      </w:r>
    </w:p>
    <w:p w:rsidR="003E60DC" w:rsidRPr="000241C9" w:rsidRDefault="003E60DC" w:rsidP="003E60DC">
      <w:pPr>
        <w:spacing w:line="520" w:lineRule="exact"/>
        <w:ind w:firstLineChars="150" w:firstLine="420"/>
        <w:rPr>
          <w:color w:val="000000"/>
        </w:rPr>
      </w:pPr>
      <w:r w:rsidRPr="006F63F1">
        <w:rPr>
          <w:rFonts w:hint="eastAsia"/>
          <w:color w:val="000000"/>
        </w:rPr>
        <w:t>（三）決賽：</w:t>
      </w:r>
    </w:p>
    <w:p w:rsidR="003E60DC" w:rsidRPr="000241C9" w:rsidRDefault="003E60DC" w:rsidP="003E60DC">
      <w:pPr>
        <w:spacing w:line="520" w:lineRule="exact"/>
        <w:ind w:firstLineChars="450" w:firstLine="1260"/>
        <w:rPr>
          <w:color w:val="000000"/>
        </w:rPr>
      </w:pPr>
      <w:r w:rsidRPr="000241C9">
        <w:rPr>
          <w:rFonts w:hint="eastAsia"/>
          <w:color w:val="000000"/>
        </w:rPr>
        <w:t>1.凡參加者均由教</w:t>
      </w:r>
      <w:r w:rsidRPr="000241C9">
        <w:rPr>
          <w:rFonts w:hint="eastAsia"/>
          <w:color w:val="000000"/>
          <w:szCs w:val="28"/>
        </w:rPr>
        <w:t>育部國民及學前教育署發</w:t>
      </w:r>
      <w:r w:rsidRPr="000241C9">
        <w:rPr>
          <w:rFonts w:hint="eastAsia"/>
          <w:color w:val="000000"/>
        </w:rPr>
        <w:t>給參賽證明。</w:t>
      </w:r>
    </w:p>
    <w:p w:rsidR="003E60DC" w:rsidRPr="000241C9" w:rsidRDefault="003E60DC" w:rsidP="003E60DC">
      <w:pPr>
        <w:spacing w:line="520" w:lineRule="exact"/>
        <w:ind w:leftChars="450" w:left="1540" w:hangingChars="100" w:hanging="280"/>
        <w:rPr>
          <w:color w:val="000000"/>
        </w:rPr>
      </w:pPr>
      <w:r w:rsidRPr="000241C9">
        <w:rPr>
          <w:rFonts w:hint="eastAsia"/>
          <w:color w:val="000000"/>
        </w:rPr>
        <w:t>2.優勝者由教育部</w:t>
      </w:r>
      <w:r w:rsidRPr="000241C9">
        <w:rPr>
          <w:rFonts w:hint="eastAsia"/>
          <w:color w:val="000000"/>
          <w:szCs w:val="28"/>
        </w:rPr>
        <w:t>國民及學前教育署</w:t>
      </w:r>
      <w:r w:rsidRPr="000241C9">
        <w:rPr>
          <w:rFonts w:hint="eastAsia"/>
          <w:color w:val="000000"/>
        </w:rPr>
        <w:t>發給獎狀及獎學金（本學年度決賽獎勵標準詳如附表2）。</w:t>
      </w:r>
    </w:p>
    <w:p w:rsidR="003E60DC" w:rsidRPr="000241C9" w:rsidRDefault="003E60DC" w:rsidP="003E60DC">
      <w:pPr>
        <w:spacing w:line="520" w:lineRule="exact"/>
        <w:ind w:leftChars="450" w:left="1540" w:hangingChars="100" w:hanging="280"/>
        <w:rPr>
          <w:color w:val="000000"/>
        </w:rPr>
      </w:pPr>
      <w:r w:rsidRPr="000241C9">
        <w:rPr>
          <w:rFonts w:hint="eastAsia"/>
          <w:color w:val="000000"/>
        </w:rPr>
        <w:t>3.獲得數理科</w:t>
      </w:r>
      <w:r w:rsidR="00B55E47">
        <w:rPr>
          <w:rFonts w:hint="eastAsia"/>
          <w:color w:val="000000"/>
        </w:rPr>
        <w:t>及資訊科</w:t>
      </w:r>
      <w:r w:rsidRPr="000241C9">
        <w:rPr>
          <w:rFonts w:hint="eastAsia"/>
          <w:color w:val="000000"/>
        </w:rPr>
        <w:t>前三等獎學生之指導教師由教育部</w:t>
      </w:r>
      <w:r w:rsidRPr="000241C9">
        <w:rPr>
          <w:rFonts w:hint="eastAsia"/>
          <w:color w:val="000000"/>
          <w:szCs w:val="28"/>
        </w:rPr>
        <w:t>國民及學前教育署</w:t>
      </w:r>
      <w:r w:rsidR="00C56D77">
        <w:rPr>
          <w:rFonts w:hint="eastAsia"/>
          <w:color w:val="000000"/>
        </w:rPr>
        <w:t>發給獎狀，</w:t>
      </w:r>
      <w:r w:rsidRPr="000241C9">
        <w:rPr>
          <w:rFonts w:hint="eastAsia"/>
          <w:color w:val="000000"/>
        </w:rPr>
        <w:t>由</w:t>
      </w:r>
      <w:r w:rsidR="00C56D77">
        <w:rPr>
          <w:rFonts w:hint="eastAsia"/>
          <w:color w:val="000000"/>
        </w:rPr>
        <w:t>各</w:t>
      </w:r>
      <w:r w:rsidRPr="000241C9">
        <w:rPr>
          <w:rFonts w:hint="eastAsia"/>
          <w:color w:val="000000"/>
        </w:rPr>
        <w:t>主管教育行政機關酌予敘獎。</w:t>
      </w:r>
    </w:p>
    <w:p w:rsidR="003E60DC" w:rsidRDefault="003E60DC" w:rsidP="003E60DC">
      <w:pPr>
        <w:spacing w:line="520" w:lineRule="exact"/>
        <w:ind w:leftChars="450" w:left="1540" w:hangingChars="100" w:hanging="280"/>
        <w:rPr>
          <w:color w:val="000000"/>
        </w:rPr>
      </w:pPr>
      <w:r w:rsidRPr="000241C9">
        <w:rPr>
          <w:rFonts w:hint="eastAsia"/>
          <w:color w:val="000000"/>
        </w:rPr>
        <w:t>4.</w:t>
      </w:r>
      <w:r w:rsidR="001B01C9">
        <w:rPr>
          <w:rFonts w:hint="eastAsia"/>
          <w:color w:val="000000"/>
        </w:rPr>
        <w:t>數學</w:t>
      </w:r>
      <w:r w:rsidR="001B01C9" w:rsidRPr="000241C9">
        <w:rPr>
          <w:rFonts w:hint="eastAsia"/>
          <w:color w:val="000000"/>
        </w:rPr>
        <w:t>、</w:t>
      </w:r>
      <w:r w:rsidRPr="000241C9">
        <w:rPr>
          <w:rFonts w:hint="eastAsia"/>
          <w:color w:val="000000"/>
        </w:rPr>
        <w:t>物理、化學、生物、資訊及地球科學科</w:t>
      </w:r>
      <w:r>
        <w:rPr>
          <w:rFonts w:hint="eastAsia"/>
          <w:color w:val="000000"/>
        </w:rPr>
        <w:t>獲一等獎、二等獎者</w:t>
      </w:r>
      <w:r w:rsidRPr="000241C9">
        <w:rPr>
          <w:rFonts w:hint="eastAsia"/>
          <w:color w:val="000000"/>
        </w:rPr>
        <w:t>由承辦單位推薦參加國際化學奧林匹亞研習營、國際物理奧林匹亞研習營、國際生物奧林匹亞研習營、國際資訊奧林匹亞研習營、國際地球科學奧林匹亞研習營</w:t>
      </w:r>
      <w:r>
        <w:rPr>
          <w:rFonts w:hint="eastAsia"/>
          <w:color w:val="000000"/>
        </w:rPr>
        <w:t>、</w:t>
      </w:r>
      <w:r w:rsidRPr="000241C9">
        <w:rPr>
          <w:rFonts w:hint="eastAsia"/>
          <w:color w:val="000000"/>
        </w:rPr>
        <w:t>亞洲物理奧林匹亞研習營。</w:t>
      </w:r>
    </w:p>
    <w:p w:rsidR="003E60DC" w:rsidRPr="000241C9" w:rsidRDefault="003E60DC" w:rsidP="003E60DC">
      <w:pPr>
        <w:spacing w:line="520" w:lineRule="exact"/>
        <w:ind w:leftChars="450" w:left="1540" w:hangingChars="100" w:hanging="280"/>
        <w:rPr>
          <w:color w:val="000000"/>
        </w:rPr>
      </w:pPr>
      <w:r>
        <w:rPr>
          <w:rFonts w:hint="eastAsia"/>
          <w:color w:val="000000"/>
        </w:rPr>
        <w:t>5.數學科獲一等獎、二等獎、三等獎及特殊表現優異之學生，由承辦單位推</w:t>
      </w:r>
      <w:r>
        <w:rPr>
          <w:rFonts w:hint="eastAsia"/>
          <w:color w:val="000000"/>
        </w:rPr>
        <w:lastRenderedPageBreak/>
        <w:t>薦參加</w:t>
      </w:r>
      <w:r w:rsidRPr="000241C9">
        <w:rPr>
          <w:rFonts w:hint="eastAsia"/>
          <w:color w:val="000000"/>
        </w:rPr>
        <w:t>國際數學</w:t>
      </w:r>
      <w:r>
        <w:rPr>
          <w:rFonts w:hint="eastAsia"/>
          <w:color w:val="000000"/>
        </w:rPr>
        <w:t>及亞太數學奧林匹亞研習營。</w:t>
      </w:r>
    </w:p>
    <w:p w:rsidR="003E60DC" w:rsidRPr="000241C9" w:rsidRDefault="003E60DC" w:rsidP="003E60DC">
      <w:pPr>
        <w:spacing w:line="520" w:lineRule="exact"/>
        <w:ind w:left="1400" w:hangingChars="500" w:hanging="1400"/>
        <w:rPr>
          <w:color w:val="000000"/>
        </w:rPr>
      </w:pPr>
      <w:r w:rsidRPr="000241C9">
        <w:rPr>
          <w:rFonts w:hint="eastAsia"/>
          <w:color w:val="000000"/>
        </w:rPr>
        <w:t>八、輔導：</w:t>
      </w:r>
    </w:p>
    <w:p w:rsidR="003E60DC" w:rsidRPr="000241C9" w:rsidRDefault="006B4B1C" w:rsidP="003E60DC">
      <w:pPr>
        <w:spacing w:line="520" w:lineRule="exact"/>
        <w:ind w:leftChars="149" w:left="1257" w:hangingChars="300" w:hanging="840"/>
        <w:rPr>
          <w:color w:val="000000"/>
        </w:rPr>
      </w:pPr>
      <w:r>
        <w:rPr>
          <w:rFonts w:hint="eastAsia"/>
          <w:color w:val="000000"/>
        </w:rPr>
        <w:t>（一）各校</w:t>
      </w:r>
      <w:r w:rsidR="00B33AE7">
        <w:rPr>
          <w:rFonts w:hint="eastAsia"/>
          <w:color w:val="000000"/>
        </w:rPr>
        <w:t>應將</w:t>
      </w:r>
      <w:r w:rsidR="003E60DC" w:rsidRPr="000241C9">
        <w:rPr>
          <w:rFonts w:hint="eastAsia"/>
          <w:color w:val="000000"/>
        </w:rPr>
        <w:t>舉辦本項能力競賽</w:t>
      </w:r>
      <w:r w:rsidR="003E60DC">
        <w:rPr>
          <w:rFonts w:hint="eastAsia"/>
          <w:color w:val="000000"/>
        </w:rPr>
        <w:t>複、決</w:t>
      </w:r>
      <w:r w:rsidR="00F72196">
        <w:rPr>
          <w:rFonts w:hint="eastAsia"/>
          <w:color w:val="000000"/>
        </w:rPr>
        <w:t>賽日期，函報所屬主管教育行政機關，</w:t>
      </w:r>
      <w:r w:rsidR="00372E35">
        <w:rPr>
          <w:rFonts w:hint="eastAsia"/>
          <w:color w:val="000000"/>
        </w:rPr>
        <w:t>並</w:t>
      </w:r>
      <w:r w:rsidR="00A95047">
        <w:rPr>
          <w:rFonts w:hint="eastAsia"/>
          <w:color w:val="000000"/>
        </w:rPr>
        <w:t>通知</w:t>
      </w:r>
      <w:r w:rsidR="00B33AE7">
        <w:rPr>
          <w:rFonts w:hint="eastAsia"/>
          <w:color w:val="000000"/>
        </w:rPr>
        <w:t>由</w:t>
      </w:r>
      <w:r w:rsidR="00F72196">
        <w:rPr>
          <w:rFonts w:hint="eastAsia"/>
          <w:color w:val="000000"/>
        </w:rPr>
        <w:t>視導區簡任視察</w:t>
      </w:r>
      <w:r w:rsidR="003E60DC" w:rsidRPr="000241C9">
        <w:rPr>
          <w:rFonts w:hint="eastAsia"/>
          <w:color w:val="000000"/>
        </w:rPr>
        <w:t>或督學</w:t>
      </w:r>
      <w:r w:rsidR="00B33AE7">
        <w:rPr>
          <w:rFonts w:hint="eastAsia"/>
          <w:color w:val="000000"/>
        </w:rPr>
        <w:t>決定是否</w:t>
      </w:r>
      <w:r w:rsidR="003E60DC" w:rsidRPr="000241C9">
        <w:rPr>
          <w:rFonts w:hint="eastAsia"/>
          <w:color w:val="000000"/>
        </w:rPr>
        <w:t>列席指導。</w:t>
      </w:r>
    </w:p>
    <w:p w:rsidR="003E60DC" w:rsidRPr="000241C9" w:rsidRDefault="003E60DC" w:rsidP="003E60DC">
      <w:pPr>
        <w:spacing w:line="520" w:lineRule="exact"/>
        <w:ind w:firstLineChars="150" w:firstLine="420"/>
        <w:rPr>
          <w:color w:val="000000"/>
        </w:rPr>
      </w:pPr>
      <w:r w:rsidRPr="000241C9">
        <w:rPr>
          <w:rFonts w:hint="eastAsia"/>
          <w:color w:val="000000"/>
        </w:rPr>
        <w:t>（二）本計畫有關事項，應確實督導執行，並請視導人員加強督導。</w:t>
      </w:r>
    </w:p>
    <w:p w:rsidR="00CB4B14" w:rsidRDefault="003E60DC" w:rsidP="000C1114">
      <w:pPr>
        <w:spacing w:line="520" w:lineRule="exact"/>
        <w:rPr>
          <w:color w:val="000000"/>
        </w:rPr>
      </w:pPr>
      <w:r w:rsidRPr="000241C9">
        <w:rPr>
          <w:rFonts w:hint="eastAsia"/>
          <w:color w:val="000000"/>
        </w:rPr>
        <w:t>九、決賽經費預算</w:t>
      </w:r>
      <w:r w:rsidR="000C1114" w:rsidRPr="000241C9">
        <w:rPr>
          <w:rFonts w:hint="eastAsia"/>
          <w:color w:val="000000"/>
        </w:rPr>
        <w:t>：</w:t>
      </w:r>
      <w:r w:rsidR="000C1114">
        <w:rPr>
          <w:rFonts w:hint="eastAsia"/>
          <w:color w:val="000000"/>
        </w:rPr>
        <w:t>依</w:t>
      </w:r>
      <w:r w:rsidR="00CB4B14">
        <w:rPr>
          <w:rFonts w:hint="eastAsia"/>
          <w:color w:val="000000"/>
        </w:rPr>
        <w:t>「</w:t>
      </w:r>
      <w:r w:rsidR="000C1114" w:rsidRPr="006F63F1">
        <w:rPr>
          <w:rFonts w:hint="eastAsia"/>
          <w:szCs w:val="28"/>
        </w:rPr>
        <w:t>教育部補助及委辦</w:t>
      </w:r>
      <w:r w:rsidR="000C1114" w:rsidRPr="006F63F1">
        <w:rPr>
          <w:rFonts w:hint="eastAsia"/>
          <w:color w:val="000000"/>
          <w:szCs w:val="28"/>
        </w:rPr>
        <w:t>計</w:t>
      </w:r>
      <w:r w:rsidR="000C1114" w:rsidRPr="006F63F1">
        <w:rPr>
          <w:rFonts w:hint="eastAsia"/>
          <w:szCs w:val="28"/>
        </w:rPr>
        <w:t>畫經費編列基準表</w:t>
      </w:r>
      <w:r w:rsidR="000C1114" w:rsidRPr="006F63F1">
        <w:rPr>
          <w:rFonts w:hint="eastAsia"/>
          <w:color w:val="000000"/>
        </w:rPr>
        <w:t>」編列</w:t>
      </w:r>
      <w:r w:rsidR="000C1114">
        <w:rPr>
          <w:rFonts w:hint="eastAsia"/>
          <w:color w:val="000000"/>
        </w:rPr>
        <w:t>，由本署相關</w:t>
      </w:r>
    </w:p>
    <w:p w:rsidR="003E60DC" w:rsidRPr="000241C9" w:rsidRDefault="00CB4B14" w:rsidP="000C1114">
      <w:pPr>
        <w:spacing w:line="520" w:lineRule="exact"/>
        <w:rPr>
          <w:color w:val="000000"/>
        </w:rPr>
      </w:pPr>
      <w:r>
        <w:rPr>
          <w:rFonts w:hint="eastAsia"/>
          <w:color w:val="000000"/>
        </w:rPr>
        <w:t xml:space="preserve">　　　　　　　　　</w:t>
      </w:r>
      <w:r w:rsidR="000C1114">
        <w:rPr>
          <w:rFonts w:hint="eastAsia"/>
          <w:color w:val="000000"/>
        </w:rPr>
        <w:t>經費項下支應。</w:t>
      </w:r>
    </w:p>
    <w:p w:rsidR="003E60DC" w:rsidRPr="000241C9" w:rsidRDefault="003E60DC" w:rsidP="003E60DC">
      <w:pPr>
        <w:spacing w:line="520" w:lineRule="exact"/>
        <w:rPr>
          <w:color w:val="000000"/>
        </w:rPr>
      </w:pPr>
      <w:r w:rsidRPr="000241C9">
        <w:rPr>
          <w:rFonts w:hint="eastAsia"/>
          <w:color w:val="000000"/>
        </w:rPr>
        <w:t>十、本計畫由教育部</w:t>
      </w:r>
      <w:r w:rsidRPr="000241C9">
        <w:rPr>
          <w:rFonts w:hint="eastAsia"/>
          <w:color w:val="000000"/>
          <w:szCs w:val="28"/>
        </w:rPr>
        <w:t>國民及學前教育署</w:t>
      </w:r>
      <w:r w:rsidRPr="000241C9">
        <w:rPr>
          <w:rFonts w:hint="eastAsia"/>
          <w:color w:val="000000"/>
        </w:rPr>
        <w:t>發布後實施。</w:t>
      </w:r>
    </w:p>
    <w:p w:rsidR="003E60DC" w:rsidRPr="00983E9A" w:rsidRDefault="003E60DC" w:rsidP="003E60DC">
      <w:pPr>
        <w:spacing w:line="520" w:lineRule="exact"/>
        <w:rPr>
          <w:color w:val="000000"/>
          <w:sz w:val="32"/>
        </w:rPr>
      </w:pPr>
    </w:p>
    <w:p w:rsidR="003E60DC" w:rsidRDefault="003E60DC" w:rsidP="003E60DC">
      <w:pPr>
        <w:spacing w:line="520" w:lineRule="exact"/>
        <w:rPr>
          <w:sz w:val="32"/>
          <w:bdr w:val="single" w:sz="4" w:space="0" w:color="auto"/>
        </w:rPr>
      </w:pPr>
      <w:r>
        <w:rPr>
          <w:sz w:val="32"/>
        </w:rPr>
        <w:br w:type="page"/>
      </w:r>
      <w:r>
        <w:rPr>
          <w:rFonts w:hint="eastAsia"/>
          <w:sz w:val="32"/>
          <w:bdr w:val="single" w:sz="4" w:space="0" w:color="auto"/>
        </w:rPr>
        <w:lastRenderedPageBreak/>
        <w:t>附表1</w:t>
      </w:r>
    </w:p>
    <w:p w:rsidR="003E60DC" w:rsidRDefault="003E60DC" w:rsidP="003E60DC">
      <w:pPr>
        <w:spacing w:line="520" w:lineRule="exact"/>
        <w:rPr>
          <w:sz w:val="32"/>
        </w:rPr>
      </w:pPr>
    </w:p>
    <w:tbl>
      <w:tblPr>
        <w:tblW w:w="10166"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15"/>
        <w:gridCol w:w="567"/>
        <w:gridCol w:w="851"/>
        <w:gridCol w:w="992"/>
        <w:gridCol w:w="709"/>
        <w:gridCol w:w="850"/>
        <w:gridCol w:w="1134"/>
        <w:gridCol w:w="992"/>
        <w:gridCol w:w="709"/>
        <w:gridCol w:w="1134"/>
        <w:gridCol w:w="1113"/>
      </w:tblGrid>
      <w:tr w:rsidR="003E60DC" w:rsidRPr="006A3F34" w:rsidTr="00266770">
        <w:trPr>
          <w:cantSplit/>
          <w:jc w:val="center"/>
        </w:trPr>
        <w:tc>
          <w:tcPr>
            <w:tcW w:w="10166" w:type="dxa"/>
            <w:gridSpan w:val="11"/>
          </w:tcPr>
          <w:p w:rsidR="003E60DC" w:rsidRPr="006A3F34" w:rsidRDefault="003E60DC" w:rsidP="00266770">
            <w:pPr>
              <w:spacing w:line="520" w:lineRule="exact"/>
              <w:rPr>
                <w:sz w:val="26"/>
                <w:szCs w:val="26"/>
              </w:rPr>
            </w:pPr>
            <w:r w:rsidRPr="006A3F34">
              <w:rPr>
                <w:sz w:val="26"/>
                <w:szCs w:val="26"/>
              </w:rPr>
              <w:t>（</w:t>
            </w:r>
            <w:r w:rsidRPr="006A3F34">
              <w:rPr>
                <w:rFonts w:hint="eastAsia"/>
                <w:sz w:val="26"/>
                <w:szCs w:val="26"/>
              </w:rPr>
              <w:t>機關全銜</w:t>
            </w:r>
            <w:r w:rsidRPr="006A3F34">
              <w:rPr>
                <w:sz w:val="26"/>
                <w:szCs w:val="26"/>
              </w:rPr>
              <w:t>）</w:t>
            </w:r>
            <w:r w:rsidRPr="006A3F34">
              <w:rPr>
                <w:rFonts w:hint="eastAsia"/>
                <w:sz w:val="26"/>
                <w:szCs w:val="26"/>
              </w:rPr>
              <w:t>參加　　　　學年度高級中學　　　　　　學科競賽報名表</w:t>
            </w:r>
          </w:p>
        </w:tc>
      </w:tr>
      <w:tr w:rsidR="00187D0F" w:rsidRPr="006A3F34" w:rsidTr="00187D0F">
        <w:trPr>
          <w:jc w:val="center"/>
        </w:trPr>
        <w:tc>
          <w:tcPr>
            <w:tcW w:w="1115" w:type="dxa"/>
            <w:vAlign w:val="center"/>
          </w:tcPr>
          <w:p w:rsidR="00187D0F" w:rsidRPr="006A3F34" w:rsidRDefault="00187D0F" w:rsidP="00266770">
            <w:pPr>
              <w:spacing w:line="520" w:lineRule="exact"/>
              <w:jc w:val="distribute"/>
              <w:rPr>
                <w:spacing w:val="-20"/>
                <w:sz w:val="26"/>
                <w:szCs w:val="26"/>
              </w:rPr>
            </w:pPr>
            <w:r w:rsidRPr="006A3F34">
              <w:rPr>
                <w:rFonts w:hint="eastAsia"/>
                <w:spacing w:val="-20"/>
                <w:sz w:val="26"/>
                <w:szCs w:val="26"/>
              </w:rPr>
              <w:t>姓名</w:t>
            </w:r>
          </w:p>
        </w:tc>
        <w:tc>
          <w:tcPr>
            <w:tcW w:w="567" w:type="dxa"/>
            <w:vAlign w:val="center"/>
          </w:tcPr>
          <w:p w:rsidR="00187D0F" w:rsidRPr="006A3F34" w:rsidRDefault="00187D0F" w:rsidP="00266770">
            <w:pPr>
              <w:spacing w:line="520" w:lineRule="exact"/>
              <w:jc w:val="distribute"/>
              <w:rPr>
                <w:spacing w:val="-20"/>
                <w:sz w:val="26"/>
                <w:szCs w:val="26"/>
              </w:rPr>
            </w:pPr>
            <w:r w:rsidRPr="006A3F34">
              <w:rPr>
                <w:rFonts w:hint="eastAsia"/>
                <w:spacing w:val="-20"/>
                <w:sz w:val="26"/>
                <w:szCs w:val="26"/>
              </w:rPr>
              <w:t>性別</w:t>
            </w:r>
          </w:p>
        </w:tc>
        <w:tc>
          <w:tcPr>
            <w:tcW w:w="851" w:type="dxa"/>
            <w:vAlign w:val="center"/>
          </w:tcPr>
          <w:p w:rsidR="00187D0F" w:rsidRPr="006A3F34" w:rsidRDefault="00187D0F" w:rsidP="00266770">
            <w:pPr>
              <w:spacing w:line="520" w:lineRule="exact"/>
              <w:jc w:val="distribute"/>
              <w:rPr>
                <w:spacing w:val="-20"/>
                <w:sz w:val="26"/>
                <w:szCs w:val="26"/>
              </w:rPr>
            </w:pPr>
            <w:r w:rsidRPr="006A3F34">
              <w:rPr>
                <w:rFonts w:hint="eastAsia"/>
                <w:spacing w:val="-20"/>
                <w:sz w:val="26"/>
                <w:szCs w:val="26"/>
              </w:rPr>
              <w:t>出生</w:t>
            </w:r>
          </w:p>
          <w:p w:rsidR="00187D0F" w:rsidRPr="006A3F34" w:rsidRDefault="00187D0F" w:rsidP="00266770">
            <w:pPr>
              <w:spacing w:line="520" w:lineRule="exact"/>
              <w:jc w:val="distribute"/>
              <w:rPr>
                <w:spacing w:val="-20"/>
                <w:sz w:val="26"/>
                <w:szCs w:val="26"/>
              </w:rPr>
            </w:pPr>
            <w:r w:rsidRPr="006A3F34">
              <w:rPr>
                <w:rFonts w:hint="eastAsia"/>
                <w:spacing w:val="-20"/>
                <w:sz w:val="26"/>
                <w:szCs w:val="26"/>
              </w:rPr>
              <w:t>年月日</w:t>
            </w:r>
          </w:p>
        </w:tc>
        <w:tc>
          <w:tcPr>
            <w:tcW w:w="992" w:type="dxa"/>
            <w:vAlign w:val="center"/>
          </w:tcPr>
          <w:p w:rsidR="00187D0F" w:rsidRPr="006A3F34" w:rsidRDefault="00187D0F" w:rsidP="00266770">
            <w:pPr>
              <w:spacing w:line="520" w:lineRule="exact"/>
              <w:jc w:val="distribute"/>
              <w:rPr>
                <w:spacing w:val="-20"/>
                <w:sz w:val="26"/>
                <w:szCs w:val="26"/>
              </w:rPr>
            </w:pPr>
            <w:r w:rsidRPr="006A3F34">
              <w:rPr>
                <w:rFonts w:hint="eastAsia"/>
                <w:spacing w:val="-20"/>
                <w:sz w:val="26"/>
                <w:szCs w:val="26"/>
              </w:rPr>
              <w:t>身分證</w:t>
            </w:r>
          </w:p>
          <w:p w:rsidR="00187D0F" w:rsidRPr="006A3F34" w:rsidRDefault="00187D0F" w:rsidP="00266770">
            <w:pPr>
              <w:spacing w:line="520" w:lineRule="exact"/>
              <w:jc w:val="distribute"/>
              <w:rPr>
                <w:spacing w:val="-20"/>
                <w:sz w:val="26"/>
                <w:szCs w:val="26"/>
              </w:rPr>
            </w:pPr>
            <w:r w:rsidRPr="006A3F34">
              <w:rPr>
                <w:rFonts w:hint="eastAsia"/>
                <w:spacing w:val="-20"/>
                <w:sz w:val="26"/>
                <w:szCs w:val="26"/>
              </w:rPr>
              <w:t>號碼</w:t>
            </w:r>
          </w:p>
        </w:tc>
        <w:tc>
          <w:tcPr>
            <w:tcW w:w="709" w:type="dxa"/>
            <w:vAlign w:val="center"/>
          </w:tcPr>
          <w:p w:rsidR="00187D0F" w:rsidRPr="006A3F34" w:rsidRDefault="00187D0F" w:rsidP="00266770">
            <w:pPr>
              <w:spacing w:line="520" w:lineRule="exact"/>
              <w:jc w:val="distribute"/>
              <w:rPr>
                <w:spacing w:val="-20"/>
                <w:sz w:val="26"/>
                <w:szCs w:val="26"/>
              </w:rPr>
            </w:pPr>
            <w:r w:rsidRPr="006A3F34">
              <w:rPr>
                <w:rFonts w:hint="eastAsia"/>
                <w:spacing w:val="-20"/>
                <w:sz w:val="26"/>
                <w:szCs w:val="26"/>
              </w:rPr>
              <w:t>就讀學校</w:t>
            </w:r>
          </w:p>
        </w:tc>
        <w:tc>
          <w:tcPr>
            <w:tcW w:w="850" w:type="dxa"/>
            <w:vAlign w:val="center"/>
          </w:tcPr>
          <w:p w:rsidR="00187D0F" w:rsidRPr="006A3F34" w:rsidRDefault="00187D0F" w:rsidP="00266770">
            <w:pPr>
              <w:spacing w:line="520" w:lineRule="exact"/>
              <w:jc w:val="distribute"/>
              <w:rPr>
                <w:spacing w:val="-20"/>
                <w:sz w:val="26"/>
                <w:szCs w:val="26"/>
              </w:rPr>
            </w:pPr>
            <w:r w:rsidRPr="006A3F34">
              <w:rPr>
                <w:rFonts w:hint="eastAsia"/>
                <w:spacing w:val="-20"/>
                <w:sz w:val="26"/>
                <w:szCs w:val="26"/>
              </w:rPr>
              <w:t>年級別</w:t>
            </w:r>
          </w:p>
        </w:tc>
        <w:tc>
          <w:tcPr>
            <w:tcW w:w="1134" w:type="dxa"/>
            <w:vAlign w:val="center"/>
          </w:tcPr>
          <w:p w:rsidR="00187D0F" w:rsidRPr="00206470" w:rsidRDefault="00187D0F" w:rsidP="00187D0F">
            <w:pPr>
              <w:spacing w:line="520" w:lineRule="exact"/>
              <w:jc w:val="distribute"/>
              <w:rPr>
                <w:spacing w:val="-20"/>
                <w:sz w:val="26"/>
                <w:szCs w:val="26"/>
                <w:shd w:val="pct15" w:color="auto" w:fill="FFFFFF"/>
              </w:rPr>
            </w:pPr>
            <w:r w:rsidRPr="00206470">
              <w:rPr>
                <w:rFonts w:hint="eastAsia"/>
                <w:spacing w:val="-20"/>
                <w:sz w:val="26"/>
                <w:szCs w:val="26"/>
              </w:rPr>
              <w:t>聯絡電話</w:t>
            </w:r>
          </w:p>
        </w:tc>
        <w:tc>
          <w:tcPr>
            <w:tcW w:w="992" w:type="dxa"/>
            <w:vAlign w:val="center"/>
          </w:tcPr>
          <w:p w:rsidR="00187D0F" w:rsidRPr="00206470" w:rsidRDefault="00187D0F" w:rsidP="00187D0F">
            <w:pPr>
              <w:spacing w:line="520" w:lineRule="exact"/>
              <w:jc w:val="distribute"/>
              <w:rPr>
                <w:spacing w:val="-20"/>
                <w:sz w:val="26"/>
                <w:szCs w:val="26"/>
              </w:rPr>
            </w:pPr>
            <w:r w:rsidRPr="00206470">
              <w:rPr>
                <w:rFonts w:hint="eastAsia"/>
                <w:spacing w:val="-20"/>
                <w:sz w:val="26"/>
                <w:szCs w:val="26"/>
              </w:rPr>
              <w:t>電子郵件</w:t>
            </w:r>
          </w:p>
          <w:p w:rsidR="00187D0F" w:rsidRPr="00206470" w:rsidRDefault="00187D0F" w:rsidP="00187D0F">
            <w:pPr>
              <w:spacing w:line="520" w:lineRule="exact"/>
              <w:jc w:val="distribute"/>
              <w:rPr>
                <w:spacing w:val="-20"/>
                <w:sz w:val="26"/>
                <w:szCs w:val="26"/>
                <w:shd w:val="pct15" w:color="auto" w:fill="FFFFFF"/>
              </w:rPr>
            </w:pPr>
            <w:r w:rsidRPr="00206470">
              <w:rPr>
                <w:rFonts w:hint="eastAsia"/>
                <w:spacing w:val="-20"/>
                <w:sz w:val="26"/>
                <w:szCs w:val="26"/>
              </w:rPr>
              <w:t>帳號</w:t>
            </w:r>
          </w:p>
        </w:tc>
        <w:tc>
          <w:tcPr>
            <w:tcW w:w="709" w:type="dxa"/>
            <w:vAlign w:val="center"/>
          </w:tcPr>
          <w:p w:rsidR="00187D0F" w:rsidRPr="004A057F" w:rsidRDefault="00187D0F" w:rsidP="00266770">
            <w:pPr>
              <w:spacing w:line="520" w:lineRule="exact"/>
              <w:jc w:val="distribute"/>
              <w:rPr>
                <w:spacing w:val="-20"/>
                <w:sz w:val="26"/>
                <w:szCs w:val="26"/>
              </w:rPr>
            </w:pPr>
            <w:r w:rsidRPr="004A057F">
              <w:rPr>
                <w:rFonts w:hint="eastAsia"/>
                <w:spacing w:val="-20"/>
                <w:sz w:val="26"/>
                <w:szCs w:val="26"/>
              </w:rPr>
              <w:t>指導教師</w:t>
            </w:r>
          </w:p>
        </w:tc>
        <w:tc>
          <w:tcPr>
            <w:tcW w:w="1134" w:type="dxa"/>
            <w:vAlign w:val="center"/>
          </w:tcPr>
          <w:p w:rsidR="00187D0F" w:rsidRPr="00206470" w:rsidRDefault="00187D0F" w:rsidP="00187D0F">
            <w:pPr>
              <w:spacing w:line="520" w:lineRule="exact"/>
              <w:jc w:val="distribute"/>
              <w:rPr>
                <w:spacing w:val="-20"/>
                <w:sz w:val="26"/>
                <w:szCs w:val="26"/>
              </w:rPr>
            </w:pPr>
            <w:r w:rsidRPr="00206470">
              <w:rPr>
                <w:rFonts w:hint="eastAsia"/>
                <w:spacing w:val="-20"/>
                <w:sz w:val="26"/>
                <w:szCs w:val="26"/>
              </w:rPr>
              <w:t>指導教師聯絡電話</w:t>
            </w:r>
          </w:p>
        </w:tc>
        <w:tc>
          <w:tcPr>
            <w:tcW w:w="1113" w:type="dxa"/>
            <w:vAlign w:val="center"/>
          </w:tcPr>
          <w:p w:rsidR="00187D0F" w:rsidRPr="00206470" w:rsidRDefault="00187D0F" w:rsidP="00266770">
            <w:pPr>
              <w:spacing w:line="520" w:lineRule="exact"/>
              <w:jc w:val="distribute"/>
              <w:rPr>
                <w:spacing w:val="-20"/>
                <w:sz w:val="26"/>
                <w:szCs w:val="26"/>
              </w:rPr>
            </w:pPr>
            <w:r w:rsidRPr="00206470">
              <w:rPr>
                <w:rFonts w:hint="eastAsia"/>
                <w:spacing w:val="-20"/>
                <w:sz w:val="26"/>
                <w:szCs w:val="26"/>
              </w:rPr>
              <w:t>電子郵件帳號</w:t>
            </w: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187D0F"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Borders>
              <w:bottom w:val="single" w:sz="4" w:space="0" w:color="auto"/>
            </w:tcBorders>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187D0F" w:rsidRPr="006A3F34" w:rsidTr="00187D0F">
        <w:trPr>
          <w:jc w:val="center"/>
        </w:trPr>
        <w:tc>
          <w:tcPr>
            <w:tcW w:w="1115" w:type="dxa"/>
          </w:tcPr>
          <w:p w:rsidR="00187D0F" w:rsidRPr="006A3F34" w:rsidRDefault="00187D0F" w:rsidP="00266770">
            <w:pPr>
              <w:spacing w:line="520" w:lineRule="exact"/>
              <w:rPr>
                <w:sz w:val="26"/>
                <w:szCs w:val="26"/>
              </w:rPr>
            </w:pPr>
          </w:p>
        </w:tc>
        <w:tc>
          <w:tcPr>
            <w:tcW w:w="567" w:type="dxa"/>
          </w:tcPr>
          <w:p w:rsidR="00187D0F" w:rsidRPr="006A3F34" w:rsidRDefault="00187D0F" w:rsidP="00266770">
            <w:pPr>
              <w:spacing w:line="520" w:lineRule="exact"/>
              <w:rPr>
                <w:sz w:val="26"/>
                <w:szCs w:val="26"/>
              </w:rPr>
            </w:pPr>
          </w:p>
        </w:tc>
        <w:tc>
          <w:tcPr>
            <w:tcW w:w="851" w:type="dxa"/>
          </w:tcPr>
          <w:p w:rsidR="00187D0F" w:rsidRPr="006A3F34" w:rsidRDefault="00187D0F" w:rsidP="00266770">
            <w:pPr>
              <w:spacing w:line="520" w:lineRule="exact"/>
              <w:rPr>
                <w:sz w:val="26"/>
                <w:szCs w:val="26"/>
              </w:rPr>
            </w:pPr>
          </w:p>
        </w:tc>
        <w:tc>
          <w:tcPr>
            <w:tcW w:w="992" w:type="dxa"/>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850"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992" w:type="dxa"/>
            <w:tcBorders>
              <w:bottom w:val="nil"/>
            </w:tcBorders>
          </w:tcPr>
          <w:p w:rsidR="00187D0F" w:rsidRPr="006A3F34" w:rsidRDefault="00187D0F" w:rsidP="00266770">
            <w:pPr>
              <w:spacing w:line="520" w:lineRule="exact"/>
              <w:rPr>
                <w:sz w:val="26"/>
                <w:szCs w:val="26"/>
              </w:rPr>
            </w:pPr>
          </w:p>
        </w:tc>
        <w:tc>
          <w:tcPr>
            <w:tcW w:w="709" w:type="dxa"/>
          </w:tcPr>
          <w:p w:rsidR="00187D0F" w:rsidRPr="006A3F34" w:rsidRDefault="00187D0F" w:rsidP="00266770">
            <w:pPr>
              <w:spacing w:line="520" w:lineRule="exact"/>
              <w:rPr>
                <w:sz w:val="26"/>
                <w:szCs w:val="26"/>
              </w:rPr>
            </w:pPr>
          </w:p>
        </w:tc>
        <w:tc>
          <w:tcPr>
            <w:tcW w:w="1134" w:type="dxa"/>
          </w:tcPr>
          <w:p w:rsidR="00187D0F" w:rsidRPr="006A3F34" w:rsidRDefault="00187D0F" w:rsidP="00266770">
            <w:pPr>
              <w:spacing w:line="520" w:lineRule="exact"/>
              <w:rPr>
                <w:sz w:val="26"/>
                <w:szCs w:val="26"/>
              </w:rPr>
            </w:pPr>
          </w:p>
        </w:tc>
        <w:tc>
          <w:tcPr>
            <w:tcW w:w="1113" w:type="dxa"/>
          </w:tcPr>
          <w:p w:rsidR="00187D0F" w:rsidRPr="006A3F34" w:rsidRDefault="00187D0F" w:rsidP="00266770">
            <w:pPr>
              <w:spacing w:line="520" w:lineRule="exact"/>
              <w:rPr>
                <w:sz w:val="26"/>
                <w:szCs w:val="26"/>
              </w:rPr>
            </w:pPr>
          </w:p>
        </w:tc>
      </w:tr>
      <w:tr w:rsidR="003E60DC" w:rsidRPr="006A3F34" w:rsidTr="00187D0F">
        <w:trPr>
          <w:cantSplit/>
          <w:jc w:val="center"/>
        </w:trPr>
        <w:tc>
          <w:tcPr>
            <w:tcW w:w="1115" w:type="dxa"/>
            <w:vAlign w:val="center"/>
          </w:tcPr>
          <w:p w:rsidR="003E60DC" w:rsidRPr="006A3F34" w:rsidRDefault="003E60DC" w:rsidP="00266770">
            <w:pPr>
              <w:spacing w:line="520" w:lineRule="exact"/>
              <w:jc w:val="distribute"/>
              <w:rPr>
                <w:sz w:val="26"/>
                <w:szCs w:val="26"/>
              </w:rPr>
            </w:pPr>
            <w:r w:rsidRPr="006A3F34">
              <w:rPr>
                <w:rFonts w:hint="eastAsia"/>
                <w:sz w:val="26"/>
                <w:szCs w:val="26"/>
              </w:rPr>
              <w:t>備註</w:t>
            </w:r>
          </w:p>
        </w:tc>
        <w:tc>
          <w:tcPr>
            <w:tcW w:w="9051" w:type="dxa"/>
            <w:gridSpan w:val="10"/>
          </w:tcPr>
          <w:p w:rsidR="003E60DC" w:rsidRPr="006A3F34" w:rsidRDefault="003E60DC" w:rsidP="00266770">
            <w:pPr>
              <w:spacing w:line="520" w:lineRule="exact"/>
              <w:ind w:left="520" w:hangingChars="200" w:hanging="520"/>
              <w:rPr>
                <w:sz w:val="26"/>
                <w:szCs w:val="26"/>
              </w:rPr>
            </w:pPr>
            <w:r w:rsidRPr="006A3F34">
              <w:rPr>
                <w:rFonts w:hint="eastAsia"/>
                <w:sz w:val="26"/>
                <w:szCs w:val="26"/>
              </w:rPr>
              <w:t>一、本表</w:t>
            </w:r>
            <w:r w:rsidRPr="00991ADB">
              <w:rPr>
                <w:rFonts w:hint="eastAsia"/>
                <w:color w:val="000000"/>
                <w:sz w:val="26"/>
                <w:szCs w:val="26"/>
              </w:rPr>
              <w:t>由教育部國民及學前教育署、</w:t>
            </w:r>
            <w:r w:rsidRPr="006A3F34">
              <w:rPr>
                <w:rFonts w:hint="eastAsia"/>
                <w:sz w:val="26"/>
                <w:szCs w:val="26"/>
              </w:rPr>
              <w:t>臺北市政府教</w:t>
            </w:r>
            <w:r w:rsidRPr="006F63F1">
              <w:rPr>
                <w:rFonts w:hint="eastAsia"/>
                <w:sz w:val="26"/>
                <w:szCs w:val="26"/>
              </w:rPr>
              <w:t>育局、新北市政府教育局</w:t>
            </w:r>
            <w:r w:rsidRPr="006A3F34">
              <w:rPr>
                <w:rFonts w:hint="eastAsia"/>
                <w:sz w:val="26"/>
                <w:szCs w:val="26"/>
              </w:rPr>
              <w:t>及高雄市政府教育局以電子郵寄方式送達指定之決賽承辦單位。</w:t>
            </w:r>
          </w:p>
          <w:p w:rsidR="003E60DC" w:rsidRPr="006A3F34" w:rsidRDefault="003E60DC" w:rsidP="00266770">
            <w:pPr>
              <w:spacing w:line="520" w:lineRule="exact"/>
              <w:rPr>
                <w:sz w:val="26"/>
                <w:szCs w:val="26"/>
              </w:rPr>
            </w:pPr>
            <w:r w:rsidRPr="006A3F34">
              <w:rPr>
                <w:rFonts w:hint="eastAsia"/>
                <w:sz w:val="26"/>
                <w:szCs w:val="26"/>
              </w:rPr>
              <w:t>二、指導教師以一名為限。</w:t>
            </w:r>
          </w:p>
        </w:tc>
      </w:tr>
    </w:tbl>
    <w:p w:rsidR="003E60DC" w:rsidRDefault="003E60DC" w:rsidP="003E60DC">
      <w:pPr>
        <w:spacing w:line="520" w:lineRule="exact"/>
        <w:rPr>
          <w:sz w:val="32"/>
          <w:bdr w:val="single" w:sz="4" w:space="0" w:color="auto"/>
        </w:rPr>
      </w:pPr>
      <w:r>
        <w:rPr>
          <w:sz w:val="32"/>
        </w:rPr>
        <w:br w:type="page"/>
      </w:r>
      <w:r>
        <w:rPr>
          <w:rFonts w:hint="eastAsia"/>
          <w:sz w:val="32"/>
          <w:bdr w:val="single" w:sz="4" w:space="0" w:color="auto"/>
        </w:rPr>
        <w:lastRenderedPageBreak/>
        <w:t>附表2</w:t>
      </w:r>
    </w:p>
    <w:p w:rsidR="003E60DC" w:rsidRDefault="003E60DC" w:rsidP="003E60DC">
      <w:pPr>
        <w:spacing w:line="520" w:lineRule="exact"/>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70"/>
        <w:gridCol w:w="1271"/>
        <w:gridCol w:w="1271"/>
        <w:gridCol w:w="1271"/>
        <w:gridCol w:w="1271"/>
        <w:gridCol w:w="1271"/>
        <w:gridCol w:w="1271"/>
        <w:gridCol w:w="1480"/>
      </w:tblGrid>
      <w:tr w:rsidR="003E60DC" w:rsidRPr="006A3F34" w:rsidTr="00266770">
        <w:trPr>
          <w:cantSplit/>
          <w:trHeight w:val="371"/>
        </w:trPr>
        <w:tc>
          <w:tcPr>
            <w:tcW w:w="10376" w:type="dxa"/>
            <w:gridSpan w:val="8"/>
          </w:tcPr>
          <w:p w:rsidR="003E60DC" w:rsidRPr="006A3F34" w:rsidRDefault="003E60DC" w:rsidP="00266770">
            <w:pPr>
              <w:adjustRightInd w:val="0"/>
              <w:snapToGrid w:val="0"/>
              <w:jc w:val="center"/>
              <w:rPr>
                <w:sz w:val="26"/>
                <w:szCs w:val="26"/>
              </w:rPr>
            </w:pPr>
            <w:r>
              <w:rPr>
                <w:rFonts w:hint="eastAsia"/>
                <w:sz w:val="26"/>
                <w:szCs w:val="26"/>
              </w:rPr>
              <w:t>普通型高級中等學校</w:t>
            </w:r>
            <w:r w:rsidRPr="006A3F34">
              <w:rPr>
                <w:rFonts w:hint="eastAsia"/>
                <w:sz w:val="26"/>
                <w:szCs w:val="26"/>
              </w:rPr>
              <w:t>數理及資訊學科能力競賽績優學生獎學金給獎標準</w:t>
            </w:r>
          </w:p>
        </w:tc>
      </w:tr>
      <w:tr w:rsidR="003E60DC" w:rsidRPr="006A3F34" w:rsidTr="00266770">
        <w:trPr>
          <w:cantSplit/>
        </w:trPr>
        <w:tc>
          <w:tcPr>
            <w:tcW w:w="1270" w:type="dxa"/>
            <w:vMerge w:val="restart"/>
            <w:vAlign w:val="center"/>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獎別</w:t>
            </w:r>
          </w:p>
        </w:tc>
        <w:tc>
          <w:tcPr>
            <w:tcW w:w="7626" w:type="dxa"/>
            <w:gridSpan w:val="6"/>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人數</w:t>
            </w:r>
          </w:p>
        </w:tc>
        <w:tc>
          <w:tcPr>
            <w:tcW w:w="1480" w:type="dxa"/>
            <w:vMerge w:val="restart"/>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獎金數額</w:t>
            </w:r>
          </w:p>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（每人）</w:t>
            </w:r>
          </w:p>
        </w:tc>
      </w:tr>
      <w:tr w:rsidR="003E60DC" w:rsidRPr="006A3F34" w:rsidTr="00266770">
        <w:trPr>
          <w:cantSplit/>
        </w:trPr>
        <w:tc>
          <w:tcPr>
            <w:tcW w:w="1270" w:type="dxa"/>
            <w:vMerge/>
          </w:tcPr>
          <w:p w:rsidR="003E60DC" w:rsidRPr="006A3F34" w:rsidRDefault="003E60DC" w:rsidP="00266770">
            <w:pPr>
              <w:adjustRightInd w:val="0"/>
              <w:snapToGrid w:val="0"/>
              <w:spacing w:line="360" w:lineRule="auto"/>
              <w:jc w:val="distribute"/>
              <w:rPr>
                <w:sz w:val="26"/>
                <w:szCs w:val="26"/>
              </w:rPr>
            </w:pP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數學</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物理</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化學</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生物</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地科</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資訊</w:t>
            </w:r>
          </w:p>
        </w:tc>
        <w:tc>
          <w:tcPr>
            <w:tcW w:w="1480" w:type="dxa"/>
            <w:vMerge/>
          </w:tcPr>
          <w:p w:rsidR="003E60DC" w:rsidRPr="006A3F34" w:rsidRDefault="003E60DC" w:rsidP="00266770">
            <w:pPr>
              <w:adjustRightInd w:val="0"/>
              <w:snapToGrid w:val="0"/>
              <w:spacing w:line="360" w:lineRule="auto"/>
              <w:jc w:val="distribute"/>
              <w:rPr>
                <w:sz w:val="26"/>
                <w:szCs w:val="26"/>
              </w:rPr>
            </w:pPr>
          </w:p>
        </w:tc>
      </w:tr>
      <w:tr w:rsidR="003E60DC" w:rsidRPr="006A3F34" w:rsidTr="00266770">
        <w:tc>
          <w:tcPr>
            <w:tcW w:w="1270"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第一等獎</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3人</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3人</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3人</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3人</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3人</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3人</w:t>
            </w:r>
          </w:p>
        </w:tc>
        <w:tc>
          <w:tcPr>
            <w:tcW w:w="1480" w:type="dxa"/>
          </w:tcPr>
          <w:p w:rsidR="003E60DC" w:rsidRPr="006A3F34" w:rsidRDefault="003E60DC" w:rsidP="00266770">
            <w:pPr>
              <w:adjustRightInd w:val="0"/>
              <w:snapToGrid w:val="0"/>
              <w:spacing w:line="360" w:lineRule="auto"/>
              <w:rPr>
                <w:spacing w:val="-32"/>
                <w:sz w:val="26"/>
                <w:szCs w:val="26"/>
              </w:rPr>
            </w:pPr>
            <w:r w:rsidRPr="006A3F34">
              <w:rPr>
                <w:rFonts w:hint="eastAsia"/>
                <w:spacing w:val="-32"/>
                <w:sz w:val="26"/>
                <w:szCs w:val="26"/>
              </w:rPr>
              <w:t>新臺幣15000元</w:t>
            </w:r>
          </w:p>
        </w:tc>
      </w:tr>
      <w:tr w:rsidR="003E60DC" w:rsidRPr="006A3F34" w:rsidTr="00266770">
        <w:tc>
          <w:tcPr>
            <w:tcW w:w="1270"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第二等獎</w:t>
            </w:r>
          </w:p>
        </w:tc>
        <w:tc>
          <w:tcPr>
            <w:tcW w:w="1271" w:type="dxa"/>
          </w:tcPr>
          <w:p w:rsidR="003E60DC" w:rsidRPr="006A3F34" w:rsidRDefault="003E60DC" w:rsidP="00266770">
            <w:pPr>
              <w:adjustRightInd w:val="0"/>
              <w:snapToGrid w:val="0"/>
              <w:spacing w:line="360" w:lineRule="auto"/>
              <w:rPr>
                <w:sz w:val="26"/>
                <w:szCs w:val="26"/>
              </w:rPr>
            </w:pPr>
            <w:r w:rsidRPr="006A3F34">
              <w:rPr>
                <w:rFonts w:hint="eastAsia"/>
                <w:sz w:val="26"/>
                <w:szCs w:val="26"/>
              </w:rPr>
              <w:t>7</w:t>
            </w:r>
            <w:r>
              <w:rPr>
                <w:rFonts w:hint="eastAsia"/>
                <w:sz w:val="26"/>
                <w:szCs w:val="26"/>
              </w:rPr>
              <w:t xml:space="preserve">　　　</w:t>
            </w:r>
            <w:r w:rsidRPr="006A3F34">
              <w:rPr>
                <w:rFonts w:hint="eastAsia"/>
                <w:sz w:val="26"/>
                <w:szCs w:val="26"/>
              </w:rPr>
              <w:t>人</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7人</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7人</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7人</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7人</w:t>
            </w:r>
          </w:p>
        </w:tc>
        <w:tc>
          <w:tcPr>
            <w:tcW w:w="1271"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7人</w:t>
            </w:r>
          </w:p>
        </w:tc>
        <w:tc>
          <w:tcPr>
            <w:tcW w:w="1480" w:type="dxa"/>
          </w:tcPr>
          <w:p w:rsidR="003E60DC" w:rsidRPr="006A3F34" w:rsidRDefault="003E60DC" w:rsidP="00266770">
            <w:pPr>
              <w:adjustRightInd w:val="0"/>
              <w:snapToGrid w:val="0"/>
              <w:spacing w:line="360" w:lineRule="auto"/>
              <w:rPr>
                <w:sz w:val="26"/>
                <w:szCs w:val="26"/>
              </w:rPr>
            </w:pPr>
            <w:r w:rsidRPr="006A3F34">
              <w:rPr>
                <w:rFonts w:hint="eastAsia"/>
                <w:spacing w:val="-32"/>
                <w:sz w:val="26"/>
                <w:szCs w:val="26"/>
              </w:rPr>
              <w:t>新臺幣10000元</w:t>
            </w:r>
          </w:p>
        </w:tc>
      </w:tr>
      <w:tr w:rsidR="003E60DC" w:rsidRPr="006A3F34" w:rsidTr="00266770">
        <w:tc>
          <w:tcPr>
            <w:tcW w:w="1270"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第三等獎</w:t>
            </w:r>
          </w:p>
        </w:tc>
        <w:tc>
          <w:tcPr>
            <w:tcW w:w="1271" w:type="dxa"/>
          </w:tcPr>
          <w:p w:rsidR="003E60DC" w:rsidRPr="006A3F34" w:rsidRDefault="003E60DC" w:rsidP="00266770">
            <w:pPr>
              <w:adjustRightInd w:val="0"/>
              <w:snapToGrid w:val="0"/>
              <w:spacing w:line="360" w:lineRule="auto"/>
              <w:rPr>
                <w:sz w:val="26"/>
                <w:szCs w:val="26"/>
              </w:rPr>
            </w:pPr>
            <w:r w:rsidRPr="006A3F34">
              <w:rPr>
                <w:rFonts w:hint="eastAsia"/>
                <w:sz w:val="26"/>
                <w:szCs w:val="26"/>
              </w:rPr>
              <w:t>10</w:t>
            </w:r>
            <w:r>
              <w:rPr>
                <w:rFonts w:hint="eastAsia"/>
                <w:sz w:val="26"/>
                <w:szCs w:val="26"/>
              </w:rPr>
              <w:t xml:space="preserve">　　</w:t>
            </w:r>
            <w:r w:rsidRPr="006A3F34">
              <w:rPr>
                <w:rFonts w:hint="eastAsia"/>
                <w:sz w:val="26"/>
                <w:szCs w:val="26"/>
              </w:rPr>
              <w:t>人</w:t>
            </w:r>
          </w:p>
        </w:tc>
        <w:tc>
          <w:tcPr>
            <w:tcW w:w="1271" w:type="dxa"/>
          </w:tcPr>
          <w:p w:rsidR="003E60DC" w:rsidRPr="006A3F34" w:rsidRDefault="003E60DC" w:rsidP="00266770">
            <w:pPr>
              <w:adjustRightInd w:val="0"/>
              <w:snapToGrid w:val="0"/>
              <w:spacing w:line="360" w:lineRule="auto"/>
              <w:rPr>
                <w:sz w:val="26"/>
                <w:szCs w:val="26"/>
              </w:rPr>
            </w:pPr>
            <w:r w:rsidRPr="006A3F34">
              <w:rPr>
                <w:rFonts w:hint="eastAsia"/>
                <w:sz w:val="26"/>
                <w:szCs w:val="26"/>
              </w:rPr>
              <w:t>10</w:t>
            </w:r>
            <w:r>
              <w:rPr>
                <w:rFonts w:hint="eastAsia"/>
                <w:sz w:val="26"/>
                <w:szCs w:val="26"/>
              </w:rPr>
              <w:t xml:space="preserve">　　</w:t>
            </w:r>
            <w:r w:rsidRPr="006A3F34">
              <w:rPr>
                <w:rFonts w:hint="eastAsia"/>
                <w:sz w:val="26"/>
                <w:szCs w:val="26"/>
              </w:rPr>
              <w:t>人</w:t>
            </w:r>
          </w:p>
        </w:tc>
        <w:tc>
          <w:tcPr>
            <w:tcW w:w="1271" w:type="dxa"/>
          </w:tcPr>
          <w:p w:rsidR="003E60DC" w:rsidRPr="006A3F34" w:rsidRDefault="003E60DC" w:rsidP="00266770">
            <w:pPr>
              <w:adjustRightInd w:val="0"/>
              <w:snapToGrid w:val="0"/>
              <w:spacing w:line="360" w:lineRule="auto"/>
              <w:rPr>
                <w:sz w:val="26"/>
                <w:szCs w:val="26"/>
              </w:rPr>
            </w:pPr>
            <w:r w:rsidRPr="006A3F34">
              <w:rPr>
                <w:rFonts w:hint="eastAsia"/>
                <w:sz w:val="26"/>
                <w:szCs w:val="26"/>
              </w:rPr>
              <w:t>10</w:t>
            </w:r>
            <w:r>
              <w:rPr>
                <w:rFonts w:hint="eastAsia"/>
                <w:sz w:val="26"/>
                <w:szCs w:val="26"/>
              </w:rPr>
              <w:t xml:space="preserve">　　</w:t>
            </w:r>
            <w:r w:rsidRPr="006A3F34">
              <w:rPr>
                <w:rFonts w:hint="eastAsia"/>
                <w:sz w:val="26"/>
                <w:szCs w:val="26"/>
              </w:rPr>
              <w:t>人</w:t>
            </w:r>
          </w:p>
        </w:tc>
        <w:tc>
          <w:tcPr>
            <w:tcW w:w="1271" w:type="dxa"/>
          </w:tcPr>
          <w:p w:rsidR="003E60DC" w:rsidRPr="006A3F34" w:rsidRDefault="003E60DC" w:rsidP="00266770">
            <w:pPr>
              <w:adjustRightInd w:val="0"/>
              <w:snapToGrid w:val="0"/>
              <w:spacing w:line="360" w:lineRule="auto"/>
              <w:rPr>
                <w:sz w:val="26"/>
                <w:szCs w:val="26"/>
              </w:rPr>
            </w:pPr>
            <w:r w:rsidRPr="006A3F34">
              <w:rPr>
                <w:rFonts w:hint="eastAsia"/>
                <w:sz w:val="26"/>
                <w:szCs w:val="26"/>
              </w:rPr>
              <w:t>10</w:t>
            </w:r>
            <w:r>
              <w:rPr>
                <w:rFonts w:hint="eastAsia"/>
                <w:sz w:val="26"/>
                <w:szCs w:val="26"/>
              </w:rPr>
              <w:t xml:space="preserve">　　</w:t>
            </w:r>
            <w:r w:rsidRPr="006A3F34">
              <w:rPr>
                <w:rFonts w:hint="eastAsia"/>
                <w:sz w:val="26"/>
                <w:szCs w:val="26"/>
              </w:rPr>
              <w:t>人</w:t>
            </w:r>
          </w:p>
        </w:tc>
        <w:tc>
          <w:tcPr>
            <w:tcW w:w="1271" w:type="dxa"/>
          </w:tcPr>
          <w:p w:rsidR="003E60DC" w:rsidRPr="006A3F34" w:rsidRDefault="003E60DC" w:rsidP="00266770">
            <w:pPr>
              <w:adjustRightInd w:val="0"/>
              <w:snapToGrid w:val="0"/>
              <w:spacing w:line="360" w:lineRule="auto"/>
              <w:rPr>
                <w:sz w:val="26"/>
                <w:szCs w:val="26"/>
              </w:rPr>
            </w:pPr>
            <w:r w:rsidRPr="006A3F34">
              <w:rPr>
                <w:rFonts w:hint="eastAsia"/>
                <w:sz w:val="26"/>
                <w:szCs w:val="26"/>
              </w:rPr>
              <w:t>10</w:t>
            </w:r>
            <w:r>
              <w:rPr>
                <w:rFonts w:hint="eastAsia"/>
                <w:sz w:val="26"/>
                <w:szCs w:val="26"/>
              </w:rPr>
              <w:t xml:space="preserve">　　</w:t>
            </w:r>
            <w:r w:rsidRPr="006A3F34">
              <w:rPr>
                <w:rFonts w:hint="eastAsia"/>
                <w:sz w:val="26"/>
                <w:szCs w:val="26"/>
              </w:rPr>
              <w:t>人</w:t>
            </w:r>
          </w:p>
        </w:tc>
        <w:tc>
          <w:tcPr>
            <w:tcW w:w="1271" w:type="dxa"/>
          </w:tcPr>
          <w:p w:rsidR="003E60DC" w:rsidRPr="006A3F34" w:rsidRDefault="003E60DC" w:rsidP="00266770">
            <w:pPr>
              <w:adjustRightInd w:val="0"/>
              <w:snapToGrid w:val="0"/>
              <w:spacing w:line="360" w:lineRule="auto"/>
              <w:rPr>
                <w:sz w:val="26"/>
                <w:szCs w:val="26"/>
              </w:rPr>
            </w:pPr>
            <w:r w:rsidRPr="006A3F34">
              <w:rPr>
                <w:rFonts w:hint="eastAsia"/>
                <w:sz w:val="26"/>
                <w:szCs w:val="26"/>
              </w:rPr>
              <w:t>10</w:t>
            </w:r>
            <w:r>
              <w:rPr>
                <w:rFonts w:hint="eastAsia"/>
                <w:sz w:val="26"/>
                <w:szCs w:val="26"/>
              </w:rPr>
              <w:t xml:space="preserve">　　</w:t>
            </w:r>
            <w:r w:rsidRPr="006A3F34">
              <w:rPr>
                <w:rFonts w:hint="eastAsia"/>
                <w:sz w:val="26"/>
                <w:szCs w:val="26"/>
              </w:rPr>
              <w:t>人</w:t>
            </w:r>
          </w:p>
        </w:tc>
        <w:tc>
          <w:tcPr>
            <w:tcW w:w="1480" w:type="dxa"/>
          </w:tcPr>
          <w:p w:rsidR="003E60DC" w:rsidRPr="006A3F34" w:rsidRDefault="003E60DC" w:rsidP="00266770">
            <w:pPr>
              <w:adjustRightInd w:val="0"/>
              <w:snapToGrid w:val="0"/>
              <w:spacing w:line="360" w:lineRule="auto"/>
              <w:rPr>
                <w:sz w:val="26"/>
                <w:szCs w:val="26"/>
              </w:rPr>
            </w:pPr>
            <w:r w:rsidRPr="006A3F34">
              <w:rPr>
                <w:rFonts w:hint="eastAsia"/>
                <w:spacing w:val="-32"/>
                <w:sz w:val="26"/>
                <w:szCs w:val="26"/>
              </w:rPr>
              <w:t>新臺幣7500元</w:t>
            </w:r>
          </w:p>
        </w:tc>
      </w:tr>
      <w:tr w:rsidR="003E60DC" w:rsidRPr="006A3F34" w:rsidTr="00266770">
        <w:trPr>
          <w:cantSplit/>
        </w:trPr>
        <w:tc>
          <w:tcPr>
            <w:tcW w:w="1270" w:type="dxa"/>
          </w:tcPr>
          <w:p w:rsidR="003E60DC" w:rsidRPr="006A3F34" w:rsidRDefault="003E60DC" w:rsidP="00266770">
            <w:pPr>
              <w:adjustRightInd w:val="0"/>
              <w:snapToGrid w:val="0"/>
              <w:spacing w:line="360" w:lineRule="auto"/>
              <w:jc w:val="distribute"/>
              <w:rPr>
                <w:sz w:val="26"/>
                <w:szCs w:val="26"/>
              </w:rPr>
            </w:pPr>
            <w:r w:rsidRPr="006A3F34">
              <w:rPr>
                <w:rFonts w:hint="eastAsia"/>
                <w:sz w:val="26"/>
                <w:szCs w:val="26"/>
              </w:rPr>
              <w:t>備註</w:t>
            </w:r>
          </w:p>
        </w:tc>
        <w:tc>
          <w:tcPr>
            <w:tcW w:w="9106" w:type="dxa"/>
            <w:gridSpan w:val="7"/>
          </w:tcPr>
          <w:p w:rsidR="003E60DC" w:rsidRPr="006A3F34" w:rsidRDefault="003E60DC" w:rsidP="00266770">
            <w:pPr>
              <w:adjustRightInd w:val="0"/>
              <w:snapToGrid w:val="0"/>
              <w:spacing w:line="360" w:lineRule="auto"/>
              <w:jc w:val="both"/>
              <w:rPr>
                <w:sz w:val="26"/>
                <w:szCs w:val="26"/>
              </w:rPr>
            </w:pPr>
            <w:r w:rsidRPr="006A3F34">
              <w:rPr>
                <w:rFonts w:hint="eastAsia"/>
                <w:sz w:val="26"/>
                <w:szCs w:val="26"/>
              </w:rPr>
              <w:t>一、本項獎學金以學生為發給對象。</w:t>
            </w:r>
          </w:p>
          <w:p w:rsidR="003E60DC" w:rsidRPr="006A3F34" w:rsidRDefault="003E60DC" w:rsidP="00266770">
            <w:pPr>
              <w:adjustRightInd w:val="0"/>
              <w:snapToGrid w:val="0"/>
              <w:spacing w:line="360" w:lineRule="auto"/>
              <w:jc w:val="both"/>
              <w:rPr>
                <w:sz w:val="26"/>
                <w:szCs w:val="26"/>
              </w:rPr>
            </w:pPr>
            <w:r w:rsidRPr="006A3F34">
              <w:rPr>
                <w:rFonts w:hint="eastAsia"/>
                <w:sz w:val="26"/>
                <w:szCs w:val="26"/>
              </w:rPr>
              <w:t>二、數理學科含數學、物理、化學、生物、資訊及地球科學等6科。</w:t>
            </w:r>
          </w:p>
          <w:p w:rsidR="003E60DC" w:rsidRPr="006A3F34" w:rsidRDefault="003E60DC" w:rsidP="00266770">
            <w:pPr>
              <w:adjustRightInd w:val="0"/>
              <w:snapToGrid w:val="0"/>
              <w:spacing w:line="360" w:lineRule="auto"/>
              <w:ind w:left="520" w:hangingChars="200" w:hanging="520"/>
              <w:jc w:val="both"/>
              <w:rPr>
                <w:sz w:val="26"/>
                <w:szCs w:val="26"/>
              </w:rPr>
            </w:pPr>
            <w:r w:rsidRPr="006A3F34">
              <w:rPr>
                <w:rFonts w:hint="eastAsia"/>
                <w:sz w:val="26"/>
                <w:szCs w:val="26"/>
              </w:rPr>
              <w:t>三、在不超過獎學金總金額前提下，得由評審委員會視競賽成績酌予調整得獎人數（或從缺）。</w:t>
            </w:r>
          </w:p>
        </w:tc>
      </w:tr>
    </w:tbl>
    <w:p w:rsidR="002A1E9B" w:rsidRDefault="002A1E9B" w:rsidP="002B43DC">
      <w:pPr>
        <w:pStyle w:val="015"/>
        <w:shd w:val="clear" w:color="auto" w:fill="FFFFFF"/>
        <w:spacing w:before="0" w:beforeAutospacing="0" w:after="0" w:afterAutospacing="0" w:line="520" w:lineRule="exact"/>
        <w:rPr>
          <w:rFonts w:ascii="標楷體" w:eastAsia="標楷體" w:hAnsi="標楷體"/>
          <w:sz w:val="26"/>
          <w:szCs w:val="26"/>
        </w:rPr>
      </w:pPr>
    </w:p>
    <w:p w:rsidR="002B43DC" w:rsidRDefault="002B43DC" w:rsidP="002B43DC">
      <w:pPr>
        <w:pStyle w:val="015"/>
        <w:shd w:val="clear" w:color="auto" w:fill="FFFFFF"/>
        <w:spacing w:before="0" w:beforeAutospacing="0" w:after="0" w:afterAutospacing="0" w:line="520" w:lineRule="exact"/>
        <w:rPr>
          <w:rFonts w:ascii="標楷體" w:eastAsia="標楷體" w:hAnsi="標楷體"/>
          <w:sz w:val="26"/>
          <w:szCs w:val="26"/>
        </w:rPr>
      </w:pPr>
    </w:p>
    <w:sectPr w:rsidR="002B43DC" w:rsidSect="002B43DC">
      <w:footerReference w:type="even" r:id="rId8"/>
      <w:footerReference w:type="default" r:id="rId9"/>
      <w:pgSz w:w="11906" w:h="16838" w:code="9"/>
      <w:pgMar w:top="567" w:right="567" w:bottom="567" w:left="851" w:header="567" w:footer="567" w:gutter="0"/>
      <w:pgNumType w:start="4"/>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089" w:rsidRDefault="00C96089">
      <w:r>
        <w:separator/>
      </w:r>
    </w:p>
  </w:endnote>
  <w:endnote w:type="continuationSeparator" w:id="1">
    <w:p w:rsidR="00C96089" w:rsidRDefault="00C96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23E" w:rsidRDefault="001512F9">
    <w:pPr>
      <w:pStyle w:val="a5"/>
      <w:framePr w:wrap="around" w:vAnchor="text" w:hAnchor="margin" w:xAlign="center" w:y="1"/>
      <w:rPr>
        <w:rStyle w:val="a7"/>
      </w:rPr>
    </w:pPr>
    <w:r>
      <w:rPr>
        <w:rStyle w:val="a7"/>
      </w:rPr>
      <w:fldChar w:fldCharType="begin"/>
    </w:r>
    <w:r w:rsidR="00CC623E">
      <w:rPr>
        <w:rStyle w:val="a7"/>
      </w:rPr>
      <w:instrText xml:space="preserve">PAGE  </w:instrText>
    </w:r>
    <w:r>
      <w:rPr>
        <w:rStyle w:val="a7"/>
      </w:rPr>
      <w:fldChar w:fldCharType="end"/>
    </w:r>
  </w:p>
  <w:p w:rsidR="00CC623E" w:rsidRDefault="00CC623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DC" w:rsidRDefault="002B43DC">
    <w:pPr>
      <w:pStyle w:val="a5"/>
      <w:jc w:val="center"/>
    </w:pPr>
  </w:p>
  <w:p w:rsidR="00CC623E" w:rsidRDefault="00CC623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089" w:rsidRDefault="00C96089">
      <w:r>
        <w:separator/>
      </w:r>
    </w:p>
  </w:footnote>
  <w:footnote w:type="continuationSeparator" w:id="1">
    <w:p w:rsidR="00C96089" w:rsidRDefault="00C96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8A8"/>
    <w:multiLevelType w:val="hybridMultilevel"/>
    <w:tmpl w:val="DF0C54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33AE7"/>
    <w:multiLevelType w:val="hybridMultilevel"/>
    <w:tmpl w:val="3F367F22"/>
    <w:lvl w:ilvl="0" w:tplc="62FAABA8">
      <w:start w:val="1"/>
      <w:numFmt w:val="taiwaneseCountingThousand"/>
      <w:lvlText w:val="%1、"/>
      <w:lvlJc w:val="left"/>
      <w:pPr>
        <w:tabs>
          <w:tab w:val="num" w:pos="720"/>
        </w:tabs>
        <w:ind w:left="720" w:hanging="720"/>
      </w:pPr>
      <w:rPr>
        <w:rFonts w:hint="eastAsia"/>
      </w:rPr>
    </w:lvl>
    <w:lvl w:ilvl="1" w:tplc="98CA031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2C0438"/>
    <w:multiLevelType w:val="hybridMultilevel"/>
    <w:tmpl w:val="760AD502"/>
    <w:lvl w:ilvl="0" w:tplc="5E40435E">
      <w:start w:val="1"/>
      <w:numFmt w:val="taiwaneseCountingThousand"/>
      <w:lvlText w:val="%1、"/>
      <w:lvlJc w:val="left"/>
      <w:pPr>
        <w:tabs>
          <w:tab w:val="num" w:pos="1560"/>
        </w:tabs>
        <w:ind w:left="1560" w:hanging="72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nsid w:val="160C0B78"/>
    <w:multiLevelType w:val="hybridMultilevel"/>
    <w:tmpl w:val="4FE0C0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9E4A72"/>
    <w:multiLevelType w:val="hybridMultilevel"/>
    <w:tmpl w:val="871CBC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A179DD"/>
    <w:multiLevelType w:val="hybridMultilevel"/>
    <w:tmpl w:val="625864BC"/>
    <w:lvl w:ilvl="0" w:tplc="29B802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A65331"/>
    <w:multiLevelType w:val="hybridMultilevel"/>
    <w:tmpl w:val="C636A34A"/>
    <w:lvl w:ilvl="0" w:tplc="29E492AE">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1D3510"/>
    <w:multiLevelType w:val="hybridMultilevel"/>
    <w:tmpl w:val="B150CE90"/>
    <w:lvl w:ilvl="0" w:tplc="30A6D7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85C1B56"/>
    <w:multiLevelType w:val="hybridMultilevel"/>
    <w:tmpl w:val="8B327856"/>
    <w:lvl w:ilvl="0" w:tplc="6D0A77A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A5709B"/>
    <w:multiLevelType w:val="hybridMultilevel"/>
    <w:tmpl w:val="92042E12"/>
    <w:lvl w:ilvl="0" w:tplc="29E492AE">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FA1D32"/>
    <w:multiLevelType w:val="hybridMultilevel"/>
    <w:tmpl w:val="22C692D2"/>
    <w:lvl w:ilvl="0" w:tplc="3FEE08D4">
      <w:start w:val="1"/>
      <w:numFmt w:val="taiwaneseCountingThousand"/>
      <w:lvlText w:val="%1、"/>
      <w:lvlJc w:val="left"/>
      <w:pPr>
        <w:tabs>
          <w:tab w:val="num" w:pos="1840"/>
        </w:tabs>
        <w:ind w:left="1840" w:hanging="72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1">
    <w:nsid w:val="3CC45D35"/>
    <w:multiLevelType w:val="hybridMultilevel"/>
    <w:tmpl w:val="F928F8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EB69C2"/>
    <w:multiLevelType w:val="hybridMultilevel"/>
    <w:tmpl w:val="11A2C288"/>
    <w:lvl w:ilvl="0" w:tplc="29E492AE">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D836FE"/>
    <w:multiLevelType w:val="hybridMultilevel"/>
    <w:tmpl w:val="ED1A964A"/>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13E05CB"/>
    <w:multiLevelType w:val="hybridMultilevel"/>
    <w:tmpl w:val="7D2A4C70"/>
    <w:lvl w:ilvl="0" w:tplc="89C002C4">
      <w:start w:val="1"/>
      <w:numFmt w:val="taiwaneseCountingThousand"/>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6D7451F5"/>
    <w:multiLevelType w:val="hybridMultilevel"/>
    <w:tmpl w:val="D70441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73A429BC"/>
    <w:multiLevelType w:val="hybridMultilevel"/>
    <w:tmpl w:val="DDFA623C"/>
    <w:lvl w:ilvl="0" w:tplc="E11A5C6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F570162"/>
    <w:multiLevelType w:val="hybridMultilevel"/>
    <w:tmpl w:val="8278CE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
  </w:num>
  <w:num w:numId="3">
    <w:abstractNumId w:val="10"/>
  </w:num>
  <w:num w:numId="4">
    <w:abstractNumId w:val="8"/>
  </w:num>
  <w:num w:numId="5">
    <w:abstractNumId w:val="5"/>
  </w:num>
  <w:num w:numId="6">
    <w:abstractNumId w:val="16"/>
  </w:num>
  <w:num w:numId="7">
    <w:abstractNumId w:val="1"/>
  </w:num>
  <w:num w:numId="8">
    <w:abstractNumId w:val="7"/>
  </w:num>
  <w:num w:numId="9">
    <w:abstractNumId w:val="15"/>
  </w:num>
  <w:num w:numId="10">
    <w:abstractNumId w:val="6"/>
  </w:num>
  <w:num w:numId="11">
    <w:abstractNumId w:val="11"/>
  </w:num>
  <w:num w:numId="12">
    <w:abstractNumId w:val="4"/>
  </w:num>
  <w:num w:numId="13">
    <w:abstractNumId w:val="17"/>
  </w:num>
  <w:num w:numId="14">
    <w:abstractNumId w:val="3"/>
  </w:num>
  <w:num w:numId="15">
    <w:abstractNumId w:val="0"/>
  </w:num>
  <w:num w:numId="16">
    <w:abstractNumId w:val="9"/>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79"/>
  <w:drawingGridHorizontalSpacing w:val="140"/>
  <w:drawingGridVerticalSpacing w:val="381"/>
  <w:displayHorizontalDrawingGridEvery w:val="0"/>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3FE1"/>
    <w:rsid w:val="00013C8F"/>
    <w:rsid w:val="00014F9B"/>
    <w:rsid w:val="0002006D"/>
    <w:rsid w:val="00022D9D"/>
    <w:rsid w:val="000241C9"/>
    <w:rsid w:val="000272BD"/>
    <w:rsid w:val="0003196E"/>
    <w:rsid w:val="00033E69"/>
    <w:rsid w:val="00035952"/>
    <w:rsid w:val="0005111C"/>
    <w:rsid w:val="00053ECF"/>
    <w:rsid w:val="000649CE"/>
    <w:rsid w:val="0007054F"/>
    <w:rsid w:val="00077D34"/>
    <w:rsid w:val="00083111"/>
    <w:rsid w:val="000836E7"/>
    <w:rsid w:val="00084787"/>
    <w:rsid w:val="000901CB"/>
    <w:rsid w:val="000A479E"/>
    <w:rsid w:val="000B1F30"/>
    <w:rsid w:val="000B3ED5"/>
    <w:rsid w:val="000C1114"/>
    <w:rsid w:val="000D1AA5"/>
    <w:rsid w:val="000D2759"/>
    <w:rsid w:val="000F375F"/>
    <w:rsid w:val="000F6144"/>
    <w:rsid w:val="00103CA8"/>
    <w:rsid w:val="00112B21"/>
    <w:rsid w:val="00116A77"/>
    <w:rsid w:val="00116D35"/>
    <w:rsid w:val="00116FB3"/>
    <w:rsid w:val="00120A31"/>
    <w:rsid w:val="00125611"/>
    <w:rsid w:val="0012637D"/>
    <w:rsid w:val="0013353C"/>
    <w:rsid w:val="00136ABD"/>
    <w:rsid w:val="0014513C"/>
    <w:rsid w:val="00147250"/>
    <w:rsid w:val="001512F9"/>
    <w:rsid w:val="00153265"/>
    <w:rsid w:val="00167615"/>
    <w:rsid w:val="00174AE7"/>
    <w:rsid w:val="00174DB2"/>
    <w:rsid w:val="0018071D"/>
    <w:rsid w:val="001851AA"/>
    <w:rsid w:val="001877D6"/>
    <w:rsid w:val="00187D0F"/>
    <w:rsid w:val="00191514"/>
    <w:rsid w:val="00196C08"/>
    <w:rsid w:val="001A5F8E"/>
    <w:rsid w:val="001A6C6D"/>
    <w:rsid w:val="001B01C9"/>
    <w:rsid w:val="001B5B34"/>
    <w:rsid w:val="001C0023"/>
    <w:rsid w:val="001C1105"/>
    <w:rsid w:val="001C326F"/>
    <w:rsid w:val="001D050E"/>
    <w:rsid w:val="001D65B8"/>
    <w:rsid w:val="001D7730"/>
    <w:rsid w:val="001E0B61"/>
    <w:rsid w:val="001F42B6"/>
    <w:rsid w:val="001F7E89"/>
    <w:rsid w:val="00206470"/>
    <w:rsid w:val="002128F0"/>
    <w:rsid w:val="00213116"/>
    <w:rsid w:val="00217361"/>
    <w:rsid w:val="002204E5"/>
    <w:rsid w:val="0022256D"/>
    <w:rsid w:val="00230483"/>
    <w:rsid w:val="00236438"/>
    <w:rsid w:val="00240107"/>
    <w:rsid w:val="00240398"/>
    <w:rsid w:val="0024748B"/>
    <w:rsid w:val="00266770"/>
    <w:rsid w:val="00266B36"/>
    <w:rsid w:val="0027167A"/>
    <w:rsid w:val="00274BE1"/>
    <w:rsid w:val="00282906"/>
    <w:rsid w:val="002835C0"/>
    <w:rsid w:val="00286BCA"/>
    <w:rsid w:val="00296109"/>
    <w:rsid w:val="00296433"/>
    <w:rsid w:val="00297397"/>
    <w:rsid w:val="002A1E9B"/>
    <w:rsid w:val="002A553F"/>
    <w:rsid w:val="002B43DC"/>
    <w:rsid w:val="002E560B"/>
    <w:rsid w:val="002E6B93"/>
    <w:rsid w:val="002F1DA4"/>
    <w:rsid w:val="002F41B5"/>
    <w:rsid w:val="002F7003"/>
    <w:rsid w:val="002F76D7"/>
    <w:rsid w:val="00302C2F"/>
    <w:rsid w:val="00305FB4"/>
    <w:rsid w:val="00330C7C"/>
    <w:rsid w:val="0033495A"/>
    <w:rsid w:val="00335B39"/>
    <w:rsid w:val="0033769E"/>
    <w:rsid w:val="0034375B"/>
    <w:rsid w:val="0034595C"/>
    <w:rsid w:val="003550AE"/>
    <w:rsid w:val="003611B5"/>
    <w:rsid w:val="00372E35"/>
    <w:rsid w:val="003939B2"/>
    <w:rsid w:val="003A2046"/>
    <w:rsid w:val="003A366E"/>
    <w:rsid w:val="003A6B6D"/>
    <w:rsid w:val="003C70FB"/>
    <w:rsid w:val="003D7933"/>
    <w:rsid w:val="003E0DE5"/>
    <w:rsid w:val="003E4F9B"/>
    <w:rsid w:val="003E6026"/>
    <w:rsid w:val="003E60DC"/>
    <w:rsid w:val="003F27A6"/>
    <w:rsid w:val="003F61D9"/>
    <w:rsid w:val="00404292"/>
    <w:rsid w:val="004077D2"/>
    <w:rsid w:val="0041123A"/>
    <w:rsid w:val="0042277C"/>
    <w:rsid w:val="00426993"/>
    <w:rsid w:val="0043302D"/>
    <w:rsid w:val="00435C27"/>
    <w:rsid w:val="00443B8F"/>
    <w:rsid w:val="0044423B"/>
    <w:rsid w:val="00447801"/>
    <w:rsid w:val="00453602"/>
    <w:rsid w:val="00453807"/>
    <w:rsid w:val="00456A4F"/>
    <w:rsid w:val="00460F6C"/>
    <w:rsid w:val="0047169E"/>
    <w:rsid w:val="00483A9B"/>
    <w:rsid w:val="0048503C"/>
    <w:rsid w:val="0049688B"/>
    <w:rsid w:val="004A057F"/>
    <w:rsid w:val="004A758A"/>
    <w:rsid w:val="004A7A34"/>
    <w:rsid w:val="004B0979"/>
    <w:rsid w:val="004B426C"/>
    <w:rsid w:val="004B4DB0"/>
    <w:rsid w:val="004B53F5"/>
    <w:rsid w:val="004C2332"/>
    <w:rsid w:val="004C5042"/>
    <w:rsid w:val="004C6185"/>
    <w:rsid w:val="004C6539"/>
    <w:rsid w:val="004C6AA3"/>
    <w:rsid w:val="004D357C"/>
    <w:rsid w:val="004E577C"/>
    <w:rsid w:val="004F2F93"/>
    <w:rsid w:val="004F4BE3"/>
    <w:rsid w:val="004F5CBE"/>
    <w:rsid w:val="00502005"/>
    <w:rsid w:val="00517CFF"/>
    <w:rsid w:val="00527AF9"/>
    <w:rsid w:val="005325A9"/>
    <w:rsid w:val="005358E5"/>
    <w:rsid w:val="00537F99"/>
    <w:rsid w:val="005414BD"/>
    <w:rsid w:val="005527A2"/>
    <w:rsid w:val="00554004"/>
    <w:rsid w:val="00565318"/>
    <w:rsid w:val="0056761D"/>
    <w:rsid w:val="00571635"/>
    <w:rsid w:val="00571B29"/>
    <w:rsid w:val="0057777E"/>
    <w:rsid w:val="005916DA"/>
    <w:rsid w:val="00592548"/>
    <w:rsid w:val="005944C0"/>
    <w:rsid w:val="005A5470"/>
    <w:rsid w:val="005A5794"/>
    <w:rsid w:val="005B4C57"/>
    <w:rsid w:val="005B59AC"/>
    <w:rsid w:val="005B6D36"/>
    <w:rsid w:val="005C0FF1"/>
    <w:rsid w:val="005C3855"/>
    <w:rsid w:val="005C592A"/>
    <w:rsid w:val="005C63A7"/>
    <w:rsid w:val="005C73D3"/>
    <w:rsid w:val="005D7F22"/>
    <w:rsid w:val="005E6F6F"/>
    <w:rsid w:val="005F53D5"/>
    <w:rsid w:val="006036DB"/>
    <w:rsid w:val="00611C58"/>
    <w:rsid w:val="006163C5"/>
    <w:rsid w:val="00622685"/>
    <w:rsid w:val="00636E21"/>
    <w:rsid w:val="006412DD"/>
    <w:rsid w:val="00654ACA"/>
    <w:rsid w:val="00654D03"/>
    <w:rsid w:val="00680107"/>
    <w:rsid w:val="00685C81"/>
    <w:rsid w:val="006861C1"/>
    <w:rsid w:val="006A3F34"/>
    <w:rsid w:val="006A413E"/>
    <w:rsid w:val="006B1F7C"/>
    <w:rsid w:val="006B4B1C"/>
    <w:rsid w:val="006B6DCD"/>
    <w:rsid w:val="006C436C"/>
    <w:rsid w:val="006D6D8C"/>
    <w:rsid w:val="006E29D4"/>
    <w:rsid w:val="006F2D53"/>
    <w:rsid w:val="006F5B67"/>
    <w:rsid w:val="006F77A9"/>
    <w:rsid w:val="007018EC"/>
    <w:rsid w:val="007078EC"/>
    <w:rsid w:val="0071045F"/>
    <w:rsid w:val="00710645"/>
    <w:rsid w:val="00724683"/>
    <w:rsid w:val="00727B72"/>
    <w:rsid w:val="00742902"/>
    <w:rsid w:val="00745D4C"/>
    <w:rsid w:val="00755638"/>
    <w:rsid w:val="00765F95"/>
    <w:rsid w:val="00773A2A"/>
    <w:rsid w:val="007743A2"/>
    <w:rsid w:val="00775566"/>
    <w:rsid w:val="00776DF3"/>
    <w:rsid w:val="00783AB1"/>
    <w:rsid w:val="00786116"/>
    <w:rsid w:val="007A1208"/>
    <w:rsid w:val="007B2E16"/>
    <w:rsid w:val="007B36C9"/>
    <w:rsid w:val="007B3BBB"/>
    <w:rsid w:val="007B6A3D"/>
    <w:rsid w:val="007C31DD"/>
    <w:rsid w:val="007E0328"/>
    <w:rsid w:val="007E1666"/>
    <w:rsid w:val="007F00DB"/>
    <w:rsid w:val="007F28E9"/>
    <w:rsid w:val="00802897"/>
    <w:rsid w:val="00807EAD"/>
    <w:rsid w:val="00813FE1"/>
    <w:rsid w:val="00827D73"/>
    <w:rsid w:val="00831463"/>
    <w:rsid w:val="008408C7"/>
    <w:rsid w:val="008435D4"/>
    <w:rsid w:val="00846D7A"/>
    <w:rsid w:val="0085148C"/>
    <w:rsid w:val="008613FD"/>
    <w:rsid w:val="00873EE7"/>
    <w:rsid w:val="008749DB"/>
    <w:rsid w:val="00891A63"/>
    <w:rsid w:val="008A4BB8"/>
    <w:rsid w:val="008A5596"/>
    <w:rsid w:val="008B3D55"/>
    <w:rsid w:val="008B49C6"/>
    <w:rsid w:val="008B526E"/>
    <w:rsid w:val="008B6167"/>
    <w:rsid w:val="008B7132"/>
    <w:rsid w:val="008C03B0"/>
    <w:rsid w:val="008C6AF8"/>
    <w:rsid w:val="008D4013"/>
    <w:rsid w:val="008E29E7"/>
    <w:rsid w:val="008E7864"/>
    <w:rsid w:val="009022D9"/>
    <w:rsid w:val="00903572"/>
    <w:rsid w:val="00904B2E"/>
    <w:rsid w:val="00921BC8"/>
    <w:rsid w:val="00932F5F"/>
    <w:rsid w:val="009418E5"/>
    <w:rsid w:val="00947DA9"/>
    <w:rsid w:val="009564D5"/>
    <w:rsid w:val="00970B00"/>
    <w:rsid w:val="00972950"/>
    <w:rsid w:val="009801F8"/>
    <w:rsid w:val="00983E9A"/>
    <w:rsid w:val="0098608A"/>
    <w:rsid w:val="00986A79"/>
    <w:rsid w:val="009878E9"/>
    <w:rsid w:val="00991ADB"/>
    <w:rsid w:val="00996645"/>
    <w:rsid w:val="009A140D"/>
    <w:rsid w:val="009A5966"/>
    <w:rsid w:val="009B0BB3"/>
    <w:rsid w:val="009B47FE"/>
    <w:rsid w:val="009B6E07"/>
    <w:rsid w:val="009B7C12"/>
    <w:rsid w:val="009C4D18"/>
    <w:rsid w:val="009C7DAA"/>
    <w:rsid w:val="009D6CA7"/>
    <w:rsid w:val="009E45C3"/>
    <w:rsid w:val="009E59E8"/>
    <w:rsid w:val="009F155B"/>
    <w:rsid w:val="009F56DF"/>
    <w:rsid w:val="009F59CD"/>
    <w:rsid w:val="009F6D01"/>
    <w:rsid w:val="009F7E02"/>
    <w:rsid w:val="00A0047B"/>
    <w:rsid w:val="00A0795D"/>
    <w:rsid w:val="00A07FE8"/>
    <w:rsid w:val="00A12A37"/>
    <w:rsid w:val="00A15A5B"/>
    <w:rsid w:val="00A1702E"/>
    <w:rsid w:val="00A23E32"/>
    <w:rsid w:val="00A302FE"/>
    <w:rsid w:val="00A30494"/>
    <w:rsid w:val="00A44431"/>
    <w:rsid w:val="00A46F85"/>
    <w:rsid w:val="00A573FB"/>
    <w:rsid w:val="00A6124A"/>
    <w:rsid w:val="00A6142E"/>
    <w:rsid w:val="00A67DE0"/>
    <w:rsid w:val="00A7269B"/>
    <w:rsid w:val="00A754B2"/>
    <w:rsid w:val="00A847BE"/>
    <w:rsid w:val="00A90CA5"/>
    <w:rsid w:val="00A92F3E"/>
    <w:rsid w:val="00A9315F"/>
    <w:rsid w:val="00A95047"/>
    <w:rsid w:val="00AA61B5"/>
    <w:rsid w:val="00AB045D"/>
    <w:rsid w:val="00AB0734"/>
    <w:rsid w:val="00AC1A3D"/>
    <w:rsid w:val="00AC3646"/>
    <w:rsid w:val="00AC5EBA"/>
    <w:rsid w:val="00AD480E"/>
    <w:rsid w:val="00AE328A"/>
    <w:rsid w:val="00AF5AA6"/>
    <w:rsid w:val="00B10FCB"/>
    <w:rsid w:val="00B160BF"/>
    <w:rsid w:val="00B17653"/>
    <w:rsid w:val="00B2088D"/>
    <w:rsid w:val="00B219CA"/>
    <w:rsid w:val="00B315CE"/>
    <w:rsid w:val="00B31787"/>
    <w:rsid w:val="00B33AE7"/>
    <w:rsid w:val="00B44B70"/>
    <w:rsid w:val="00B5090C"/>
    <w:rsid w:val="00B55E47"/>
    <w:rsid w:val="00B57810"/>
    <w:rsid w:val="00B674CF"/>
    <w:rsid w:val="00B770CC"/>
    <w:rsid w:val="00B9111B"/>
    <w:rsid w:val="00BB2867"/>
    <w:rsid w:val="00BB555B"/>
    <w:rsid w:val="00BC6827"/>
    <w:rsid w:val="00BD08CB"/>
    <w:rsid w:val="00C07C17"/>
    <w:rsid w:val="00C157CE"/>
    <w:rsid w:val="00C20E6B"/>
    <w:rsid w:val="00C32857"/>
    <w:rsid w:val="00C336B3"/>
    <w:rsid w:val="00C37601"/>
    <w:rsid w:val="00C41101"/>
    <w:rsid w:val="00C50506"/>
    <w:rsid w:val="00C54647"/>
    <w:rsid w:val="00C56D77"/>
    <w:rsid w:val="00C61FE8"/>
    <w:rsid w:val="00C6541A"/>
    <w:rsid w:val="00C75FB6"/>
    <w:rsid w:val="00C90C06"/>
    <w:rsid w:val="00C96089"/>
    <w:rsid w:val="00C97672"/>
    <w:rsid w:val="00CB0A3B"/>
    <w:rsid w:val="00CB20EE"/>
    <w:rsid w:val="00CB4B14"/>
    <w:rsid w:val="00CC623E"/>
    <w:rsid w:val="00CD0FD3"/>
    <w:rsid w:val="00CD2E51"/>
    <w:rsid w:val="00CE1325"/>
    <w:rsid w:val="00CE1DCE"/>
    <w:rsid w:val="00CF41CA"/>
    <w:rsid w:val="00CF5766"/>
    <w:rsid w:val="00D01661"/>
    <w:rsid w:val="00D101C8"/>
    <w:rsid w:val="00D17AFF"/>
    <w:rsid w:val="00D275FA"/>
    <w:rsid w:val="00D342A1"/>
    <w:rsid w:val="00D37BB4"/>
    <w:rsid w:val="00D55C67"/>
    <w:rsid w:val="00D5789E"/>
    <w:rsid w:val="00D67A39"/>
    <w:rsid w:val="00D74999"/>
    <w:rsid w:val="00D761B9"/>
    <w:rsid w:val="00D812DF"/>
    <w:rsid w:val="00D8269E"/>
    <w:rsid w:val="00D8444E"/>
    <w:rsid w:val="00D85290"/>
    <w:rsid w:val="00D905E8"/>
    <w:rsid w:val="00D97D4D"/>
    <w:rsid w:val="00DA3C09"/>
    <w:rsid w:val="00DB53F7"/>
    <w:rsid w:val="00DD0268"/>
    <w:rsid w:val="00DD0E7F"/>
    <w:rsid w:val="00DD114A"/>
    <w:rsid w:val="00DE46BE"/>
    <w:rsid w:val="00DE4F18"/>
    <w:rsid w:val="00E00370"/>
    <w:rsid w:val="00E00700"/>
    <w:rsid w:val="00E01758"/>
    <w:rsid w:val="00E13F75"/>
    <w:rsid w:val="00E153A4"/>
    <w:rsid w:val="00E52A19"/>
    <w:rsid w:val="00E56092"/>
    <w:rsid w:val="00E63E08"/>
    <w:rsid w:val="00E83239"/>
    <w:rsid w:val="00E84D26"/>
    <w:rsid w:val="00E93EBC"/>
    <w:rsid w:val="00EA01BC"/>
    <w:rsid w:val="00EB35EE"/>
    <w:rsid w:val="00EB7C05"/>
    <w:rsid w:val="00EC5171"/>
    <w:rsid w:val="00ED0D71"/>
    <w:rsid w:val="00ED3BD4"/>
    <w:rsid w:val="00ED5AD1"/>
    <w:rsid w:val="00EE0F75"/>
    <w:rsid w:val="00EE302D"/>
    <w:rsid w:val="00F02D5C"/>
    <w:rsid w:val="00F0383D"/>
    <w:rsid w:val="00F06D1C"/>
    <w:rsid w:val="00F1775F"/>
    <w:rsid w:val="00F31014"/>
    <w:rsid w:val="00F314C0"/>
    <w:rsid w:val="00F433A9"/>
    <w:rsid w:val="00F517EF"/>
    <w:rsid w:val="00F5594D"/>
    <w:rsid w:val="00F72196"/>
    <w:rsid w:val="00F73D93"/>
    <w:rsid w:val="00F768F6"/>
    <w:rsid w:val="00F80795"/>
    <w:rsid w:val="00F82DF1"/>
    <w:rsid w:val="00F91FAB"/>
    <w:rsid w:val="00F951D1"/>
    <w:rsid w:val="00FA18F0"/>
    <w:rsid w:val="00FA2E45"/>
    <w:rsid w:val="00FA5473"/>
    <w:rsid w:val="00FB6A2C"/>
    <w:rsid w:val="00FB7E82"/>
    <w:rsid w:val="00FC4A07"/>
    <w:rsid w:val="00FC56D0"/>
    <w:rsid w:val="00FC66F3"/>
    <w:rsid w:val="00FE1A5E"/>
    <w:rsid w:val="00FE7D9F"/>
    <w:rsid w:val="00FE7DCA"/>
    <w:rsid w:val="00FF0063"/>
    <w:rsid w:val="00FF2657"/>
    <w:rsid w:val="00FF4F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2D9"/>
    <w:pPr>
      <w:widowControl w:val="0"/>
    </w:pPr>
    <w:rPr>
      <w:rFonts w:ascii="標楷體" w:eastAsia="標楷體" w:hAnsi="標楷體"/>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022D9"/>
    <w:rPr>
      <w:rFonts w:ascii="Times New Roman" w:hAnsi="Times New Roman"/>
      <w:snapToGrid/>
      <w:kern w:val="2"/>
    </w:rPr>
  </w:style>
  <w:style w:type="paragraph" w:styleId="2">
    <w:name w:val="Body Text 2"/>
    <w:basedOn w:val="a"/>
    <w:rsid w:val="009022D9"/>
    <w:pPr>
      <w:adjustRightInd w:val="0"/>
      <w:snapToGrid w:val="0"/>
      <w:jc w:val="center"/>
    </w:pPr>
    <w:rPr>
      <w:sz w:val="30"/>
    </w:rPr>
  </w:style>
  <w:style w:type="paragraph" w:styleId="a4">
    <w:name w:val="Body Text Indent"/>
    <w:basedOn w:val="a"/>
    <w:rsid w:val="009022D9"/>
    <w:pPr>
      <w:spacing w:beforeLines="50"/>
      <w:ind w:leftChars="200" w:left="1400" w:hangingChars="300" w:hanging="840"/>
    </w:pPr>
  </w:style>
  <w:style w:type="paragraph" w:styleId="a5">
    <w:name w:val="footer"/>
    <w:basedOn w:val="a"/>
    <w:link w:val="a6"/>
    <w:uiPriority w:val="99"/>
    <w:rsid w:val="009022D9"/>
    <w:pPr>
      <w:tabs>
        <w:tab w:val="center" w:pos="4153"/>
        <w:tab w:val="right" w:pos="8306"/>
      </w:tabs>
      <w:snapToGrid w:val="0"/>
    </w:pPr>
    <w:rPr>
      <w:sz w:val="20"/>
      <w:szCs w:val="20"/>
    </w:rPr>
  </w:style>
  <w:style w:type="character" w:styleId="a7">
    <w:name w:val="page number"/>
    <w:basedOn w:val="a0"/>
    <w:rsid w:val="009022D9"/>
  </w:style>
  <w:style w:type="character" w:styleId="a8">
    <w:name w:val="annotation reference"/>
    <w:semiHidden/>
    <w:rsid w:val="009564D5"/>
    <w:rPr>
      <w:sz w:val="18"/>
      <w:szCs w:val="18"/>
    </w:rPr>
  </w:style>
  <w:style w:type="paragraph" w:styleId="a9">
    <w:name w:val="annotation text"/>
    <w:basedOn w:val="a"/>
    <w:semiHidden/>
    <w:rsid w:val="009564D5"/>
  </w:style>
  <w:style w:type="paragraph" w:styleId="aa">
    <w:name w:val="annotation subject"/>
    <w:basedOn w:val="a9"/>
    <w:next w:val="a9"/>
    <w:semiHidden/>
    <w:rsid w:val="009564D5"/>
    <w:rPr>
      <w:b/>
      <w:bCs/>
    </w:rPr>
  </w:style>
  <w:style w:type="paragraph" w:styleId="ab">
    <w:name w:val="Balloon Text"/>
    <w:basedOn w:val="a"/>
    <w:semiHidden/>
    <w:rsid w:val="009564D5"/>
    <w:rPr>
      <w:rFonts w:ascii="Arial" w:eastAsia="新細明體" w:hAnsi="Arial"/>
      <w:sz w:val="18"/>
      <w:szCs w:val="18"/>
    </w:rPr>
  </w:style>
  <w:style w:type="table" w:styleId="ac">
    <w:name w:val="Table Grid"/>
    <w:basedOn w:val="a1"/>
    <w:uiPriority w:val="59"/>
    <w:rsid w:val="005C385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rsid w:val="006A3F34"/>
    <w:pPr>
      <w:spacing w:after="120" w:line="480" w:lineRule="auto"/>
      <w:ind w:leftChars="200" w:left="480"/>
    </w:pPr>
  </w:style>
  <w:style w:type="paragraph" w:styleId="3">
    <w:name w:val="Body Text Indent 3"/>
    <w:basedOn w:val="a"/>
    <w:link w:val="30"/>
    <w:rsid w:val="006A3F34"/>
    <w:pPr>
      <w:spacing w:after="120"/>
      <w:ind w:leftChars="200" w:left="480"/>
    </w:pPr>
    <w:rPr>
      <w:sz w:val="16"/>
      <w:szCs w:val="16"/>
    </w:rPr>
  </w:style>
  <w:style w:type="paragraph" w:styleId="ad">
    <w:name w:val="header"/>
    <w:basedOn w:val="a"/>
    <w:rsid w:val="0042277C"/>
    <w:pPr>
      <w:tabs>
        <w:tab w:val="center" w:pos="4153"/>
        <w:tab w:val="right" w:pos="8306"/>
      </w:tabs>
      <w:snapToGrid w:val="0"/>
    </w:pPr>
    <w:rPr>
      <w:sz w:val="20"/>
      <w:szCs w:val="20"/>
    </w:rPr>
  </w:style>
  <w:style w:type="paragraph" w:styleId="1">
    <w:name w:val="toc 1"/>
    <w:basedOn w:val="a"/>
    <w:next w:val="a"/>
    <w:autoRedefine/>
    <w:semiHidden/>
    <w:rsid w:val="00CE1325"/>
    <w:pPr>
      <w:tabs>
        <w:tab w:val="right" w:leader="dot" w:pos="9628"/>
      </w:tabs>
    </w:pPr>
    <w:rPr>
      <w:noProof/>
      <w:color w:val="000000"/>
      <w:sz w:val="32"/>
      <w:szCs w:val="32"/>
    </w:rPr>
  </w:style>
  <w:style w:type="paragraph" w:styleId="22">
    <w:name w:val="toc 2"/>
    <w:basedOn w:val="a"/>
    <w:next w:val="a"/>
    <w:autoRedefine/>
    <w:semiHidden/>
    <w:rsid w:val="00435C27"/>
    <w:pPr>
      <w:tabs>
        <w:tab w:val="right" w:leader="dot" w:pos="9628"/>
      </w:tabs>
      <w:ind w:leftChars="200" w:left="1540" w:hangingChars="350" w:hanging="980"/>
    </w:pPr>
    <w:rPr>
      <w:bCs/>
      <w:noProof/>
    </w:rPr>
  </w:style>
  <w:style w:type="character" w:styleId="ae">
    <w:name w:val="Hyperlink"/>
    <w:rsid w:val="009B47FE"/>
    <w:rPr>
      <w:color w:val="0000FF"/>
      <w:u w:val="single"/>
    </w:rPr>
  </w:style>
  <w:style w:type="character" w:customStyle="1" w:styleId="21">
    <w:name w:val="本文縮排 2 字元"/>
    <w:link w:val="20"/>
    <w:rsid w:val="003E60DC"/>
    <w:rPr>
      <w:rFonts w:ascii="標楷體" w:eastAsia="標楷體" w:hAnsi="標楷體"/>
      <w:snapToGrid w:val="0"/>
      <w:sz w:val="28"/>
      <w:szCs w:val="24"/>
    </w:rPr>
  </w:style>
  <w:style w:type="character" w:customStyle="1" w:styleId="30">
    <w:name w:val="本文縮排 3 字元"/>
    <w:link w:val="3"/>
    <w:rsid w:val="003E60DC"/>
    <w:rPr>
      <w:rFonts w:ascii="標楷體" w:eastAsia="標楷體" w:hAnsi="標楷體"/>
      <w:snapToGrid w:val="0"/>
      <w:sz w:val="16"/>
      <w:szCs w:val="16"/>
    </w:rPr>
  </w:style>
  <w:style w:type="character" w:customStyle="1" w:styleId="a6">
    <w:name w:val="頁尾 字元"/>
    <w:link w:val="a5"/>
    <w:uiPriority w:val="99"/>
    <w:rsid w:val="003E60DC"/>
    <w:rPr>
      <w:rFonts w:ascii="標楷體" w:eastAsia="標楷體" w:hAnsi="標楷體"/>
      <w:snapToGrid w:val="0"/>
    </w:rPr>
  </w:style>
  <w:style w:type="paragraph" w:customStyle="1" w:styleId="015">
    <w:name w:val="015"/>
    <w:basedOn w:val="a"/>
    <w:rsid w:val="002B43DC"/>
    <w:pPr>
      <w:widowControl/>
      <w:spacing w:before="100" w:beforeAutospacing="1" w:after="100" w:afterAutospacing="1"/>
    </w:pPr>
    <w:rPr>
      <w:rFonts w:ascii="新細明體" w:eastAsia="新細明體" w:hAnsi="新細明體" w:cs="新細明體"/>
      <w:snapToGrid/>
      <w:sz w:val="24"/>
    </w:rPr>
  </w:style>
  <w:style w:type="paragraph" w:customStyle="1" w:styleId="0221">
    <w:name w:val="0221"/>
    <w:basedOn w:val="a"/>
    <w:rsid w:val="002B43DC"/>
    <w:pPr>
      <w:widowControl/>
      <w:spacing w:before="100" w:beforeAutospacing="1" w:after="100" w:afterAutospacing="1"/>
    </w:pPr>
    <w:rPr>
      <w:rFonts w:ascii="新細明體" w:eastAsia="新細明體" w:hAnsi="新細明體" w:cs="新細明體"/>
      <w:snapToGrid/>
      <w:sz w:val="24"/>
    </w:rPr>
  </w:style>
  <w:style w:type="paragraph" w:customStyle="1" w:styleId="0222">
    <w:name w:val="0222"/>
    <w:basedOn w:val="a"/>
    <w:rsid w:val="002B43DC"/>
    <w:pPr>
      <w:widowControl/>
      <w:spacing w:before="100" w:beforeAutospacing="1" w:after="100" w:afterAutospacing="1"/>
    </w:pPr>
    <w:rPr>
      <w:rFonts w:ascii="新細明體" w:eastAsia="新細明體" w:hAnsi="新細明體" w:cs="新細明體"/>
      <w:snapToGrid/>
      <w:sz w:val="24"/>
    </w:rPr>
  </w:style>
  <w:style w:type="character" w:customStyle="1" w:styleId="apple-converted-space">
    <w:name w:val="apple-converted-space"/>
    <w:rsid w:val="002B43DC"/>
  </w:style>
  <w:style w:type="paragraph" w:customStyle="1" w:styleId="0223">
    <w:name w:val="0223"/>
    <w:basedOn w:val="a"/>
    <w:rsid w:val="002B43DC"/>
    <w:pPr>
      <w:widowControl/>
      <w:spacing w:before="100" w:beforeAutospacing="1" w:after="100" w:afterAutospacing="1"/>
    </w:pPr>
    <w:rPr>
      <w:rFonts w:ascii="新細明體" w:eastAsia="新細明體" w:hAnsi="新細明體" w:cs="新細明體"/>
      <w:snapToGrid/>
      <w:sz w:val="24"/>
    </w:rPr>
  </w:style>
  <w:style w:type="paragraph" w:customStyle="1" w:styleId="0224">
    <w:name w:val="0224"/>
    <w:basedOn w:val="a"/>
    <w:rsid w:val="002B43DC"/>
    <w:pPr>
      <w:widowControl/>
      <w:spacing w:before="100" w:beforeAutospacing="1" w:after="100" w:afterAutospacing="1"/>
    </w:pPr>
    <w:rPr>
      <w:rFonts w:ascii="新細明體" w:eastAsia="新細明體" w:hAnsi="新細明體" w:cs="新細明體"/>
      <w:snapToGrid/>
      <w:sz w:val="24"/>
    </w:rPr>
  </w:style>
  <w:style w:type="character" w:customStyle="1" w:styleId="memotext3">
    <w:name w:val="memo_text3"/>
    <w:rsid w:val="002B43DC"/>
  </w:style>
  <w:style w:type="paragraph" w:styleId="af">
    <w:name w:val="List Paragraph"/>
    <w:basedOn w:val="a"/>
    <w:uiPriority w:val="34"/>
    <w:qFormat/>
    <w:rsid w:val="002B43DC"/>
    <w:pPr>
      <w:ind w:leftChars="200" w:left="480"/>
    </w:pPr>
    <w:rPr>
      <w:rFonts w:ascii="Calibri" w:eastAsia="新細明體" w:hAnsi="Calibri"/>
      <w:snapToGrid/>
      <w:kern w:val="2"/>
      <w:sz w:val="24"/>
      <w:szCs w:val="22"/>
    </w:rPr>
  </w:style>
  <w:style w:type="character" w:customStyle="1" w:styleId="dialogtext1">
    <w:name w:val="dialog_text1"/>
    <w:basedOn w:val="a0"/>
    <w:rsid w:val="00D17AFF"/>
    <w:rPr>
      <w:rFonts w:ascii="sөũ" w:hAnsi="sөũ"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5921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D719-4C4C-4B06-95AA-1CFB5206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6</Pages>
  <Words>423</Words>
  <Characters>2413</Characters>
  <Application>Microsoft Office Word</Application>
  <DocSecurity>0</DocSecurity>
  <Lines>20</Lines>
  <Paragraphs>5</Paragraphs>
  <ScaleCrop>false</ScaleCrop>
  <Company>教育部</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「研商法國高等學院預備班來臺甄選我國高級中學數理優秀畢業生相關事宜」會議議程</dc:title>
  <dc:subject/>
  <dc:creator>moejsmpc</dc:creator>
  <cp:keywords/>
  <cp:lastModifiedBy>USER</cp:lastModifiedBy>
  <cp:revision>30</cp:revision>
  <cp:lastPrinted>2015-08-06T06:32:00Z</cp:lastPrinted>
  <dcterms:created xsi:type="dcterms:W3CDTF">2016-08-05T06:48:00Z</dcterms:created>
  <dcterms:modified xsi:type="dcterms:W3CDTF">2016-08-19T03:31:00Z</dcterms:modified>
</cp:coreProperties>
</file>