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42A" w:rsidRDefault="00B5642A" w:rsidP="00B5642A">
      <w:pPr>
        <w:ind w:firstLineChars="250" w:firstLine="701"/>
        <w:rPr>
          <w:rFonts w:eastAsia="標楷體"/>
          <w:b/>
          <w:bCs/>
          <w:sz w:val="28"/>
        </w:rPr>
      </w:pPr>
      <w:bookmarkStart w:id="0" w:name="_GoBack"/>
      <w:bookmarkEnd w:id="0"/>
      <w:r>
        <w:rPr>
          <w:rFonts w:eastAsia="標楷體" w:hint="eastAsia"/>
          <w:b/>
          <w:bCs/>
          <w:sz w:val="28"/>
        </w:rPr>
        <w:t>文化部社區營造</w:t>
      </w:r>
      <w:r w:rsidR="001B0FD0">
        <w:rPr>
          <w:rFonts w:eastAsia="標楷體" w:hint="eastAsia"/>
          <w:b/>
          <w:bCs/>
          <w:sz w:val="28"/>
        </w:rPr>
        <w:t>青</w:t>
      </w:r>
      <w:r>
        <w:rPr>
          <w:rFonts w:eastAsia="標楷體" w:hint="eastAsia"/>
          <w:b/>
          <w:bCs/>
          <w:sz w:val="28"/>
        </w:rPr>
        <w:t>銀</w:t>
      </w:r>
      <w:r w:rsidR="001B0FD0">
        <w:rPr>
          <w:rFonts w:eastAsia="標楷體" w:hint="eastAsia"/>
          <w:b/>
          <w:bCs/>
          <w:sz w:val="28"/>
        </w:rPr>
        <w:t>合創實驗方案補助作業</w:t>
      </w:r>
      <w:r>
        <w:rPr>
          <w:rFonts w:eastAsia="標楷體" w:hint="eastAsia"/>
          <w:b/>
          <w:bCs/>
          <w:sz w:val="28"/>
        </w:rPr>
        <w:t>要點說明會</w:t>
      </w:r>
    </w:p>
    <w:p w:rsidR="00B5642A" w:rsidRDefault="00B5642A" w:rsidP="00B5642A">
      <w:pPr>
        <w:rPr>
          <w:rFonts w:eastAsia="標楷體"/>
        </w:rPr>
      </w:pPr>
    </w:p>
    <w:p w:rsidR="00B11BA6" w:rsidRPr="00B11BA6" w:rsidRDefault="00B5642A" w:rsidP="007B2227">
      <w:pPr>
        <w:pStyle w:val="a9"/>
        <w:numPr>
          <w:ilvl w:val="0"/>
          <w:numId w:val="4"/>
        </w:numPr>
        <w:ind w:leftChars="0"/>
        <w:jc w:val="both"/>
        <w:rPr>
          <w:rFonts w:eastAsia="標楷體"/>
          <w:b/>
          <w:bCs/>
        </w:rPr>
      </w:pPr>
      <w:r w:rsidRPr="00B11BA6">
        <w:rPr>
          <w:rFonts w:eastAsia="標楷體" w:hint="eastAsia"/>
          <w:b/>
          <w:bCs/>
        </w:rPr>
        <w:t>目的：</w:t>
      </w:r>
      <w:r w:rsidR="00B11BA6" w:rsidRPr="00B11BA6">
        <w:rPr>
          <w:rFonts w:ascii="標楷體" w:eastAsia="標楷體" w:hAnsi="標楷體" w:hint="eastAsia"/>
          <w:color w:val="000000"/>
        </w:rPr>
        <w:t>面對社區逐漸高齡化的現象，您是否已有促動新世代與長者對話合作的創意構想呢？</w:t>
      </w:r>
      <w:r w:rsidR="00B11BA6" w:rsidRPr="00B11BA6">
        <w:rPr>
          <w:rFonts w:ascii="標楷體" w:eastAsia="標楷體" w:hAnsi="標楷體" w:hint="eastAsia"/>
          <w:color w:val="000000"/>
          <w:kern w:val="0"/>
          <w:lang w:val="zh-TW"/>
        </w:rPr>
        <w:t>文化部於</w:t>
      </w:r>
      <w:r w:rsidR="00B11BA6" w:rsidRPr="00B11BA6">
        <w:rPr>
          <w:rFonts w:ascii="標楷體" w:eastAsia="標楷體" w:hAnsi="標楷體" w:hint="eastAsia"/>
          <w:color w:val="000000"/>
          <w:kern w:val="0"/>
        </w:rPr>
        <w:t>105</w:t>
      </w:r>
      <w:r w:rsidR="00B11BA6" w:rsidRPr="00B11BA6">
        <w:rPr>
          <w:rFonts w:ascii="標楷體" w:eastAsia="標楷體" w:hAnsi="標楷體" w:hint="eastAsia"/>
          <w:color w:val="000000"/>
          <w:kern w:val="0"/>
          <w:lang w:val="zh-TW"/>
        </w:rPr>
        <w:t>年</w:t>
      </w:r>
      <w:r w:rsidR="00B11BA6" w:rsidRPr="00B11BA6">
        <w:rPr>
          <w:rFonts w:ascii="標楷體" w:eastAsia="標楷體" w:hAnsi="標楷體" w:hint="eastAsia"/>
          <w:color w:val="000000"/>
          <w:kern w:val="0"/>
        </w:rPr>
        <w:t>8</w:t>
      </w:r>
      <w:r w:rsidR="00B11BA6" w:rsidRPr="00B11BA6">
        <w:rPr>
          <w:rFonts w:ascii="標楷體" w:eastAsia="標楷體" w:hAnsi="標楷體" w:hint="eastAsia"/>
          <w:color w:val="000000"/>
          <w:kern w:val="0"/>
          <w:lang w:val="zh-TW"/>
        </w:rPr>
        <w:t>月</w:t>
      </w:r>
      <w:r w:rsidR="00B11BA6" w:rsidRPr="00B11BA6">
        <w:rPr>
          <w:rFonts w:ascii="標楷體" w:eastAsia="標楷體" w:hAnsi="標楷體" w:hint="eastAsia"/>
          <w:color w:val="000000"/>
          <w:kern w:val="0"/>
        </w:rPr>
        <w:t>24</w:t>
      </w:r>
      <w:r w:rsidR="00B11BA6" w:rsidRPr="00B11BA6">
        <w:rPr>
          <w:rFonts w:ascii="標楷體" w:eastAsia="標楷體" w:hAnsi="標楷體" w:hint="eastAsia"/>
          <w:color w:val="000000"/>
          <w:kern w:val="0"/>
          <w:lang w:val="zh-TW"/>
        </w:rPr>
        <w:t>日發布「文化部社區營造青銀合創實驗方案補助作業要點」，希望結合青年人才創意與在地黃金人口的智慧，共同協力投入社區公共事務，善用數位資訊科技及連結跨域資源，擴大應用在地知識，營造老中青三代的共學體驗環境</w:t>
      </w:r>
      <w:r w:rsidR="003A1EA7">
        <w:rPr>
          <w:rFonts w:ascii="新細明體" w:hAnsi="新細明體" w:hint="eastAsia"/>
          <w:color w:val="000000"/>
          <w:kern w:val="0"/>
          <w:lang w:val="zh-TW"/>
        </w:rPr>
        <w:t>，</w:t>
      </w:r>
      <w:r w:rsidR="00B11BA6" w:rsidRPr="00B11BA6">
        <w:rPr>
          <w:rFonts w:ascii="標楷體" w:eastAsia="標楷體" w:hAnsi="標楷體" w:hint="eastAsia"/>
          <w:color w:val="000000"/>
          <w:kern w:val="0"/>
          <w:lang w:val="zh-TW"/>
        </w:rPr>
        <w:t>面對當前社會(區)問題，提供創新服務改善策略，堅壯社區組織，以及串連區域之文化能量，促進社區永續發展。收件時間自即日起至105年9月30日止，歡迎有興趣的團體踴躍提案。</w:t>
      </w:r>
      <w:r w:rsidR="00B11BA6" w:rsidRPr="00B11BA6">
        <w:rPr>
          <w:rFonts w:eastAsia="標楷體" w:hint="eastAsia"/>
        </w:rPr>
        <w:t>為讓各界了解計畫內容及提案規定，特辦理三場說明會，歡迎各機關、團體踴躍參加，攜力共創社區文化新視界。</w:t>
      </w:r>
    </w:p>
    <w:p w:rsidR="00B5642A" w:rsidRDefault="00B5642A" w:rsidP="00B5642A">
      <w:pPr>
        <w:rPr>
          <w:rFonts w:eastAsia="標楷體"/>
        </w:rPr>
      </w:pPr>
    </w:p>
    <w:p w:rsidR="00B5642A" w:rsidRDefault="00B5642A" w:rsidP="007D43DC">
      <w:pPr>
        <w:ind w:left="480" w:hangingChars="200" w:hanging="480"/>
        <w:rPr>
          <w:rFonts w:eastAsia="標楷體"/>
        </w:rPr>
      </w:pPr>
      <w:r>
        <w:rPr>
          <w:rFonts w:eastAsia="標楷體" w:hint="eastAsia"/>
        </w:rPr>
        <w:t>二、</w:t>
      </w:r>
      <w:r>
        <w:rPr>
          <w:rFonts w:eastAsia="標楷體" w:hint="eastAsia"/>
          <w:b/>
          <w:bCs/>
        </w:rPr>
        <w:t>參與對象：</w:t>
      </w:r>
      <w:r w:rsidR="007D43DC" w:rsidRPr="007D43DC">
        <w:rPr>
          <w:rFonts w:eastAsia="標楷體" w:hint="eastAsia"/>
          <w:b/>
          <w:bCs/>
        </w:rPr>
        <w:t>依法設立登記或立案之法人、大專院校、民間團體及社區大學</w:t>
      </w:r>
      <w:r w:rsidR="007D43DC">
        <w:rPr>
          <w:rFonts w:eastAsia="標楷體" w:hint="eastAsia"/>
          <w:b/>
          <w:bCs/>
        </w:rPr>
        <w:t>等</w:t>
      </w:r>
      <w:r w:rsidR="007D43DC">
        <w:rPr>
          <w:rFonts w:ascii="標楷體" w:eastAsia="標楷體" w:hAnsi="標楷體" w:hint="eastAsia"/>
        </w:rPr>
        <w:t>。</w:t>
      </w:r>
    </w:p>
    <w:p w:rsidR="00B5642A" w:rsidRDefault="00B5642A" w:rsidP="00B5642A">
      <w:pPr>
        <w:ind w:leftChars="200" w:left="960" w:hangingChars="200" w:hanging="480"/>
        <w:rPr>
          <w:rFonts w:eastAsia="標楷體"/>
        </w:rPr>
      </w:pPr>
    </w:p>
    <w:p w:rsidR="00B5642A" w:rsidRDefault="00B5642A" w:rsidP="00B5642A">
      <w:pPr>
        <w:rPr>
          <w:rFonts w:eastAsia="標楷體"/>
          <w:b/>
          <w:bCs/>
        </w:rPr>
      </w:pPr>
      <w:r>
        <w:rPr>
          <w:rFonts w:eastAsia="標楷體" w:hint="eastAsia"/>
        </w:rPr>
        <w:t>三、</w:t>
      </w:r>
      <w:r>
        <w:rPr>
          <w:rFonts w:eastAsia="標楷體" w:hint="eastAsia"/>
          <w:b/>
          <w:bCs/>
        </w:rPr>
        <w:t>辦理時間與地點：</w:t>
      </w:r>
    </w:p>
    <w:tbl>
      <w:tblPr>
        <w:tblW w:w="8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0"/>
        <w:gridCol w:w="3837"/>
        <w:gridCol w:w="3415"/>
      </w:tblGrid>
      <w:tr w:rsidR="00B5642A" w:rsidTr="00B5642A">
        <w:trPr>
          <w:cantSplit/>
        </w:trPr>
        <w:tc>
          <w:tcPr>
            <w:tcW w:w="111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B5642A" w:rsidRDefault="00B5642A" w:rsidP="008A2437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場次</w:t>
            </w:r>
          </w:p>
        </w:tc>
        <w:tc>
          <w:tcPr>
            <w:tcW w:w="3837" w:type="dxa"/>
            <w:tcBorders>
              <w:top w:val="single" w:sz="12" w:space="0" w:color="auto"/>
              <w:left w:val="single" w:sz="6" w:space="0" w:color="auto"/>
            </w:tcBorders>
          </w:tcPr>
          <w:p w:rsidR="00B5642A" w:rsidRDefault="00B5642A" w:rsidP="008A2437">
            <w:pPr>
              <w:ind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辦理時間與流程</w:t>
            </w:r>
          </w:p>
        </w:tc>
        <w:tc>
          <w:tcPr>
            <w:tcW w:w="3415" w:type="dxa"/>
            <w:tcBorders>
              <w:top w:val="single" w:sz="12" w:space="0" w:color="auto"/>
              <w:right w:val="single" w:sz="12" w:space="0" w:color="auto"/>
            </w:tcBorders>
          </w:tcPr>
          <w:p w:rsidR="00B5642A" w:rsidRDefault="00B5642A" w:rsidP="008A2437">
            <w:pPr>
              <w:ind w:firstLineChars="700" w:firstLine="1680"/>
              <w:rPr>
                <w:rFonts w:eastAsia="標楷體"/>
              </w:rPr>
            </w:pPr>
            <w:r>
              <w:rPr>
                <w:rFonts w:eastAsia="標楷體" w:hint="eastAsia"/>
              </w:rPr>
              <w:t>地點</w:t>
            </w:r>
          </w:p>
        </w:tc>
      </w:tr>
      <w:tr w:rsidR="00B5642A" w:rsidTr="00B5642A">
        <w:trPr>
          <w:cantSplit/>
        </w:trPr>
        <w:tc>
          <w:tcPr>
            <w:tcW w:w="1110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B5642A" w:rsidRDefault="00B5642A" w:rsidP="008A243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第一場</w:t>
            </w:r>
          </w:p>
        </w:tc>
        <w:tc>
          <w:tcPr>
            <w:tcW w:w="3837" w:type="dxa"/>
            <w:tcBorders>
              <w:left w:val="single" w:sz="6" w:space="0" w:color="auto"/>
            </w:tcBorders>
          </w:tcPr>
          <w:p w:rsidR="00B5642A" w:rsidRDefault="0084312E" w:rsidP="008A243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105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下午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時</w:t>
            </w:r>
          </w:p>
        </w:tc>
        <w:tc>
          <w:tcPr>
            <w:tcW w:w="3415" w:type="dxa"/>
            <w:vMerge w:val="restart"/>
            <w:tcBorders>
              <w:right w:val="single" w:sz="12" w:space="0" w:color="auto"/>
            </w:tcBorders>
          </w:tcPr>
          <w:p w:rsidR="0084312E" w:rsidRDefault="0084312E" w:rsidP="0084312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臺北場</w:t>
            </w:r>
          </w:p>
          <w:p w:rsidR="0084312E" w:rsidRDefault="0084312E" w:rsidP="0084312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國立臺灣博物館</w:t>
            </w:r>
          </w:p>
          <w:p w:rsidR="0084312E" w:rsidRDefault="0084312E" w:rsidP="0084312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樓視聽教室</w:t>
            </w:r>
          </w:p>
          <w:p w:rsidR="00B5642A" w:rsidRDefault="0084312E" w:rsidP="0084312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4B6805">
              <w:rPr>
                <w:rFonts w:eastAsia="標楷體" w:hint="eastAsia"/>
              </w:rPr>
              <w:t>臺北市中正區襄陽路</w:t>
            </w:r>
            <w:r w:rsidRPr="004B6805">
              <w:rPr>
                <w:rFonts w:eastAsia="標楷體" w:hint="eastAsia"/>
              </w:rPr>
              <w:t>2</w:t>
            </w:r>
            <w:r w:rsidRPr="004B6805">
              <w:rPr>
                <w:rFonts w:eastAsia="標楷體" w:hint="eastAsia"/>
              </w:rPr>
              <w:t>號</w:t>
            </w:r>
            <w:r>
              <w:rPr>
                <w:rFonts w:eastAsia="標楷體" w:hint="eastAsia"/>
              </w:rPr>
              <w:t>)</w:t>
            </w:r>
          </w:p>
        </w:tc>
      </w:tr>
      <w:tr w:rsidR="00B5642A" w:rsidTr="00B5642A">
        <w:trPr>
          <w:cantSplit/>
        </w:trPr>
        <w:tc>
          <w:tcPr>
            <w:tcW w:w="111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5642A" w:rsidRDefault="00B5642A" w:rsidP="008A2437">
            <w:pPr>
              <w:rPr>
                <w:rFonts w:eastAsia="標楷體"/>
              </w:rPr>
            </w:pPr>
          </w:p>
        </w:tc>
        <w:tc>
          <w:tcPr>
            <w:tcW w:w="3837" w:type="dxa"/>
            <w:tcBorders>
              <w:left w:val="single" w:sz="6" w:space="0" w:color="auto"/>
            </w:tcBorders>
          </w:tcPr>
          <w:p w:rsidR="00B5642A" w:rsidRDefault="00B5642A" w:rsidP="008A2437">
            <w:pPr>
              <w:ind w:left="11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2:00~2:10 </w:t>
            </w:r>
            <w:r>
              <w:rPr>
                <w:rFonts w:eastAsia="標楷體" w:hint="eastAsia"/>
              </w:rPr>
              <w:t>主席致詞</w:t>
            </w:r>
          </w:p>
        </w:tc>
        <w:tc>
          <w:tcPr>
            <w:tcW w:w="3415" w:type="dxa"/>
            <w:vMerge/>
            <w:tcBorders>
              <w:right w:val="single" w:sz="12" w:space="0" w:color="auto"/>
            </w:tcBorders>
          </w:tcPr>
          <w:p w:rsidR="00B5642A" w:rsidRDefault="00B5642A" w:rsidP="008A2437">
            <w:pPr>
              <w:rPr>
                <w:rFonts w:eastAsia="標楷體"/>
              </w:rPr>
            </w:pPr>
          </w:p>
        </w:tc>
      </w:tr>
      <w:tr w:rsidR="00B5642A" w:rsidTr="00B5642A">
        <w:trPr>
          <w:cantSplit/>
          <w:trHeight w:val="320"/>
        </w:trPr>
        <w:tc>
          <w:tcPr>
            <w:tcW w:w="111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5642A" w:rsidRDefault="00B5642A" w:rsidP="008A2437">
            <w:pPr>
              <w:rPr>
                <w:rFonts w:eastAsia="標楷體"/>
              </w:rPr>
            </w:pPr>
          </w:p>
        </w:tc>
        <w:tc>
          <w:tcPr>
            <w:tcW w:w="3837" w:type="dxa"/>
            <w:tcBorders>
              <w:left w:val="single" w:sz="6" w:space="0" w:color="auto"/>
            </w:tcBorders>
          </w:tcPr>
          <w:p w:rsidR="00B5642A" w:rsidRDefault="00B5642A" w:rsidP="008A2437">
            <w:pPr>
              <w:ind w:left="11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2:10~2:40 </w:t>
            </w:r>
            <w:r>
              <w:rPr>
                <w:rFonts w:eastAsia="標楷體" w:hint="eastAsia"/>
              </w:rPr>
              <w:t>要點說明</w:t>
            </w:r>
          </w:p>
        </w:tc>
        <w:tc>
          <w:tcPr>
            <w:tcW w:w="3415" w:type="dxa"/>
            <w:vMerge/>
            <w:tcBorders>
              <w:right w:val="single" w:sz="12" w:space="0" w:color="auto"/>
            </w:tcBorders>
          </w:tcPr>
          <w:p w:rsidR="00B5642A" w:rsidRDefault="00B5642A" w:rsidP="008A2437">
            <w:pPr>
              <w:rPr>
                <w:rFonts w:eastAsia="標楷體"/>
              </w:rPr>
            </w:pPr>
          </w:p>
        </w:tc>
      </w:tr>
      <w:tr w:rsidR="00B5642A" w:rsidTr="00B5642A">
        <w:trPr>
          <w:cantSplit/>
          <w:trHeight w:val="300"/>
        </w:trPr>
        <w:tc>
          <w:tcPr>
            <w:tcW w:w="111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5642A" w:rsidRDefault="00B5642A" w:rsidP="008A2437">
            <w:pPr>
              <w:rPr>
                <w:rFonts w:eastAsia="標楷體"/>
              </w:rPr>
            </w:pPr>
          </w:p>
        </w:tc>
        <w:tc>
          <w:tcPr>
            <w:tcW w:w="3837" w:type="dxa"/>
            <w:tcBorders>
              <w:left w:val="single" w:sz="6" w:space="0" w:color="auto"/>
            </w:tcBorders>
          </w:tcPr>
          <w:p w:rsidR="00B5642A" w:rsidRDefault="00B5642A" w:rsidP="008A2437">
            <w:pPr>
              <w:ind w:left="11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2:40~3:30 </w:t>
            </w:r>
            <w:r>
              <w:rPr>
                <w:rFonts w:eastAsia="標楷體" w:hint="eastAsia"/>
              </w:rPr>
              <w:t>問與答</w:t>
            </w:r>
          </w:p>
        </w:tc>
        <w:tc>
          <w:tcPr>
            <w:tcW w:w="3415" w:type="dxa"/>
            <w:vMerge/>
            <w:tcBorders>
              <w:right w:val="single" w:sz="12" w:space="0" w:color="auto"/>
            </w:tcBorders>
          </w:tcPr>
          <w:p w:rsidR="00B5642A" w:rsidRDefault="00B5642A" w:rsidP="008A2437">
            <w:pPr>
              <w:rPr>
                <w:rFonts w:eastAsia="標楷體"/>
              </w:rPr>
            </w:pPr>
          </w:p>
        </w:tc>
      </w:tr>
      <w:tr w:rsidR="00B5642A" w:rsidTr="00B5642A">
        <w:trPr>
          <w:cantSplit/>
          <w:trHeight w:val="440"/>
        </w:trPr>
        <w:tc>
          <w:tcPr>
            <w:tcW w:w="111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5642A" w:rsidRDefault="00B5642A" w:rsidP="008A2437">
            <w:pPr>
              <w:rPr>
                <w:rFonts w:eastAsia="標楷體"/>
              </w:rPr>
            </w:pPr>
          </w:p>
        </w:tc>
        <w:tc>
          <w:tcPr>
            <w:tcW w:w="3837" w:type="dxa"/>
            <w:tcBorders>
              <w:left w:val="single" w:sz="6" w:space="0" w:color="auto"/>
              <w:bottom w:val="single" w:sz="12" w:space="0" w:color="auto"/>
            </w:tcBorders>
          </w:tcPr>
          <w:p w:rsidR="00B5642A" w:rsidRDefault="00B5642A" w:rsidP="008A2437">
            <w:pPr>
              <w:ind w:left="11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3:30~4:00 </w:t>
            </w:r>
            <w:r>
              <w:rPr>
                <w:rFonts w:eastAsia="標楷體" w:hint="eastAsia"/>
              </w:rPr>
              <w:t>綜合討論</w:t>
            </w:r>
          </w:p>
        </w:tc>
        <w:tc>
          <w:tcPr>
            <w:tcW w:w="341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5642A" w:rsidRDefault="00B5642A" w:rsidP="008A2437">
            <w:pPr>
              <w:rPr>
                <w:rFonts w:eastAsia="標楷體"/>
              </w:rPr>
            </w:pPr>
          </w:p>
        </w:tc>
      </w:tr>
      <w:tr w:rsidR="00B5642A" w:rsidTr="00B5642A">
        <w:trPr>
          <w:cantSplit/>
        </w:trPr>
        <w:tc>
          <w:tcPr>
            <w:tcW w:w="111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5642A" w:rsidRDefault="00B5642A" w:rsidP="008A243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第二場</w:t>
            </w:r>
          </w:p>
        </w:tc>
        <w:tc>
          <w:tcPr>
            <w:tcW w:w="3837" w:type="dxa"/>
            <w:tcBorders>
              <w:top w:val="single" w:sz="12" w:space="0" w:color="auto"/>
            </w:tcBorders>
          </w:tcPr>
          <w:p w:rsidR="00B5642A" w:rsidRDefault="0084312E" w:rsidP="0084312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105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四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下午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時</w:t>
            </w:r>
          </w:p>
        </w:tc>
        <w:tc>
          <w:tcPr>
            <w:tcW w:w="341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4312E" w:rsidRDefault="0084312E" w:rsidP="0084312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臺中場</w:t>
            </w:r>
          </w:p>
          <w:p w:rsidR="0084312E" w:rsidRPr="00C2328D" w:rsidRDefault="0084312E" w:rsidP="0084312E">
            <w:pPr>
              <w:rPr>
                <w:rFonts w:eastAsia="標楷體"/>
              </w:rPr>
            </w:pPr>
            <w:r w:rsidRPr="004B6805">
              <w:rPr>
                <w:rFonts w:eastAsia="標楷體" w:hint="eastAsia"/>
              </w:rPr>
              <w:t>文化部文化資產局</w:t>
            </w:r>
            <w:r w:rsidR="00CD0320">
              <w:rPr>
                <w:rFonts w:eastAsia="標楷體" w:hint="eastAsia"/>
              </w:rPr>
              <w:t>臺中</w:t>
            </w:r>
            <w:r w:rsidR="004C4E44">
              <w:rPr>
                <w:rFonts w:eastAsia="標楷體" w:hint="eastAsia"/>
              </w:rPr>
              <w:t>文化</w:t>
            </w:r>
            <w:r w:rsidR="00CD0320">
              <w:rPr>
                <w:rFonts w:eastAsia="標楷體" w:hint="eastAsia"/>
              </w:rPr>
              <w:t>創意</w:t>
            </w:r>
            <w:r w:rsidR="004C4E44">
              <w:rPr>
                <w:rFonts w:eastAsia="標楷體" w:hint="eastAsia"/>
              </w:rPr>
              <w:t>產業</w:t>
            </w:r>
            <w:r w:rsidR="00CD0320">
              <w:rPr>
                <w:rFonts w:eastAsia="標楷體" w:hint="eastAsia"/>
              </w:rPr>
              <w:t>園區</w:t>
            </w:r>
            <w:r>
              <w:rPr>
                <w:rFonts w:eastAsia="標楷體" w:hint="eastAsia"/>
              </w:rPr>
              <w:t>求是書院演講廳</w:t>
            </w:r>
          </w:p>
          <w:p w:rsidR="0084312E" w:rsidRDefault="0084312E" w:rsidP="0084312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4B6805">
              <w:rPr>
                <w:rFonts w:eastAsia="標楷體" w:hint="eastAsia"/>
              </w:rPr>
              <w:t>台中市南區復興路三段</w:t>
            </w:r>
            <w:r w:rsidRPr="004B6805">
              <w:rPr>
                <w:rFonts w:eastAsia="標楷體" w:hint="eastAsia"/>
              </w:rPr>
              <w:t>362</w:t>
            </w:r>
            <w:r w:rsidRPr="004B6805">
              <w:rPr>
                <w:rFonts w:eastAsia="標楷體" w:hint="eastAsia"/>
              </w:rPr>
              <w:t>號</w:t>
            </w:r>
            <w:r>
              <w:rPr>
                <w:rFonts w:eastAsia="標楷體" w:hint="eastAsia"/>
              </w:rPr>
              <w:t>)</w:t>
            </w:r>
          </w:p>
          <w:p w:rsidR="004B6805" w:rsidRDefault="004B6805" w:rsidP="008A2437">
            <w:pPr>
              <w:rPr>
                <w:rFonts w:eastAsia="標楷體"/>
              </w:rPr>
            </w:pPr>
          </w:p>
        </w:tc>
      </w:tr>
      <w:tr w:rsidR="00B5642A" w:rsidTr="00B5642A">
        <w:trPr>
          <w:cantSplit/>
        </w:trPr>
        <w:tc>
          <w:tcPr>
            <w:tcW w:w="1110" w:type="dxa"/>
            <w:vMerge/>
            <w:tcBorders>
              <w:left w:val="single" w:sz="12" w:space="0" w:color="auto"/>
            </w:tcBorders>
          </w:tcPr>
          <w:p w:rsidR="00B5642A" w:rsidRDefault="00B5642A" w:rsidP="008A2437">
            <w:pPr>
              <w:rPr>
                <w:rFonts w:eastAsia="標楷體"/>
              </w:rPr>
            </w:pPr>
          </w:p>
        </w:tc>
        <w:tc>
          <w:tcPr>
            <w:tcW w:w="3837" w:type="dxa"/>
          </w:tcPr>
          <w:p w:rsidR="00B5642A" w:rsidRDefault="00B5642A" w:rsidP="008A2437">
            <w:pPr>
              <w:ind w:left="11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2:00~2:10 </w:t>
            </w:r>
            <w:r>
              <w:rPr>
                <w:rFonts w:eastAsia="標楷體" w:hint="eastAsia"/>
              </w:rPr>
              <w:t>主席致詞</w:t>
            </w:r>
          </w:p>
        </w:tc>
        <w:tc>
          <w:tcPr>
            <w:tcW w:w="3415" w:type="dxa"/>
            <w:vMerge/>
            <w:tcBorders>
              <w:right w:val="single" w:sz="12" w:space="0" w:color="auto"/>
            </w:tcBorders>
          </w:tcPr>
          <w:p w:rsidR="00B5642A" w:rsidRDefault="00B5642A" w:rsidP="008A2437">
            <w:pPr>
              <w:rPr>
                <w:rFonts w:eastAsia="標楷體"/>
              </w:rPr>
            </w:pPr>
          </w:p>
        </w:tc>
      </w:tr>
      <w:tr w:rsidR="00B5642A" w:rsidTr="00B5642A">
        <w:trPr>
          <w:cantSplit/>
        </w:trPr>
        <w:tc>
          <w:tcPr>
            <w:tcW w:w="1110" w:type="dxa"/>
            <w:vMerge/>
            <w:tcBorders>
              <w:left w:val="single" w:sz="12" w:space="0" w:color="auto"/>
            </w:tcBorders>
          </w:tcPr>
          <w:p w:rsidR="00B5642A" w:rsidRDefault="00B5642A" w:rsidP="008A2437">
            <w:pPr>
              <w:rPr>
                <w:rFonts w:eastAsia="標楷體"/>
              </w:rPr>
            </w:pPr>
          </w:p>
        </w:tc>
        <w:tc>
          <w:tcPr>
            <w:tcW w:w="3837" w:type="dxa"/>
          </w:tcPr>
          <w:p w:rsidR="00B5642A" w:rsidRDefault="00B5642A" w:rsidP="008A2437">
            <w:pPr>
              <w:ind w:left="11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2:10~2:40 </w:t>
            </w:r>
            <w:r>
              <w:rPr>
                <w:rFonts w:eastAsia="標楷體" w:hint="eastAsia"/>
              </w:rPr>
              <w:t>要點說明</w:t>
            </w:r>
          </w:p>
        </w:tc>
        <w:tc>
          <w:tcPr>
            <w:tcW w:w="3415" w:type="dxa"/>
            <w:vMerge/>
            <w:tcBorders>
              <w:right w:val="single" w:sz="12" w:space="0" w:color="auto"/>
            </w:tcBorders>
          </w:tcPr>
          <w:p w:rsidR="00B5642A" w:rsidRDefault="00B5642A" w:rsidP="008A2437">
            <w:pPr>
              <w:rPr>
                <w:rFonts w:eastAsia="標楷體"/>
              </w:rPr>
            </w:pPr>
          </w:p>
        </w:tc>
      </w:tr>
      <w:tr w:rsidR="00B5642A" w:rsidTr="00B5642A">
        <w:trPr>
          <w:cantSplit/>
        </w:trPr>
        <w:tc>
          <w:tcPr>
            <w:tcW w:w="1110" w:type="dxa"/>
            <w:vMerge/>
            <w:tcBorders>
              <w:left w:val="single" w:sz="12" w:space="0" w:color="auto"/>
            </w:tcBorders>
          </w:tcPr>
          <w:p w:rsidR="00B5642A" w:rsidRDefault="00B5642A" w:rsidP="008A2437">
            <w:pPr>
              <w:rPr>
                <w:rFonts w:eastAsia="標楷體"/>
              </w:rPr>
            </w:pPr>
          </w:p>
        </w:tc>
        <w:tc>
          <w:tcPr>
            <w:tcW w:w="3837" w:type="dxa"/>
          </w:tcPr>
          <w:p w:rsidR="00B5642A" w:rsidRDefault="00B5642A" w:rsidP="008A2437">
            <w:pPr>
              <w:ind w:left="11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2:40~3:30 </w:t>
            </w:r>
            <w:r>
              <w:rPr>
                <w:rFonts w:eastAsia="標楷體" w:hint="eastAsia"/>
              </w:rPr>
              <w:t>問與答</w:t>
            </w:r>
          </w:p>
        </w:tc>
        <w:tc>
          <w:tcPr>
            <w:tcW w:w="3415" w:type="dxa"/>
            <w:vMerge/>
            <w:tcBorders>
              <w:right w:val="single" w:sz="12" w:space="0" w:color="auto"/>
            </w:tcBorders>
          </w:tcPr>
          <w:p w:rsidR="00B5642A" w:rsidRDefault="00B5642A" w:rsidP="008A2437">
            <w:pPr>
              <w:rPr>
                <w:rFonts w:eastAsia="標楷體"/>
              </w:rPr>
            </w:pPr>
          </w:p>
        </w:tc>
      </w:tr>
      <w:tr w:rsidR="00B5642A" w:rsidTr="00B5642A">
        <w:trPr>
          <w:cantSplit/>
        </w:trPr>
        <w:tc>
          <w:tcPr>
            <w:tcW w:w="11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5642A" w:rsidRDefault="00B5642A" w:rsidP="008A2437">
            <w:pPr>
              <w:rPr>
                <w:rFonts w:eastAsia="標楷體"/>
              </w:rPr>
            </w:pPr>
          </w:p>
        </w:tc>
        <w:tc>
          <w:tcPr>
            <w:tcW w:w="3837" w:type="dxa"/>
            <w:tcBorders>
              <w:bottom w:val="single" w:sz="12" w:space="0" w:color="auto"/>
            </w:tcBorders>
          </w:tcPr>
          <w:p w:rsidR="00B5642A" w:rsidRDefault="00B5642A" w:rsidP="008A2437">
            <w:pPr>
              <w:ind w:left="11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3:30~4:00 </w:t>
            </w:r>
            <w:r>
              <w:rPr>
                <w:rFonts w:eastAsia="標楷體" w:hint="eastAsia"/>
              </w:rPr>
              <w:t>綜合討論</w:t>
            </w:r>
          </w:p>
        </w:tc>
        <w:tc>
          <w:tcPr>
            <w:tcW w:w="341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5642A" w:rsidRDefault="00B5642A" w:rsidP="008A2437">
            <w:pPr>
              <w:rPr>
                <w:rFonts w:eastAsia="標楷體"/>
              </w:rPr>
            </w:pPr>
          </w:p>
        </w:tc>
      </w:tr>
      <w:tr w:rsidR="00B5642A" w:rsidTr="00B5642A">
        <w:trPr>
          <w:cantSplit/>
        </w:trPr>
        <w:tc>
          <w:tcPr>
            <w:tcW w:w="111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5642A" w:rsidRDefault="00B5642A" w:rsidP="008A243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第三場</w:t>
            </w:r>
          </w:p>
        </w:tc>
        <w:tc>
          <w:tcPr>
            <w:tcW w:w="3837" w:type="dxa"/>
            <w:tcBorders>
              <w:top w:val="single" w:sz="12" w:space="0" w:color="auto"/>
            </w:tcBorders>
          </w:tcPr>
          <w:p w:rsidR="00B5642A" w:rsidRDefault="0084312E" w:rsidP="0084312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105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下午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時</w:t>
            </w:r>
          </w:p>
        </w:tc>
        <w:tc>
          <w:tcPr>
            <w:tcW w:w="341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4312E" w:rsidRDefault="0084312E" w:rsidP="0084312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臺南場</w:t>
            </w:r>
          </w:p>
          <w:p w:rsidR="0084312E" w:rsidRDefault="0084312E" w:rsidP="0084312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文化部文化資產保存研究中心</w:t>
            </w:r>
          </w:p>
          <w:p w:rsidR="0084312E" w:rsidRDefault="0084312E" w:rsidP="0084312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國際會議廳</w:t>
            </w:r>
          </w:p>
          <w:p w:rsidR="004B6805" w:rsidRDefault="0084312E" w:rsidP="0084312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4B6805">
              <w:rPr>
                <w:rFonts w:eastAsia="標楷體" w:hint="eastAsia"/>
              </w:rPr>
              <w:t>台南市中西區中正路</w:t>
            </w:r>
            <w:r w:rsidRPr="004B6805">
              <w:rPr>
                <w:rFonts w:eastAsia="標楷體" w:hint="eastAsia"/>
              </w:rPr>
              <w:t>1-1</w:t>
            </w:r>
            <w:r w:rsidRPr="004B6805">
              <w:rPr>
                <w:rFonts w:eastAsia="標楷體" w:hint="eastAsia"/>
              </w:rPr>
              <w:t>號</w:t>
            </w:r>
            <w:r>
              <w:rPr>
                <w:rFonts w:eastAsia="標楷體" w:hint="eastAsia"/>
              </w:rPr>
              <w:t>b1)</w:t>
            </w:r>
          </w:p>
        </w:tc>
      </w:tr>
      <w:tr w:rsidR="001B0FD0" w:rsidTr="00B5642A">
        <w:trPr>
          <w:cantSplit/>
        </w:trPr>
        <w:tc>
          <w:tcPr>
            <w:tcW w:w="1110" w:type="dxa"/>
            <w:vMerge/>
            <w:tcBorders>
              <w:left w:val="single" w:sz="12" w:space="0" w:color="auto"/>
            </w:tcBorders>
          </w:tcPr>
          <w:p w:rsidR="001B0FD0" w:rsidRDefault="001B0FD0" w:rsidP="001B0FD0">
            <w:pPr>
              <w:rPr>
                <w:rFonts w:eastAsia="標楷體"/>
              </w:rPr>
            </w:pPr>
          </w:p>
        </w:tc>
        <w:tc>
          <w:tcPr>
            <w:tcW w:w="3837" w:type="dxa"/>
          </w:tcPr>
          <w:p w:rsidR="001B0FD0" w:rsidRDefault="001B0FD0" w:rsidP="001B0FD0">
            <w:pPr>
              <w:ind w:left="11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2:00~2:10 </w:t>
            </w:r>
            <w:r>
              <w:rPr>
                <w:rFonts w:eastAsia="標楷體" w:hint="eastAsia"/>
              </w:rPr>
              <w:t>主席致詞</w:t>
            </w:r>
          </w:p>
        </w:tc>
        <w:tc>
          <w:tcPr>
            <w:tcW w:w="3415" w:type="dxa"/>
            <w:vMerge/>
            <w:tcBorders>
              <w:right w:val="single" w:sz="12" w:space="0" w:color="auto"/>
            </w:tcBorders>
          </w:tcPr>
          <w:p w:rsidR="001B0FD0" w:rsidRDefault="001B0FD0" w:rsidP="001B0FD0">
            <w:pPr>
              <w:rPr>
                <w:rFonts w:eastAsia="標楷體"/>
              </w:rPr>
            </w:pPr>
          </w:p>
        </w:tc>
      </w:tr>
      <w:tr w:rsidR="001B0FD0" w:rsidTr="00B5642A">
        <w:trPr>
          <w:cantSplit/>
        </w:trPr>
        <w:tc>
          <w:tcPr>
            <w:tcW w:w="1110" w:type="dxa"/>
            <w:vMerge/>
            <w:tcBorders>
              <w:left w:val="single" w:sz="12" w:space="0" w:color="auto"/>
            </w:tcBorders>
          </w:tcPr>
          <w:p w:rsidR="001B0FD0" w:rsidRDefault="001B0FD0" w:rsidP="001B0FD0">
            <w:pPr>
              <w:rPr>
                <w:rFonts w:eastAsia="標楷體"/>
              </w:rPr>
            </w:pPr>
          </w:p>
        </w:tc>
        <w:tc>
          <w:tcPr>
            <w:tcW w:w="3837" w:type="dxa"/>
          </w:tcPr>
          <w:p w:rsidR="001B0FD0" w:rsidRDefault="001B0FD0" w:rsidP="001B0FD0">
            <w:pPr>
              <w:ind w:left="11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2:10~2:40 </w:t>
            </w:r>
            <w:r>
              <w:rPr>
                <w:rFonts w:eastAsia="標楷體" w:hint="eastAsia"/>
              </w:rPr>
              <w:t>要點說明</w:t>
            </w:r>
          </w:p>
        </w:tc>
        <w:tc>
          <w:tcPr>
            <w:tcW w:w="3415" w:type="dxa"/>
            <w:vMerge/>
            <w:tcBorders>
              <w:right w:val="single" w:sz="12" w:space="0" w:color="auto"/>
            </w:tcBorders>
          </w:tcPr>
          <w:p w:rsidR="001B0FD0" w:rsidRDefault="001B0FD0" w:rsidP="001B0FD0">
            <w:pPr>
              <w:rPr>
                <w:rFonts w:eastAsia="標楷體"/>
              </w:rPr>
            </w:pPr>
          </w:p>
        </w:tc>
      </w:tr>
      <w:tr w:rsidR="001B0FD0" w:rsidTr="00B5642A">
        <w:trPr>
          <w:cantSplit/>
        </w:trPr>
        <w:tc>
          <w:tcPr>
            <w:tcW w:w="1110" w:type="dxa"/>
            <w:vMerge/>
            <w:tcBorders>
              <w:left w:val="single" w:sz="12" w:space="0" w:color="auto"/>
            </w:tcBorders>
          </w:tcPr>
          <w:p w:rsidR="001B0FD0" w:rsidRDefault="001B0FD0" w:rsidP="001B0FD0">
            <w:pPr>
              <w:rPr>
                <w:rFonts w:eastAsia="標楷體"/>
              </w:rPr>
            </w:pPr>
          </w:p>
        </w:tc>
        <w:tc>
          <w:tcPr>
            <w:tcW w:w="3837" w:type="dxa"/>
          </w:tcPr>
          <w:p w:rsidR="001B0FD0" w:rsidRDefault="001B0FD0" w:rsidP="001B0FD0">
            <w:pPr>
              <w:ind w:left="11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2:40~3:30 </w:t>
            </w:r>
            <w:r>
              <w:rPr>
                <w:rFonts w:eastAsia="標楷體" w:hint="eastAsia"/>
              </w:rPr>
              <w:t>問與答</w:t>
            </w:r>
          </w:p>
        </w:tc>
        <w:tc>
          <w:tcPr>
            <w:tcW w:w="3415" w:type="dxa"/>
            <w:vMerge/>
            <w:tcBorders>
              <w:right w:val="single" w:sz="12" w:space="0" w:color="auto"/>
            </w:tcBorders>
          </w:tcPr>
          <w:p w:rsidR="001B0FD0" w:rsidRDefault="001B0FD0" w:rsidP="001B0FD0">
            <w:pPr>
              <w:rPr>
                <w:rFonts w:eastAsia="標楷體"/>
              </w:rPr>
            </w:pPr>
          </w:p>
        </w:tc>
      </w:tr>
      <w:tr w:rsidR="001B0FD0" w:rsidTr="006B1A3E">
        <w:trPr>
          <w:cantSplit/>
          <w:trHeight w:val="371"/>
        </w:trPr>
        <w:tc>
          <w:tcPr>
            <w:tcW w:w="1110" w:type="dxa"/>
            <w:vMerge/>
            <w:tcBorders>
              <w:left w:val="single" w:sz="12" w:space="0" w:color="auto"/>
            </w:tcBorders>
          </w:tcPr>
          <w:p w:rsidR="001B0FD0" w:rsidRDefault="001B0FD0" w:rsidP="001B0FD0">
            <w:pPr>
              <w:rPr>
                <w:rFonts w:eastAsia="標楷體"/>
              </w:rPr>
            </w:pPr>
          </w:p>
        </w:tc>
        <w:tc>
          <w:tcPr>
            <w:tcW w:w="3837" w:type="dxa"/>
            <w:tcBorders>
              <w:bottom w:val="single" w:sz="12" w:space="0" w:color="auto"/>
            </w:tcBorders>
          </w:tcPr>
          <w:p w:rsidR="001B0FD0" w:rsidRDefault="001B0FD0" w:rsidP="001B0FD0">
            <w:pPr>
              <w:ind w:left="11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3:30~4:00 </w:t>
            </w:r>
            <w:r>
              <w:rPr>
                <w:rFonts w:eastAsia="標楷體" w:hint="eastAsia"/>
              </w:rPr>
              <w:t>綜合討論</w:t>
            </w:r>
          </w:p>
        </w:tc>
        <w:tc>
          <w:tcPr>
            <w:tcW w:w="3415" w:type="dxa"/>
            <w:vMerge/>
            <w:tcBorders>
              <w:right w:val="single" w:sz="12" w:space="0" w:color="auto"/>
            </w:tcBorders>
          </w:tcPr>
          <w:p w:rsidR="001B0FD0" w:rsidRDefault="001B0FD0" w:rsidP="001B0FD0">
            <w:pPr>
              <w:rPr>
                <w:rFonts w:eastAsia="標楷體"/>
              </w:rPr>
            </w:pPr>
          </w:p>
        </w:tc>
      </w:tr>
    </w:tbl>
    <w:p w:rsidR="00B5642A" w:rsidRDefault="007D43DC" w:rsidP="00B5642A">
      <w:pPr>
        <w:rPr>
          <w:rFonts w:eastAsia="標楷體"/>
        </w:rPr>
      </w:pPr>
      <w:r>
        <w:rPr>
          <w:rFonts w:eastAsia="標楷體" w:hint="eastAsia"/>
        </w:rPr>
        <w:t>文化部文化資源司社區營造科聯絡人洪聖凱</w:t>
      </w:r>
      <w:r>
        <w:rPr>
          <w:rFonts w:eastAsia="標楷體" w:hint="eastAsia"/>
        </w:rPr>
        <w:t>(02)8512</w:t>
      </w:r>
      <w:r>
        <w:rPr>
          <w:rFonts w:eastAsia="標楷體"/>
        </w:rPr>
        <w:t>-</w:t>
      </w:r>
      <w:r>
        <w:rPr>
          <w:rFonts w:eastAsia="標楷體" w:hint="eastAsia"/>
        </w:rPr>
        <w:t>6319</w:t>
      </w:r>
    </w:p>
    <w:p w:rsidR="00394FCC" w:rsidRDefault="00394FCC"/>
    <w:p w:rsidR="00002F31" w:rsidRDefault="00002F31"/>
    <w:p w:rsidR="00002F31" w:rsidRDefault="00002F31"/>
    <w:p w:rsidR="00002F31" w:rsidRPr="00002F31" w:rsidRDefault="0031285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       各場次說明會</w:t>
      </w:r>
      <w:r w:rsidR="00002F31" w:rsidRPr="00002F31">
        <w:rPr>
          <w:rFonts w:ascii="標楷體" w:eastAsia="標楷體" w:hAnsi="標楷體" w:hint="eastAsia"/>
          <w:sz w:val="28"/>
          <w:szCs w:val="28"/>
        </w:rPr>
        <w:t>交通說明</w:t>
      </w:r>
    </w:p>
    <w:p w:rsidR="00002F31" w:rsidRPr="00002F31" w:rsidRDefault="00002F31">
      <w:pPr>
        <w:rPr>
          <w:rFonts w:ascii="標楷體" w:eastAsia="標楷體" w:hAnsi="標楷體"/>
          <w:b/>
          <w:sz w:val="28"/>
          <w:szCs w:val="28"/>
        </w:rPr>
      </w:pPr>
      <w:r w:rsidRPr="00002F31">
        <w:rPr>
          <w:rFonts w:ascii="標楷體" w:eastAsia="標楷體" w:hAnsi="標楷體" w:hint="eastAsia"/>
          <w:b/>
          <w:sz w:val="28"/>
          <w:szCs w:val="28"/>
        </w:rPr>
        <w:t>臺北場</w:t>
      </w:r>
    </w:p>
    <w:p w:rsidR="00002F31" w:rsidRDefault="00002F31">
      <w:pPr>
        <w:rPr>
          <w:rFonts w:ascii="標楷體" w:eastAsia="標楷體" w:hAnsi="標楷體"/>
        </w:rPr>
      </w:pPr>
      <w:r w:rsidRPr="00002F31">
        <w:rPr>
          <w:rFonts w:ascii="標楷體" w:eastAsia="標楷體" w:hAnsi="標楷體" w:hint="eastAsia"/>
        </w:rPr>
        <w:t>(ㄧ)國立臺灣博物館</w:t>
      </w:r>
      <w:r>
        <w:rPr>
          <w:rFonts w:ascii="標楷體" w:eastAsia="標楷體" w:hAnsi="標楷體" w:hint="eastAsia"/>
        </w:rPr>
        <w:t>3樓視聽室(</w:t>
      </w:r>
      <w:r w:rsidRPr="00002F31">
        <w:rPr>
          <w:rFonts w:ascii="標楷體" w:eastAsia="標楷體" w:hAnsi="標楷體" w:hint="eastAsia"/>
        </w:rPr>
        <w:t>臺北市中正區襄陽路2號</w:t>
      </w:r>
      <w:r>
        <w:rPr>
          <w:rFonts w:ascii="標楷體" w:eastAsia="標楷體" w:hAnsi="標楷體" w:hint="eastAsia"/>
        </w:rPr>
        <w:t>)</w:t>
      </w:r>
    </w:p>
    <w:p w:rsidR="00002F31" w:rsidRDefault="00002F31">
      <w:pPr>
        <w:rPr>
          <w:rFonts w:ascii="標楷體" w:eastAsia="標楷體" w:hAnsi="標楷體"/>
        </w:rPr>
      </w:pPr>
    </w:p>
    <w:p w:rsidR="0031285D" w:rsidRDefault="0031285D">
      <w:pPr>
        <w:rPr>
          <w:rFonts w:ascii="標楷體" w:eastAsia="標楷體" w:hAnsi="標楷體"/>
        </w:rPr>
      </w:pPr>
    </w:p>
    <w:p w:rsidR="00002F31" w:rsidRPr="00002F31" w:rsidRDefault="003128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臺博館本館</w:t>
      </w:r>
      <w:r w:rsidRPr="0031285D">
        <w:rPr>
          <w:rFonts w:ascii="標楷體" w:eastAsia="標楷體" w:hAnsi="標楷體" w:hint="eastAsia"/>
        </w:rPr>
        <w:t>位於襄陽路上，鄰近臺北車站，可搭乘鐵路或其他交通工具到臺北車站，步行至本館，或搭乘臺北捷運在臺大醫院站4號出口出站。</w:t>
      </w:r>
    </w:p>
    <w:p w:rsidR="00002F31" w:rsidRDefault="00002F31"/>
    <w:p w:rsidR="00002F31" w:rsidRDefault="00002F31"/>
    <w:p w:rsidR="00002F31" w:rsidRDefault="00002F31">
      <w:r>
        <w:rPr>
          <w:noProof/>
        </w:rPr>
        <w:drawing>
          <wp:inline distT="0" distB="0" distL="0" distR="0" wp14:anchorId="1DF4966E" wp14:editId="37DDB1DC">
            <wp:extent cx="4514850" cy="52768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F31" w:rsidRDefault="00002F31"/>
    <w:p w:rsidR="00002F31" w:rsidRDefault="00002F31"/>
    <w:p w:rsidR="00002F31" w:rsidRDefault="00002F31"/>
    <w:p w:rsidR="00002F31" w:rsidRPr="00002F31" w:rsidRDefault="00002F31">
      <w:pPr>
        <w:rPr>
          <w:rFonts w:ascii="標楷體" w:eastAsia="標楷體" w:hAnsi="標楷體"/>
          <w:b/>
          <w:sz w:val="28"/>
          <w:szCs w:val="28"/>
        </w:rPr>
      </w:pPr>
      <w:r w:rsidRPr="00002F31">
        <w:rPr>
          <w:rFonts w:ascii="標楷體" w:eastAsia="標楷體" w:hAnsi="標楷體" w:hint="eastAsia"/>
          <w:b/>
          <w:sz w:val="28"/>
          <w:szCs w:val="28"/>
        </w:rPr>
        <w:lastRenderedPageBreak/>
        <w:t>臺中場</w:t>
      </w:r>
    </w:p>
    <w:p w:rsidR="00002F31" w:rsidRPr="00002F31" w:rsidRDefault="00002F31">
      <w:pPr>
        <w:rPr>
          <w:rFonts w:ascii="標楷體" w:eastAsia="標楷體" w:hAnsi="標楷體"/>
          <w:b/>
        </w:rPr>
      </w:pPr>
      <w:r w:rsidRPr="00002F31">
        <w:rPr>
          <w:rFonts w:ascii="標楷體" w:eastAsia="標楷體" w:hAnsi="標楷體" w:hint="eastAsia"/>
          <w:b/>
        </w:rPr>
        <w:t>(二)文化部文化資產局</w:t>
      </w:r>
      <w:r w:rsidR="00CD0320">
        <w:rPr>
          <w:rFonts w:ascii="標楷體" w:eastAsia="標楷體" w:hAnsi="標楷體" w:hint="eastAsia"/>
          <w:b/>
        </w:rPr>
        <w:t>臺中</w:t>
      </w:r>
      <w:r w:rsidR="004C4E44">
        <w:rPr>
          <w:rFonts w:eastAsia="標楷體" w:hint="eastAsia"/>
        </w:rPr>
        <w:t>文化創意產業</w:t>
      </w:r>
      <w:r w:rsidR="00CD0320">
        <w:rPr>
          <w:rFonts w:ascii="標楷體" w:eastAsia="標楷體" w:hAnsi="標楷體" w:hint="eastAsia"/>
          <w:b/>
        </w:rPr>
        <w:t>園區</w:t>
      </w:r>
      <w:r w:rsidRPr="00002F31">
        <w:rPr>
          <w:rFonts w:ascii="標楷體" w:eastAsia="標楷體" w:hAnsi="標楷體" w:hint="eastAsia"/>
          <w:b/>
        </w:rPr>
        <w:t>求是書院演講廳(台中市南區復興路三段362號)</w:t>
      </w:r>
    </w:p>
    <w:p w:rsidR="00002F31" w:rsidRPr="00002F31" w:rsidRDefault="00002F31">
      <w:pPr>
        <w:rPr>
          <w:rFonts w:ascii="標楷體" w:eastAsia="標楷體" w:hAnsi="標楷體"/>
        </w:rPr>
      </w:pPr>
    </w:p>
    <w:p w:rsidR="00002F31" w:rsidRPr="00002F31" w:rsidRDefault="00002F31">
      <w:pPr>
        <w:rPr>
          <w:rFonts w:ascii="標楷體" w:eastAsia="標楷體" w:hAnsi="標楷體"/>
        </w:rPr>
      </w:pPr>
      <w:r w:rsidRPr="00002F31">
        <w:rPr>
          <w:rFonts w:ascii="標楷體" w:eastAsia="標楷體" w:hAnsi="標楷體" w:hint="eastAsia"/>
        </w:rPr>
        <w:t>1.交通方式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文化資產總管理處籌備處交通路線-搭火車到台中"/>
        <w:tblDescription w:val="文化資產總管理處籌備處交通路線-搭火車到台中說明"/>
      </w:tblPr>
      <w:tblGrid>
        <w:gridCol w:w="8306"/>
      </w:tblGrid>
      <w:tr w:rsidR="00002F31" w:rsidRPr="00002F31" w:rsidTr="00002F31">
        <w:trPr>
          <w:tblCellSpacing w:w="0" w:type="dxa"/>
        </w:trPr>
        <w:tc>
          <w:tcPr>
            <w:tcW w:w="0" w:type="auto"/>
            <w:vAlign w:val="center"/>
            <w:hideMark/>
          </w:tcPr>
          <w:p w:rsidR="00002F31" w:rsidRPr="00002F31" w:rsidRDefault="00002F31" w:rsidP="00002F31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002F31">
              <w:rPr>
                <w:rFonts w:ascii="標楷體" w:eastAsia="標楷體" w:hAnsi="標楷體" w:cs="新細明體"/>
                <w:b/>
                <w:bCs/>
                <w:color w:val="388B04"/>
                <w:kern w:val="0"/>
              </w:rPr>
              <w:t>搭火車到台中</w:t>
            </w:r>
            <w:r w:rsidRPr="00002F31">
              <w:rPr>
                <w:rFonts w:ascii="標楷體" w:eastAsia="標楷體" w:hAnsi="標楷體" w:cs="新細明體"/>
                <w:color w:val="333333"/>
                <w:kern w:val="0"/>
              </w:rPr>
              <w:t xml:space="preserve"> </w:t>
            </w:r>
          </w:p>
          <w:p w:rsidR="00002F31" w:rsidRPr="00002F31" w:rsidRDefault="00002F31" w:rsidP="00002F31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002F31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如果您由台北方向搭乘南下火車到文化資產局：</w:t>
            </w:r>
            <w:r w:rsidRPr="00002F31">
              <w:rPr>
                <w:rFonts w:ascii="標楷體" w:eastAsia="標楷體" w:hAnsi="標楷體" w:cs="新細明體"/>
                <w:color w:val="333333"/>
                <w:kern w:val="0"/>
              </w:rPr>
              <w:t xml:space="preserve"> </w:t>
            </w:r>
            <w:r w:rsidRPr="00002F31">
              <w:rPr>
                <w:rFonts w:ascii="標楷體" w:eastAsia="標楷體" w:hAnsi="標楷體" w:cs="新細明體"/>
                <w:color w:val="333333"/>
                <w:kern w:val="0"/>
              </w:rPr>
              <w:br/>
              <w:t xml:space="preserve">若您搭乘南下火車到文化資產局，請於台中火車站下車，由台北火車站出發至台中文化創意園區(文化資產局所在位置)，車行時間大約2小時。 </w:t>
            </w:r>
          </w:p>
          <w:p w:rsidR="00002F31" w:rsidRPr="00002F31" w:rsidRDefault="00002F31" w:rsidP="00002F31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002F31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如果您由高雄方向搭乘北上火車到文化資產局：</w:t>
            </w:r>
            <w:r w:rsidRPr="00002F31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br/>
            </w:r>
            <w:r w:rsidRPr="00002F31">
              <w:rPr>
                <w:rFonts w:ascii="標楷體" w:eastAsia="標楷體" w:hAnsi="標楷體" w:cs="新細明體"/>
                <w:color w:val="333333"/>
                <w:kern w:val="0"/>
              </w:rPr>
              <w:t xml:space="preserve">若您搭乘北上火車到文化資產局，請於台中火車站下車，由高雄火車站出發至台中火車站，車行時間大約2小時22分鐘。 </w:t>
            </w:r>
          </w:p>
        </w:tc>
      </w:tr>
    </w:tbl>
    <w:p w:rsidR="00002F31" w:rsidRPr="00002F31" w:rsidRDefault="00002F31" w:rsidP="00002F31">
      <w:pPr>
        <w:widowControl/>
        <w:shd w:val="clear" w:color="auto" w:fill="FFFFFF"/>
        <w:spacing w:line="480" w:lineRule="auto"/>
        <w:rPr>
          <w:rFonts w:ascii="標楷體" w:eastAsia="標楷體" w:hAnsi="標楷體" w:cs="新細明體"/>
          <w:vanish/>
          <w:color w:val="333333"/>
          <w:kern w:val="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文化資產總管理處籌備處交通路線-台中火車站→文化資產總管理處籌備處"/>
        <w:tblDescription w:val="文化資產總管理處籌備處交通路線-台中火車站→文化資產總管理處籌"/>
      </w:tblPr>
      <w:tblGrid>
        <w:gridCol w:w="8306"/>
      </w:tblGrid>
      <w:tr w:rsidR="00002F31" w:rsidRPr="00002F31" w:rsidTr="00002F31">
        <w:trPr>
          <w:tblCellSpacing w:w="0" w:type="dxa"/>
        </w:trPr>
        <w:tc>
          <w:tcPr>
            <w:tcW w:w="8306" w:type="dxa"/>
            <w:vAlign w:val="center"/>
            <w:hideMark/>
          </w:tcPr>
          <w:p w:rsidR="00002F31" w:rsidRPr="00002F31" w:rsidRDefault="00002F31" w:rsidP="00002F31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002F31">
              <w:rPr>
                <w:rFonts w:ascii="標楷體" w:eastAsia="標楷體" w:hAnsi="標楷體" w:cs="新細明體"/>
                <w:b/>
                <w:bCs/>
                <w:color w:val="388B04"/>
                <w:kern w:val="0"/>
              </w:rPr>
              <w:t>台中火車站</w:t>
            </w:r>
            <w:r w:rsidRPr="00002F31">
              <w:rPr>
                <w:rFonts w:ascii="標楷體" w:eastAsia="標楷體" w:hAnsi="標楷體" w:cs="微軟正黑體"/>
                <w:b/>
                <w:bCs/>
                <w:color w:val="388B04"/>
                <w:kern w:val="0"/>
              </w:rPr>
              <w:t>→</w:t>
            </w:r>
            <w:r w:rsidRPr="00002F31">
              <w:rPr>
                <w:rFonts w:ascii="標楷體" w:eastAsia="標楷體" w:hAnsi="標楷體" w:cs="新細明體"/>
                <w:b/>
                <w:bCs/>
                <w:color w:val="388B04"/>
                <w:kern w:val="0"/>
              </w:rPr>
              <w:t>文化資產局</w:t>
            </w:r>
            <w:r w:rsidRPr="00002F31">
              <w:rPr>
                <w:rFonts w:ascii="標楷體" w:eastAsia="標楷體" w:hAnsi="標楷體" w:cs="新細明體"/>
                <w:color w:val="333333"/>
                <w:kern w:val="0"/>
              </w:rPr>
              <w:t xml:space="preserve"> </w:t>
            </w:r>
          </w:p>
          <w:p w:rsidR="00002F31" w:rsidRPr="00002F31" w:rsidRDefault="00002F31" w:rsidP="00002F31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002F31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步行：</w:t>
            </w:r>
            <w:r w:rsidRPr="00002F31">
              <w:rPr>
                <w:rFonts w:ascii="標楷體" w:eastAsia="標楷體" w:hAnsi="標楷體" w:cs="新細明體"/>
                <w:color w:val="333333"/>
                <w:kern w:val="0"/>
              </w:rPr>
              <w:br/>
              <w:t>由台中火車站(後站)循復興路步行至台中文化創意</w:t>
            </w:r>
            <w:r w:rsidR="004C4E44">
              <w:rPr>
                <w:rFonts w:ascii="標楷體" w:eastAsia="標楷體" w:hAnsi="標楷體" w:cs="新細明體"/>
                <w:color w:val="333333"/>
                <w:kern w:val="0"/>
              </w:rPr>
              <w:t>產業</w:t>
            </w:r>
            <w:r w:rsidRPr="00002F31">
              <w:rPr>
                <w:rFonts w:ascii="標楷體" w:eastAsia="標楷體" w:hAnsi="標楷體" w:cs="新細明體"/>
                <w:color w:val="333333"/>
                <w:kern w:val="0"/>
              </w:rPr>
              <w:t xml:space="preserve">園區(文化資產局所在位置)，步行時間約10分鐘。 </w:t>
            </w:r>
          </w:p>
          <w:p w:rsidR="00002F31" w:rsidRPr="00002F31" w:rsidRDefault="00002F31" w:rsidP="00002F31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002F31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 xml:space="preserve">搭乘計程車： </w:t>
            </w:r>
            <w:r w:rsidRPr="00002F31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br/>
            </w:r>
            <w:r w:rsidRPr="00002F31">
              <w:rPr>
                <w:rFonts w:ascii="標楷體" w:eastAsia="標楷體" w:hAnsi="標楷體" w:cs="新細明體"/>
                <w:color w:val="333333"/>
                <w:kern w:val="0"/>
              </w:rPr>
              <w:t xml:space="preserve">由台中火車站(前站)搭乘計程車，告知司機至台中文化創意園區(文化資產局所在位置)，車行時間約5分鐘。 </w:t>
            </w:r>
          </w:p>
        </w:tc>
      </w:tr>
    </w:tbl>
    <w:p w:rsidR="00002F31" w:rsidRPr="00002F31" w:rsidRDefault="00002F31" w:rsidP="00002F31">
      <w:pPr>
        <w:widowControl/>
        <w:shd w:val="clear" w:color="auto" w:fill="FFFFFF"/>
        <w:spacing w:line="480" w:lineRule="auto"/>
        <w:rPr>
          <w:rFonts w:ascii="標楷體" w:eastAsia="標楷體" w:hAnsi="標楷體" w:cs="新細明體"/>
          <w:vanish/>
          <w:color w:val="333333"/>
          <w:kern w:val="0"/>
        </w:rPr>
      </w:pPr>
    </w:p>
    <w:tbl>
      <w:tblPr>
        <w:tblW w:w="836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文化資產總管理處籌備處交通路線-搭高鐵到文化資產總管理處籌備處 "/>
        <w:tblDescription w:val="文化資產總管理處籌備處交通路線-搭高鐵到文化資產總管理處籌備處 "/>
      </w:tblPr>
      <w:tblGrid>
        <w:gridCol w:w="8364"/>
      </w:tblGrid>
      <w:tr w:rsidR="00002F31" w:rsidRPr="00002F31" w:rsidTr="00002F31">
        <w:trPr>
          <w:tblCellSpacing w:w="0" w:type="dxa"/>
        </w:trPr>
        <w:tc>
          <w:tcPr>
            <w:tcW w:w="8364" w:type="dxa"/>
            <w:vAlign w:val="center"/>
            <w:hideMark/>
          </w:tcPr>
          <w:p w:rsidR="00002F31" w:rsidRPr="00002F31" w:rsidRDefault="00002F31" w:rsidP="00002F31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002F31">
              <w:rPr>
                <w:rFonts w:ascii="標楷體" w:eastAsia="標楷體" w:hAnsi="標楷體" w:cs="新細明體"/>
                <w:b/>
                <w:bCs/>
                <w:color w:val="388B04"/>
                <w:kern w:val="0"/>
              </w:rPr>
              <w:t xml:space="preserve">搭高鐵至文化資產局 </w:t>
            </w:r>
          </w:p>
          <w:p w:rsidR="00002F31" w:rsidRPr="00002F31" w:rsidRDefault="00002F31" w:rsidP="00002F31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002F31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搭乘高鐵請於高鐵台中站下車再至台鐵轉搭火車。</w:t>
            </w:r>
            <w:r w:rsidRPr="00002F31">
              <w:rPr>
                <w:rFonts w:ascii="標楷體" w:eastAsia="標楷體" w:hAnsi="標楷體" w:cs="新細明體"/>
                <w:color w:val="333333"/>
                <w:kern w:val="0"/>
              </w:rPr>
              <w:t xml:space="preserve"> </w:t>
            </w:r>
          </w:p>
          <w:p w:rsidR="00002F31" w:rsidRPr="00002F31" w:rsidRDefault="00002F31" w:rsidP="00002F31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002F31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轉搭火車：</w:t>
            </w:r>
            <w:r w:rsidRPr="00002F31">
              <w:rPr>
                <w:rFonts w:ascii="標楷體" w:eastAsia="標楷體" w:hAnsi="標楷體" w:cs="新細明體"/>
                <w:color w:val="333333"/>
                <w:kern w:val="0"/>
              </w:rPr>
              <w:br/>
              <w:t xml:space="preserve">請於新烏日站轉乘北上火車，並於台中火車站下車。 </w:t>
            </w:r>
          </w:p>
        </w:tc>
      </w:tr>
    </w:tbl>
    <w:p w:rsidR="00002F31" w:rsidRPr="00002F31" w:rsidRDefault="00002F31">
      <w:pPr>
        <w:rPr>
          <w:rFonts w:ascii="標楷體" w:eastAsia="標楷體" w:hAnsi="標楷體"/>
        </w:rPr>
      </w:pPr>
    </w:p>
    <w:p w:rsidR="00002F31" w:rsidRPr="00002F31" w:rsidRDefault="00002F31">
      <w:pPr>
        <w:rPr>
          <w:rFonts w:ascii="標楷體" w:eastAsia="標楷體" w:hAnsi="標楷體"/>
        </w:rPr>
      </w:pPr>
    </w:p>
    <w:p w:rsidR="00002F31" w:rsidRPr="00002F31" w:rsidRDefault="00002F31">
      <w:pPr>
        <w:rPr>
          <w:rFonts w:ascii="標楷體" w:eastAsia="標楷體" w:hAnsi="標楷體"/>
        </w:rPr>
      </w:pPr>
    </w:p>
    <w:p w:rsidR="00002F31" w:rsidRPr="00002F31" w:rsidRDefault="00002F31">
      <w:pPr>
        <w:rPr>
          <w:rFonts w:ascii="標楷體" w:eastAsia="標楷體" w:hAnsi="標楷體"/>
        </w:rPr>
      </w:pPr>
    </w:p>
    <w:p w:rsidR="00002F31" w:rsidRPr="00002F31" w:rsidRDefault="00002F31">
      <w:pPr>
        <w:rPr>
          <w:rFonts w:ascii="標楷體" w:eastAsia="標楷體" w:hAnsi="標楷體"/>
        </w:rPr>
      </w:pPr>
    </w:p>
    <w:p w:rsidR="00002F31" w:rsidRPr="00002F31" w:rsidRDefault="00002F31">
      <w:pPr>
        <w:rPr>
          <w:rFonts w:ascii="標楷體" w:eastAsia="標楷體" w:hAnsi="標楷體"/>
        </w:rPr>
      </w:pPr>
    </w:p>
    <w:p w:rsidR="00002F31" w:rsidRPr="00002F31" w:rsidRDefault="00002F31">
      <w:pPr>
        <w:rPr>
          <w:rFonts w:ascii="標楷體" w:eastAsia="標楷體" w:hAnsi="標楷體"/>
        </w:rPr>
      </w:pPr>
    </w:p>
    <w:p w:rsidR="00002F31" w:rsidRPr="00002F31" w:rsidRDefault="00002F31">
      <w:pPr>
        <w:rPr>
          <w:rFonts w:ascii="標楷體" w:eastAsia="標楷體" w:hAnsi="標楷體"/>
        </w:rPr>
      </w:pPr>
    </w:p>
    <w:p w:rsidR="00002F31" w:rsidRPr="00002F31" w:rsidRDefault="00002F31">
      <w:pPr>
        <w:rPr>
          <w:rFonts w:ascii="標楷體" w:eastAsia="標楷體" w:hAnsi="標楷體"/>
        </w:rPr>
      </w:pPr>
    </w:p>
    <w:p w:rsidR="00002F31" w:rsidRPr="00002F31" w:rsidRDefault="00002F31">
      <w:pPr>
        <w:rPr>
          <w:rFonts w:ascii="標楷體" w:eastAsia="標楷體" w:hAnsi="標楷體"/>
        </w:rPr>
      </w:pPr>
    </w:p>
    <w:p w:rsidR="00002F31" w:rsidRPr="00002F31" w:rsidRDefault="00002F31">
      <w:pPr>
        <w:rPr>
          <w:rFonts w:ascii="標楷體" w:eastAsia="標楷體" w:hAnsi="標楷體"/>
        </w:rPr>
      </w:pPr>
      <w:r w:rsidRPr="00002F31">
        <w:rPr>
          <w:rFonts w:ascii="標楷體" w:eastAsia="標楷體" w:hAnsi="標楷體" w:hint="eastAsia"/>
        </w:rPr>
        <w:t>2.園區示意圖</w:t>
      </w:r>
    </w:p>
    <w:p w:rsidR="00002F31" w:rsidRDefault="00002F31">
      <w:r>
        <w:rPr>
          <w:noProof/>
        </w:rPr>
        <w:drawing>
          <wp:inline distT="0" distB="0" distL="0" distR="0" wp14:anchorId="0935BFC5" wp14:editId="2D446BB9">
            <wp:extent cx="5274310" cy="619379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9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85D" w:rsidRDefault="0031285D"/>
    <w:p w:rsidR="0031285D" w:rsidRDefault="0031285D"/>
    <w:p w:rsidR="0031285D" w:rsidRDefault="0031285D"/>
    <w:p w:rsidR="0031285D" w:rsidRDefault="0031285D"/>
    <w:p w:rsidR="0031285D" w:rsidRDefault="0031285D"/>
    <w:p w:rsidR="0031285D" w:rsidRDefault="0031285D"/>
    <w:p w:rsidR="0031285D" w:rsidRDefault="0031285D"/>
    <w:p w:rsidR="0031285D" w:rsidRDefault="0031285D"/>
    <w:p w:rsidR="0031285D" w:rsidRPr="00002F31" w:rsidRDefault="0031285D" w:rsidP="0031285D">
      <w:pPr>
        <w:rPr>
          <w:rFonts w:ascii="標楷體" w:eastAsia="標楷體" w:hAnsi="標楷體"/>
          <w:b/>
          <w:sz w:val="28"/>
          <w:szCs w:val="28"/>
        </w:rPr>
      </w:pPr>
      <w:r w:rsidRPr="00002F31">
        <w:rPr>
          <w:rFonts w:ascii="標楷體" w:eastAsia="標楷體" w:hAnsi="標楷體" w:hint="eastAsia"/>
          <w:b/>
          <w:sz w:val="28"/>
          <w:szCs w:val="28"/>
        </w:rPr>
        <w:lastRenderedPageBreak/>
        <w:t>臺</w:t>
      </w:r>
      <w:r>
        <w:rPr>
          <w:rFonts w:ascii="標楷體" w:eastAsia="標楷體" w:hAnsi="標楷體" w:hint="eastAsia"/>
          <w:b/>
          <w:sz w:val="28"/>
          <w:szCs w:val="28"/>
        </w:rPr>
        <w:t>南</w:t>
      </w:r>
      <w:r w:rsidRPr="00002F31">
        <w:rPr>
          <w:rFonts w:ascii="標楷體" w:eastAsia="標楷體" w:hAnsi="標楷體" w:hint="eastAsia"/>
          <w:b/>
          <w:sz w:val="28"/>
          <w:szCs w:val="28"/>
        </w:rPr>
        <w:t>場</w:t>
      </w:r>
    </w:p>
    <w:p w:rsidR="0031285D" w:rsidRDefault="00E8151A" w:rsidP="00E8151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(三)</w:t>
      </w:r>
      <w:r w:rsidRPr="00E8151A">
        <w:rPr>
          <w:rFonts w:ascii="標楷體" w:eastAsia="標楷體" w:hAnsi="標楷體" w:hint="eastAsia"/>
          <w:b/>
        </w:rPr>
        <w:t>文化部文化資產保存研究中心國際會議廳(台南市中西區中正路1-1號b1)</w:t>
      </w:r>
    </w:p>
    <w:p w:rsidR="00CD0320" w:rsidRDefault="00CD0320" w:rsidP="00E8151A">
      <w:pPr>
        <w:rPr>
          <w:rFonts w:ascii="標楷體" w:eastAsia="標楷體" w:hAnsi="標楷體"/>
          <w:b/>
        </w:rPr>
      </w:pPr>
    </w:p>
    <w:p w:rsidR="00CD0320" w:rsidRDefault="00CD0320" w:rsidP="00CD0320">
      <w:pPr>
        <w:spacing w:line="340" w:lineRule="exact"/>
        <w:rPr>
          <w:rFonts w:eastAsia="標楷體"/>
        </w:rPr>
      </w:pPr>
      <w:r>
        <w:rPr>
          <w:rFonts w:eastAsia="標楷體" w:hint="eastAsia"/>
        </w:rPr>
        <w:t>【交通方式】</w:t>
      </w:r>
    </w:p>
    <w:p w:rsidR="00CD0320" w:rsidRDefault="00CD0320" w:rsidP="00CD0320">
      <w:pPr>
        <w:spacing w:line="340" w:lineRule="exact"/>
        <w:ind w:leftChars="50" w:left="360" w:hangingChars="100" w:hanging="240"/>
        <w:rPr>
          <w:rFonts w:eastAsia="標楷體"/>
        </w:rPr>
      </w:pPr>
      <w:r>
        <w:rPr>
          <w:rFonts w:eastAsia="標楷體" w:hint="eastAsia"/>
        </w:rPr>
        <w:t>1.</w:t>
      </w:r>
      <w:r>
        <w:rPr>
          <w:rFonts w:eastAsia="標楷體" w:hint="eastAsia"/>
        </w:rPr>
        <w:t>開車：國道一號下仁德交流道（往台南市方向）→東門路→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民權路→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青年路左轉→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至民生綠園圓環。車程約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分鐘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。</w:t>
      </w:r>
    </w:p>
    <w:p w:rsidR="00CD0320" w:rsidRDefault="00CD0320" w:rsidP="00CD0320">
      <w:pPr>
        <w:spacing w:line="340" w:lineRule="exact"/>
        <w:ind w:leftChars="50" w:left="360" w:hangingChars="100" w:hanging="240"/>
        <w:rPr>
          <w:rFonts w:eastAsia="標楷體"/>
        </w:rPr>
      </w:pPr>
      <w:r>
        <w:rPr>
          <w:rFonts w:eastAsia="標楷體" w:hint="eastAsia"/>
        </w:rPr>
        <w:t>2.</w:t>
      </w:r>
      <w:r>
        <w:rPr>
          <w:rFonts w:eastAsia="標楷體" w:hint="eastAsia"/>
        </w:rPr>
        <w:t>搭乘高鐵：於高鐵台南站下車</w:t>
      </w:r>
      <w:r>
        <w:rPr>
          <w:rFonts w:eastAsia="標楷體" w:hint="eastAsia"/>
        </w:rPr>
        <w:t>1.</w:t>
      </w:r>
      <w:r>
        <w:rPr>
          <w:rFonts w:eastAsia="標楷體" w:hint="eastAsia"/>
        </w:rPr>
        <w:t>轉搭高鐵接駁車至台南市火車站下車，自中山路步行至會場，約</w:t>
      </w:r>
      <w:r>
        <w:rPr>
          <w:rFonts w:eastAsia="標楷體" w:hint="eastAsia"/>
        </w:rPr>
        <w:t>15</w:t>
      </w:r>
      <w:r>
        <w:rPr>
          <w:rFonts w:eastAsia="標楷體" w:hint="eastAsia"/>
        </w:rPr>
        <w:t>分鐘。</w:t>
      </w:r>
      <w:r>
        <w:rPr>
          <w:rFonts w:eastAsia="標楷體" w:hint="eastAsia"/>
        </w:rPr>
        <w:t>2.</w:t>
      </w:r>
      <w:r>
        <w:rPr>
          <w:rFonts w:eastAsia="標楷體" w:hint="eastAsia"/>
        </w:rPr>
        <w:t>或自高鐵站搭計乘車直抵會場。車程約為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分鐘，車資約為</w:t>
      </w:r>
      <w:r>
        <w:rPr>
          <w:rFonts w:eastAsia="標楷體" w:hint="eastAsia"/>
        </w:rPr>
        <w:t>350</w:t>
      </w:r>
      <w:r>
        <w:rPr>
          <w:rFonts w:eastAsia="標楷體" w:hint="eastAsia"/>
        </w:rPr>
        <w:t>元。</w:t>
      </w:r>
    </w:p>
    <w:p w:rsidR="00CD0320" w:rsidRDefault="00CD0320" w:rsidP="00CD0320">
      <w:pPr>
        <w:spacing w:line="340" w:lineRule="exact"/>
        <w:ind w:leftChars="150" w:left="600" w:hangingChars="100" w:hanging="240"/>
        <w:rPr>
          <w:rFonts w:eastAsia="標楷體"/>
        </w:rPr>
      </w:pPr>
      <w:r>
        <w:rPr>
          <w:rFonts w:eastAsia="標楷體" w:hint="eastAsia"/>
        </w:rPr>
        <w:t>3.</w:t>
      </w:r>
      <w:r>
        <w:rPr>
          <w:rFonts w:eastAsia="標楷體" w:hint="eastAsia"/>
        </w:rPr>
        <w:t>搭乘火車：於台鐵台南站下車，自中山路步行至會場，約</w:t>
      </w:r>
      <w:r>
        <w:rPr>
          <w:rFonts w:eastAsia="標楷體" w:hint="eastAsia"/>
        </w:rPr>
        <w:t>15</w:t>
      </w:r>
      <w:r>
        <w:rPr>
          <w:rFonts w:eastAsia="標楷體" w:hint="eastAsia"/>
        </w:rPr>
        <w:t>分鐘；或搭計乘車直抵會場，車程約為</w:t>
      </w:r>
      <w:r>
        <w:rPr>
          <w:rFonts w:eastAsia="標楷體" w:hint="eastAsia"/>
        </w:rPr>
        <w:t>5</w:t>
      </w:r>
      <w:r>
        <w:rPr>
          <w:rFonts w:eastAsia="標楷體" w:hint="eastAsia"/>
        </w:rPr>
        <w:t>分鐘，車資約為</w:t>
      </w:r>
      <w:r>
        <w:rPr>
          <w:rFonts w:eastAsia="標楷體" w:hint="eastAsia"/>
        </w:rPr>
        <w:t>100</w:t>
      </w:r>
      <w:r>
        <w:rPr>
          <w:rFonts w:eastAsia="標楷體" w:hint="eastAsia"/>
        </w:rPr>
        <w:t>元。</w:t>
      </w:r>
    </w:p>
    <w:p w:rsidR="00361AFD" w:rsidRDefault="00361AFD" w:rsidP="00CD0320">
      <w:pPr>
        <w:spacing w:line="340" w:lineRule="exact"/>
        <w:ind w:leftChars="150" w:left="600" w:hangingChars="100" w:hanging="240"/>
        <w:rPr>
          <w:rFonts w:eastAsia="標楷體"/>
        </w:rPr>
      </w:pPr>
    </w:p>
    <w:p w:rsidR="00361AFD" w:rsidRDefault="00361AFD" w:rsidP="00CD0320">
      <w:pPr>
        <w:spacing w:line="340" w:lineRule="exact"/>
        <w:ind w:leftChars="150" w:left="600" w:hangingChars="100" w:hanging="240"/>
        <w:rPr>
          <w:rFonts w:eastAsia="標楷體"/>
        </w:rPr>
      </w:pPr>
    </w:p>
    <w:p w:rsidR="00E8151A" w:rsidRPr="00CD0320" w:rsidRDefault="00361AFD" w:rsidP="00E8151A">
      <w:pPr>
        <w:rPr>
          <w:rFonts w:ascii="標楷體" w:eastAsia="標楷體" w:hAnsi="標楷體"/>
          <w:b/>
        </w:rPr>
      </w:pPr>
      <w:r>
        <w:rPr>
          <w:noProof/>
        </w:rPr>
        <w:drawing>
          <wp:inline distT="0" distB="0" distL="0" distR="0" wp14:anchorId="246943DF" wp14:editId="1F875A0E">
            <wp:extent cx="4886325" cy="3135157"/>
            <wp:effectExtent l="0" t="0" r="0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2232" cy="3145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151A" w:rsidRPr="00CD03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DFB" w:rsidRDefault="00E33DFB" w:rsidP="00B5642A">
      <w:r>
        <w:separator/>
      </w:r>
    </w:p>
  </w:endnote>
  <w:endnote w:type="continuationSeparator" w:id="0">
    <w:p w:rsidR="00E33DFB" w:rsidRDefault="00E33DFB" w:rsidP="00B5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DFB" w:rsidRDefault="00E33DFB" w:rsidP="00B5642A">
      <w:r>
        <w:separator/>
      </w:r>
    </w:p>
  </w:footnote>
  <w:footnote w:type="continuationSeparator" w:id="0">
    <w:p w:rsidR="00E33DFB" w:rsidRDefault="00E33DFB" w:rsidP="00B56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65B4"/>
    <w:multiLevelType w:val="multilevel"/>
    <w:tmpl w:val="E0CE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12270"/>
    <w:multiLevelType w:val="multilevel"/>
    <w:tmpl w:val="C34A6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DC6CFA"/>
    <w:multiLevelType w:val="multilevel"/>
    <w:tmpl w:val="E74E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320448"/>
    <w:multiLevelType w:val="hybridMultilevel"/>
    <w:tmpl w:val="C9009B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41"/>
    <w:rsid w:val="00002F31"/>
    <w:rsid w:val="0012699B"/>
    <w:rsid w:val="001B0FD0"/>
    <w:rsid w:val="001C0B8B"/>
    <w:rsid w:val="0031285D"/>
    <w:rsid w:val="00361AFD"/>
    <w:rsid w:val="00394FCC"/>
    <w:rsid w:val="003A1EA7"/>
    <w:rsid w:val="003E7EB0"/>
    <w:rsid w:val="004B6805"/>
    <w:rsid w:val="004C4E44"/>
    <w:rsid w:val="00746B41"/>
    <w:rsid w:val="007B2227"/>
    <w:rsid w:val="007C33F1"/>
    <w:rsid w:val="007D43DC"/>
    <w:rsid w:val="0084312E"/>
    <w:rsid w:val="009F6B54"/>
    <w:rsid w:val="00B11BA6"/>
    <w:rsid w:val="00B5642A"/>
    <w:rsid w:val="00B673B0"/>
    <w:rsid w:val="00CC2CAC"/>
    <w:rsid w:val="00CD0320"/>
    <w:rsid w:val="00E33DFB"/>
    <w:rsid w:val="00E8151A"/>
    <w:rsid w:val="00F0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1C544B-778F-4E40-B8C3-99275A53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4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64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6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642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6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B680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11BA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3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996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161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2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洪聖凱</dc:creator>
  <cp:keywords/>
  <dc:description/>
  <cp:lastModifiedBy>洪聖凱</cp:lastModifiedBy>
  <cp:revision>4</cp:revision>
  <cp:lastPrinted>2016-08-23T09:53:00Z</cp:lastPrinted>
  <dcterms:created xsi:type="dcterms:W3CDTF">2016-08-24T10:02:00Z</dcterms:created>
  <dcterms:modified xsi:type="dcterms:W3CDTF">2016-08-25T06:09:00Z</dcterms:modified>
</cp:coreProperties>
</file>