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E3E9F2"/>
          <w:left w:val="single" w:sz="6" w:space="0" w:color="E3E9F2"/>
          <w:bottom w:val="single" w:sz="6" w:space="0" w:color="E3E9F2"/>
          <w:right w:val="single" w:sz="6" w:space="0" w:color="E3E9F2"/>
        </w:tblBorders>
        <w:tblCellMar>
          <w:top w:w="45" w:type="dxa"/>
          <w:left w:w="45" w:type="dxa"/>
          <w:bottom w:w="45" w:type="dxa"/>
          <w:right w:w="45" w:type="dxa"/>
        </w:tblCellMar>
        <w:tblLook w:val="04A0" w:firstRow="1" w:lastRow="0" w:firstColumn="1" w:lastColumn="0" w:noHBand="0" w:noVBand="1"/>
      </w:tblPr>
      <w:tblGrid>
        <w:gridCol w:w="2164"/>
        <w:gridCol w:w="6158"/>
      </w:tblGrid>
      <w:tr w:rsidR="00057D9C" w:rsidRPr="00057D9C" w:rsidTr="00057D9C">
        <w:tc>
          <w:tcPr>
            <w:tcW w:w="1300" w:type="pct"/>
            <w:tcBorders>
              <w:bottom w:val="dotted" w:sz="6" w:space="0" w:color="F1DDFF"/>
            </w:tcBorders>
            <w:shd w:val="clear" w:color="auto" w:fill="FDFDE4"/>
            <w:tcMar>
              <w:top w:w="45" w:type="dxa"/>
              <w:left w:w="0" w:type="dxa"/>
              <w:bottom w:w="45" w:type="dxa"/>
              <w:right w:w="0" w:type="dxa"/>
            </w:tcMar>
            <w:hideMark/>
          </w:tcPr>
          <w:p w:rsidR="00057D9C" w:rsidRPr="00057D9C" w:rsidRDefault="00057D9C" w:rsidP="00057D9C">
            <w:pPr>
              <w:widowControl/>
              <w:jc w:val="right"/>
              <w:rPr>
                <w:rFonts w:ascii="標楷體" w:eastAsia="標楷體" w:hAnsi="標楷體" w:cs="Times New Roman"/>
                <w:color w:val="000000"/>
                <w:kern w:val="0"/>
                <w:sz w:val="28"/>
                <w:szCs w:val="24"/>
              </w:rPr>
            </w:pPr>
            <w:bookmarkStart w:id="0" w:name="_GoBack"/>
            <w:bookmarkEnd w:id="0"/>
            <w:r w:rsidRPr="00057D9C">
              <w:rPr>
                <w:rFonts w:ascii="標楷體" w:eastAsia="標楷體" w:hAnsi="標楷體" w:cs="Times New Roman"/>
                <w:b/>
                <w:bCs/>
                <w:color w:val="000000"/>
                <w:kern w:val="0"/>
                <w:sz w:val="28"/>
                <w:szCs w:val="24"/>
              </w:rPr>
              <w:t>法規名稱：</w:t>
            </w:r>
          </w:p>
        </w:tc>
        <w:tc>
          <w:tcPr>
            <w:tcW w:w="0" w:type="auto"/>
            <w:tcBorders>
              <w:bottom w:val="dotted" w:sz="6" w:space="0" w:color="F1DDFF"/>
            </w:tcBorders>
            <w:shd w:val="clear" w:color="auto" w:fill="FDFDE4"/>
            <w:tcMar>
              <w:top w:w="45" w:type="dxa"/>
              <w:left w:w="0" w:type="dxa"/>
              <w:bottom w:w="45" w:type="dxa"/>
              <w:right w:w="0" w:type="dxa"/>
            </w:tcMar>
            <w:hideMark/>
          </w:tcPr>
          <w:p w:rsidR="00057D9C" w:rsidRPr="00057D9C" w:rsidRDefault="0033055C" w:rsidP="00057D9C">
            <w:pPr>
              <w:widowControl/>
              <w:rPr>
                <w:rFonts w:ascii="標楷體" w:eastAsia="標楷體" w:hAnsi="標楷體" w:cs="Times New Roman"/>
                <w:color w:val="000000"/>
                <w:kern w:val="0"/>
                <w:sz w:val="28"/>
                <w:szCs w:val="24"/>
              </w:rPr>
            </w:pPr>
            <w:hyperlink r:id="rId5" w:history="1">
              <w:proofErr w:type="gramStart"/>
              <w:r w:rsidR="00057D9C" w:rsidRPr="00057D9C">
                <w:rPr>
                  <w:rFonts w:ascii="標楷體" w:eastAsia="標楷體" w:hAnsi="標楷體" w:cs="Times New Roman"/>
                  <w:color w:val="2B74B8"/>
                  <w:kern w:val="0"/>
                  <w:sz w:val="28"/>
                  <w:szCs w:val="24"/>
                  <w:u w:val="single"/>
                </w:rPr>
                <w:t>僑生傷病</w:t>
              </w:r>
              <w:proofErr w:type="gramEnd"/>
              <w:r w:rsidR="00057D9C" w:rsidRPr="00057D9C">
                <w:rPr>
                  <w:rFonts w:ascii="標楷體" w:eastAsia="標楷體" w:hAnsi="標楷體" w:cs="Times New Roman"/>
                  <w:color w:val="2B74B8"/>
                  <w:kern w:val="0"/>
                  <w:sz w:val="28"/>
                  <w:szCs w:val="24"/>
                  <w:u w:val="single"/>
                </w:rPr>
                <w:t>醫療保險作業要點</w:t>
              </w:r>
            </w:hyperlink>
            <w:r w:rsidR="00057D9C" w:rsidRPr="00057D9C">
              <w:rPr>
                <w:rFonts w:ascii="標楷體" w:eastAsia="標楷體" w:hAnsi="標楷體" w:cs="Times New Roman"/>
                <w:color w:val="000000"/>
                <w:kern w:val="0"/>
                <w:sz w:val="28"/>
                <w:szCs w:val="24"/>
              </w:rPr>
              <w:t xml:space="preserve"> </w:t>
            </w:r>
            <w:r w:rsidR="00057D9C" w:rsidRPr="00057D9C">
              <w:rPr>
                <w:rFonts w:ascii="標楷體" w:eastAsia="標楷體" w:hAnsi="標楷體" w:cs="Times New Roman"/>
                <w:color w:val="000000"/>
                <w:kern w:val="0"/>
                <w:sz w:val="28"/>
              </w:rPr>
              <w:t>( 民國 103 年 01 月 10 日 修正 )</w:t>
            </w:r>
            <w:r w:rsidR="00057D9C" w:rsidRPr="00057D9C">
              <w:rPr>
                <w:rFonts w:ascii="標楷體" w:eastAsia="標楷體" w:hAnsi="標楷體" w:cs="Times New Roman"/>
                <w:color w:val="000000"/>
                <w:kern w:val="0"/>
                <w:sz w:val="28"/>
                <w:szCs w:val="24"/>
              </w:rPr>
              <w:t xml:space="preserve"> </w:t>
            </w:r>
          </w:p>
        </w:tc>
      </w:tr>
    </w:tbl>
    <w:p w:rsidR="00057D9C" w:rsidRPr="00057D9C" w:rsidRDefault="00057D9C" w:rsidP="00057D9C">
      <w:pPr>
        <w:widowControl/>
        <w:rPr>
          <w:rFonts w:ascii="標楷體" w:eastAsia="標楷體" w:hAnsi="標楷體" w:cs="Times New Roman"/>
          <w:vanish/>
          <w:color w:val="000000"/>
          <w:kern w:val="0"/>
          <w:szCs w:val="24"/>
        </w:rPr>
      </w:pPr>
    </w:p>
    <w:tbl>
      <w:tblPr>
        <w:tblW w:w="5000" w:type="pct"/>
        <w:tblBorders>
          <w:top w:val="single" w:sz="6" w:space="0" w:color="FFFFFF"/>
          <w:left w:val="single" w:sz="6" w:space="0" w:color="E3E9F2"/>
          <w:bottom w:val="single" w:sz="6" w:space="0" w:color="E3E9F2"/>
          <w:right w:val="single" w:sz="6" w:space="0" w:color="E3E9F2"/>
        </w:tblBorders>
        <w:tblCellMar>
          <w:top w:w="45" w:type="dxa"/>
          <w:left w:w="45" w:type="dxa"/>
          <w:bottom w:w="45" w:type="dxa"/>
          <w:right w:w="45" w:type="dxa"/>
        </w:tblCellMar>
        <w:tblLook w:val="04A0" w:firstRow="1" w:lastRow="0" w:firstColumn="1" w:lastColumn="0" w:noHBand="0" w:noVBand="1"/>
      </w:tblPr>
      <w:tblGrid>
        <w:gridCol w:w="150"/>
        <w:gridCol w:w="8172"/>
      </w:tblGrid>
      <w:tr w:rsidR="00057D9C" w:rsidRPr="00057D9C" w:rsidTr="00057D9C">
        <w:trPr>
          <w:hidden/>
        </w:trPr>
        <w:tc>
          <w:tcPr>
            <w:tcW w:w="90" w:type="pct"/>
            <w:tcBorders>
              <w:bottom w:val="dotted" w:sz="6" w:space="0" w:color="F1DDFF"/>
            </w:tcBorders>
            <w:tcMar>
              <w:top w:w="45" w:type="dxa"/>
              <w:left w:w="0" w:type="dxa"/>
              <w:bottom w:w="45" w:type="dxa"/>
              <w:right w:w="0" w:type="dxa"/>
            </w:tcMar>
            <w:hideMark/>
          </w:tcPr>
          <w:p w:rsidR="00057D9C" w:rsidRPr="00057D9C" w:rsidRDefault="00057D9C" w:rsidP="00057D9C">
            <w:pPr>
              <w:widowControl/>
              <w:rPr>
                <w:rFonts w:ascii="標楷體" w:eastAsia="標楷體" w:hAnsi="標楷體" w:cs="Times New Roman"/>
                <w:vanish/>
                <w:color w:val="000000"/>
                <w:kern w:val="0"/>
                <w:szCs w:val="24"/>
              </w:rPr>
            </w:pPr>
          </w:p>
        </w:tc>
        <w:tc>
          <w:tcPr>
            <w:tcW w:w="4910" w:type="pct"/>
            <w:tcBorders>
              <w:bottom w:val="dotted" w:sz="6" w:space="0" w:color="F1DDFF"/>
            </w:tcBorders>
            <w:tcMar>
              <w:top w:w="45" w:type="dxa"/>
              <w:left w:w="0" w:type="dxa"/>
              <w:bottom w:w="45" w:type="dxa"/>
              <w:right w:w="0" w:type="dxa"/>
            </w:tcMar>
            <w:hideMark/>
          </w:tcPr>
          <w:p w:rsidR="00057D9C" w:rsidRPr="00057D9C" w:rsidRDefault="00057D9C" w:rsidP="00057D9C">
            <w:pPr>
              <w:widowControl/>
              <w:rPr>
                <w:rFonts w:ascii="標楷體" w:eastAsia="標楷體" w:hAnsi="標楷體" w:cs="Times New Roman"/>
                <w:vanish/>
                <w:color w:val="000000"/>
                <w:kern w:val="0"/>
                <w:szCs w:val="24"/>
              </w:rPr>
            </w:pPr>
          </w:p>
        </w:tc>
      </w:tr>
      <w:tr w:rsidR="00057D9C" w:rsidRPr="00057D9C" w:rsidTr="00057D9C">
        <w:tc>
          <w:tcPr>
            <w:tcW w:w="90" w:type="pct"/>
            <w:tcBorders>
              <w:bottom w:val="dotted" w:sz="6" w:space="0" w:color="F1DDFF"/>
            </w:tcBorders>
            <w:tcMar>
              <w:top w:w="45" w:type="dxa"/>
              <w:left w:w="0" w:type="dxa"/>
              <w:bottom w:w="45" w:type="dxa"/>
              <w:right w:w="0" w:type="dxa"/>
            </w:tcMar>
            <w:hideMark/>
          </w:tcPr>
          <w:p w:rsidR="00057D9C" w:rsidRPr="00057D9C" w:rsidRDefault="00057D9C" w:rsidP="00057D9C">
            <w:pPr>
              <w:widowControl/>
              <w:rPr>
                <w:rFonts w:ascii="標楷體" w:eastAsia="標楷體" w:hAnsi="標楷體" w:cs="Times New Roman"/>
                <w:color w:val="000000"/>
                <w:kern w:val="0"/>
                <w:szCs w:val="24"/>
              </w:rPr>
            </w:pPr>
          </w:p>
        </w:tc>
        <w:tc>
          <w:tcPr>
            <w:tcW w:w="4910" w:type="pct"/>
            <w:tcBorders>
              <w:bottom w:val="dotted" w:sz="6" w:space="0" w:color="F1DDFF"/>
            </w:tcBorders>
            <w:tcMar>
              <w:top w:w="45" w:type="dxa"/>
              <w:left w:w="0" w:type="dxa"/>
              <w:bottom w:w="45" w:type="dxa"/>
              <w:right w:w="0" w:type="dxa"/>
            </w:tcMar>
            <w:hideMark/>
          </w:tcPr>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t>一、僑務委員會（以下簡稱本會）為維護僑生健康，使在學</w:t>
            </w:r>
            <w:proofErr w:type="gramStart"/>
            <w:r w:rsidRPr="00057D9C">
              <w:rPr>
                <w:rFonts w:ascii="標楷體" w:eastAsia="標楷體" w:hAnsi="標楷體" w:cs="Times New Roman"/>
                <w:color w:val="FF0000"/>
                <w:kern w:val="0"/>
                <w:szCs w:val="24"/>
              </w:rPr>
              <w:t>僑生傷病</w:t>
            </w:r>
            <w:proofErr w:type="gramEnd"/>
            <w:r w:rsidRPr="00057D9C">
              <w:rPr>
                <w:rFonts w:ascii="標楷體" w:eastAsia="標楷體" w:hAnsi="標楷體" w:cs="Times New Roman"/>
                <w:color w:val="000000"/>
                <w:kern w:val="0"/>
                <w:szCs w:val="24"/>
              </w:rPr>
              <w:t>時醫療獲得保障，特訂定本要點。</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t> </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t>二、本要點</w:t>
            </w:r>
            <w:proofErr w:type="gramStart"/>
            <w:r w:rsidRPr="00057D9C">
              <w:rPr>
                <w:rFonts w:ascii="標楷體" w:eastAsia="標楷體" w:hAnsi="標楷體" w:cs="Times New Roman"/>
                <w:color w:val="000000"/>
                <w:kern w:val="0"/>
                <w:szCs w:val="24"/>
              </w:rPr>
              <w:t>所稱僑生</w:t>
            </w:r>
            <w:proofErr w:type="gramEnd"/>
            <w:r w:rsidRPr="00057D9C">
              <w:rPr>
                <w:rFonts w:ascii="標楷體" w:eastAsia="標楷體" w:hAnsi="標楷體" w:cs="Times New Roman"/>
                <w:color w:val="000000"/>
                <w:kern w:val="0"/>
                <w:szCs w:val="24"/>
              </w:rPr>
              <w:t>，其範圍如下：</w:t>
            </w:r>
            <w:r w:rsidRPr="00057D9C">
              <w:rPr>
                <w:rFonts w:ascii="標楷體" w:eastAsia="標楷體" w:hAnsi="標楷體" w:cs="Times New Roman"/>
                <w:color w:val="000000"/>
                <w:kern w:val="0"/>
                <w:szCs w:val="24"/>
              </w:rPr>
              <w:br/>
              <w:t>（一）經海外聯合招生委員會或教育部分發有案者。 </w:t>
            </w:r>
            <w:r w:rsidRPr="00057D9C">
              <w:rPr>
                <w:rFonts w:ascii="標楷體" w:eastAsia="標楷體" w:hAnsi="標楷體" w:cs="Times New Roman"/>
                <w:color w:val="000000"/>
                <w:kern w:val="0"/>
                <w:szCs w:val="24"/>
              </w:rPr>
              <w:br/>
              <w:t>（二）自行回國經本會核轉各該主管教育行政機關分發入學有案者。</w:t>
            </w:r>
            <w:r w:rsidRPr="00057D9C">
              <w:rPr>
                <w:rFonts w:ascii="標楷體" w:eastAsia="標楷體" w:hAnsi="標楷體" w:cs="Times New Roman"/>
                <w:color w:val="000000"/>
                <w:kern w:val="0"/>
                <w:szCs w:val="24"/>
              </w:rPr>
              <w:br/>
              <w:t>（三）經教育部核准自行招收僑生入學（含僑生專班）者。</w:t>
            </w:r>
            <w:r w:rsidRPr="00057D9C">
              <w:rPr>
                <w:rFonts w:ascii="標楷體" w:eastAsia="標楷體" w:hAnsi="標楷體" w:cs="Times New Roman"/>
                <w:color w:val="000000"/>
                <w:kern w:val="0"/>
                <w:szCs w:val="24"/>
              </w:rPr>
              <w:br/>
              <w:t>（四）分發海外青年技術</w:t>
            </w:r>
            <w:proofErr w:type="gramStart"/>
            <w:r w:rsidRPr="00057D9C">
              <w:rPr>
                <w:rFonts w:ascii="標楷體" w:eastAsia="標楷體" w:hAnsi="標楷體" w:cs="Times New Roman"/>
                <w:color w:val="000000"/>
                <w:kern w:val="0"/>
                <w:szCs w:val="24"/>
              </w:rPr>
              <w:t>訓練班者</w:t>
            </w:r>
            <w:proofErr w:type="gramEnd"/>
            <w:r w:rsidRPr="00057D9C">
              <w:rPr>
                <w:rFonts w:ascii="標楷體" w:eastAsia="標楷體" w:hAnsi="標楷體" w:cs="Times New Roman"/>
                <w:color w:val="000000"/>
                <w:kern w:val="0"/>
                <w:szCs w:val="24"/>
              </w:rPr>
              <w:t>。</w:t>
            </w:r>
            <w:r w:rsidRPr="00057D9C">
              <w:rPr>
                <w:rFonts w:ascii="標楷體" w:eastAsia="標楷體" w:hAnsi="標楷體" w:cs="Times New Roman"/>
                <w:color w:val="000000"/>
                <w:kern w:val="0"/>
                <w:szCs w:val="24"/>
              </w:rPr>
              <w:br/>
              <w:t>        符合全民健康保險法第九條第一款規定之僑生，應依法參加全民健康保險；已來</w:t>
            </w:r>
            <w:proofErr w:type="gramStart"/>
            <w:r w:rsidRPr="00057D9C">
              <w:rPr>
                <w:rFonts w:ascii="標楷體" w:eastAsia="標楷體" w:hAnsi="標楷體" w:cs="Times New Roman"/>
                <w:color w:val="000000"/>
                <w:kern w:val="0"/>
                <w:szCs w:val="24"/>
              </w:rPr>
              <w:t>臺</w:t>
            </w:r>
            <w:proofErr w:type="gramEnd"/>
            <w:r w:rsidRPr="00057D9C">
              <w:rPr>
                <w:rFonts w:ascii="標楷體" w:eastAsia="標楷體" w:hAnsi="標楷體" w:cs="Times New Roman"/>
                <w:color w:val="000000"/>
                <w:kern w:val="0"/>
                <w:szCs w:val="24"/>
              </w:rPr>
              <w:t>入學且家境清寒者，得填具申請表並</w:t>
            </w:r>
            <w:proofErr w:type="gramStart"/>
            <w:r w:rsidRPr="00057D9C">
              <w:rPr>
                <w:rFonts w:ascii="標楷體" w:eastAsia="標楷體" w:hAnsi="標楷體" w:cs="Times New Roman"/>
                <w:color w:val="000000"/>
                <w:kern w:val="0"/>
                <w:szCs w:val="24"/>
              </w:rPr>
              <w:t>檢附清寒</w:t>
            </w:r>
            <w:proofErr w:type="gramEnd"/>
            <w:r w:rsidRPr="00057D9C">
              <w:rPr>
                <w:rFonts w:ascii="標楷體" w:eastAsia="標楷體" w:hAnsi="標楷體" w:cs="Times New Roman"/>
                <w:color w:val="000000"/>
                <w:kern w:val="0"/>
                <w:szCs w:val="24"/>
              </w:rPr>
              <w:t>證明文件，向就讀學校申請，經校方審查符合資格，其參加全民健康保險應自行負擔之保險費，由本會補助百分之五十。</w:t>
            </w:r>
            <w:r w:rsidRPr="00057D9C">
              <w:rPr>
                <w:rFonts w:ascii="標楷體" w:eastAsia="標楷體" w:hAnsi="標楷體" w:cs="Times New Roman"/>
                <w:color w:val="000000"/>
                <w:kern w:val="0"/>
                <w:szCs w:val="24"/>
              </w:rPr>
              <w:br/>
              <w:t>        各校應就前項申請文件詳加審查，並於完成審查程序後，按審查結果造冊函送本會備查。</w:t>
            </w:r>
            <w:r w:rsidRPr="00057D9C">
              <w:rPr>
                <w:rFonts w:ascii="標楷體" w:eastAsia="標楷體" w:hAnsi="標楷體" w:cs="Times New Roman"/>
                <w:color w:val="000000"/>
                <w:kern w:val="0"/>
                <w:szCs w:val="24"/>
              </w:rPr>
              <w:br/>
              <w:t>        中華民國一百零二年十二月三十一日前已來</w:t>
            </w:r>
            <w:proofErr w:type="gramStart"/>
            <w:r w:rsidRPr="00057D9C">
              <w:rPr>
                <w:rFonts w:ascii="標楷體" w:eastAsia="標楷體" w:hAnsi="標楷體" w:cs="Times New Roman"/>
                <w:color w:val="000000"/>
                <w:kern w:val="0"/>
                <w:szCs w:val="24"/>
              </w:rPr>
              <w:t>臺</w:t>
            </w:r>
            <w:proofErr w:type="gramEnd"/>
            <w:r w:rsidRPr="00057D9C">
              <w:rPr>
                <w:rFonts w:ascii="標楷體" w:eastAsia="標楷體" w:hAnsi="標楷體" w:cs="Times New Roman"/>
                <w:color w:val="000000"/>
                <w:kern w:val="0"/>
                <w:szCs w:val="24"/>
              </w:rPr>
              <w:t>入學之僑生及第三十三期海外青年技術訓練班學生參加全民健康保險應自行負擔之保險費，由本會依一百零二年十二月三十一日修正前之規定予以補助，不適用第二項規定。</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t> </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t>三、尚未符合全民健康保險法第九條第一款規定之僑生，自抵</w:t>
            </w:r>
            <w:proofErr w:type="gramStart"/>
            <w:r w:rsidRPr="00057D9C">
              <w:rPr>
                <w:rFonts w:ascii="標楷體" w:eastAsia="標楷體" w:hAnsi="標楷體" w:cs="Times New Roman"/>
                <w:color w:val="000000"/>
                <w:kern w:val="0"/>
                <w:szCs w:val="24"/>
              </w:rPr>
              <w:t>臺</w:t>
            </w:r>
            <w:proofErr w:type="gramEnd"/>
            <w:r w:rsidRPr="00057D9C">
              <w:rPr>
                <w:rFonts w:ascii="標楷體" w:eastAsia="標楷體" w:hAnsi="標楷體" w:cs="Times New Roman"/>
                <w:color w:val="000000"/>
                <w:kern w:val="0"/>
                <w:szCs w:val="24"/>
              </w:rPr>
              <w:t>註冊之日起，得參加</w:t>
            </w:r>
            <w:proofErr w:type="gramStart"/>
            <w:r w:rsidRPr="00057D9C">
              <w:rPr>
                <w:rFonts w:ascii="標楷體" w:eastAsia="標楷體" w:hAnsi="標楷體" w:cs="Times New Roman"/>
                <w:color w:val="FF0000"/>
                <w:kern w:val="0"/>
                <w:szCs w:val="24"/>
              </w:rPr>
              <w:t>僑生傷病</w:t>
            </w:r>
            <w:proofErr w:type="gramEnd"/>
            <w:r w:rsidRPr="00057D9C">
              <w:rPr>
                <w:rFonts w:ascii="標楷體" w:eastAsia="標楷體" w:hAnsi="標楷體" w:cs="Times New Roman"/>
                <w:color w:val="000000"/>
                <w:kern w:val="0"/>
                <w:szCs w:val="24"/>
              </w:rPr>
              <w:t>醫療保險（以下簡稱僑保）六個月。</w:t>
            </w:r>
            <w:proofErr w:type="gramStart"/>
            <w:r w:rsidRPr="00057D9C">
              <w:rPr>
                <w:rFonts w:ascii="標楷體" w:eastAsia="標楷體" w:hAnsi="標楷體" w:cs="Times New Roman"/>
                <w:color w:val="000000"/>
                <w:kern w:val="0"/>
                <w:szCs w:val="24"/>
              </w:rPr>
              <w:t>前項僑保保險費</w:t>
            </w:r>
            <w:proofErr w:type="gramEnd"/>
            <w:r w:rsidRPr="00057D9C">
              <w:rPr>
                <w:rFonts w:ascii="標楷體" w:eastAsia="標楷體" w:hAnsi="標楷體" w:cs="Times New Roman"/>
                <w:color w:val="000000"/>
                <w:kern w:val="0"/>
                <w:szCs w:val="24"/>
              </w:rPr>
              <w:t>由本</w:t>
            </w:r>
            <w:proofErr w:type="gramStart"/>
            <w:r w:rsidRPr="00057D9C">
              <w:rPr>
                <w:rFonts w:ascii="標楷體" w:eastAsia="標楷體" w:hAnsi="標楷體" w:cs="Times New Roman"/>
                <w:color w:val="000000"/>
                <w:kern w:val="0"/>
                <w:szCs w:val="24"/>
              </w:rPr>
              <w:t>會洽承保</w:t>
            </w:r>
            <w:proofErr w:type="gramEnd"/>
            <w:r w:rsidRPr="00057D9C">
              <w:rPr>
                <w:rFonts w:ascii="標楷體" w:eastAsia="標楷體" w:hAnsi="標楷體" w:cs="Times New Roman"/>
                <w:color w:val="000000"/>
                <w:kern w:val="0"/>
                <w:szCs w:val="24"/>
              </w:rPr>
              <w:t>機構定之。保險費由本會補助百分之五十，參加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生自行負擔百分之五十。</w:t>
            </w:r>
            <w:r w:rsidRPr="00057D9C">
              <w:rPr>
                <w:rFonts w:ascii="標楷體" w:eastAsia="標楷體" w:hAnsi="標楷體" w:cs="Times New Roman"/>
                <w:color w:val="000000"/>
                <w:kern w:val="0"/>
                <w:szCs w:val="24"/>
              </w:rPr>
              <w:br/>
              <w:t> </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t>四、延後註冊之僑生，仍可由就讀學校函轉承保機構補辦投保手續。但註冊時未繳交保險費者，不得補辦投保。參加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生，在保險有效期間內因故休學或退學者，仍享有保險之權利。</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五、參加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生，其保險費之收取及保險有效</w:t>
            </w:r>
            <w:proofErr w:type="gramStart"/>
            <w:r w:rsidRPr="00057D9C">
              <w:rPr>
                <w:rFonts w:ascii="標楷體" w:eastAsia="標楷體" w:hAnsi="標楷體" w:cs="Times New Roman"/>
                <w:color w:val="000000"/>
                <w:kern w:val="0"/>
                <w:szCs w:val="24"/>
              </w:rPr>
              <w:t>期間，</w:t>
            </w:r>
            <w:proofErr w:type="gramEnd"/>
            <w:r w:rsidRPr="00057D9C">
              <w:rPr>
                <w:rFonts w:ascii="標楷體" w:eastAsia="標楷體" w:hAnsi="標楷體" w:cs="Times New Roman"/>
                <w:color w:val="000000"/>
                <w:kern w:val="0"/>
                <w:szCs w:val="24"/>
              </w:rPr>
              <w:t>依下列規定辦理：</w:t>
            </w:r>
            <w:r w:rsidRPr="00057D9C">
              <w:rPr>
                <w:rFonts w:ascii="標楷體" w:eastAsia="標楷體" w:hAnsi="標楷體" w:cs="Times New Roman"/>
                <w:color w:val="000000"/>
                <w:kern w:val="0"/>
                <w:szCs w:val="24"/>
              </w:rPr>
              <w:br/>
              <w:t>    （一）僑生應自行負擔之費用，由本會協調教育部規定各級學校於每學期</w:t>
            </w:r>
            <w:r w:rsidRPr="00057D9C">
              <w:rPr>
                <w:rFonts w:ascii="標楷體" w:eastAsia="標楷體" w:hAnsi="標楷體" w:cs="Times New Roman"/>
                <w:color w:val="000000"/>
                <w:kern w:val="0"/>
                <w:szCs w:val="24"/>
              </w:rPr>
              <w:lastRenderedPageBreak/>
              <w:t>入學註冊費用內，加</w:t>
            </w:r>
            <w:proofErr w:type="gramStart"/>
            <w:r w:rsidRPr="00057D9C">
              <w:rPr>
                <w:rFonts w:ascii="標楷體" w:eastAsia="標楷體" w:hAnsi="標楷體" w:cs="Times New Roman"/>
                <w:color w:val="000000"/>
                <w:kern w:val="0"/>
                <w:szCs w:val="24"/>
              </w:rPr>
              <w:t>列</w:t>
            </w:r>
            <w:r w:rsidRPr="00057D9C">
              <w:rPr>
                <w:rFonts w:ascii="標楷體" w:eastAsia="標楷體" w:hAnsi="標楷體" w:cs="Times New Roman"/>
                <w:color w:val="FF0000"/>
                <w:kern w:val="0"/>
                <w:szCs w:val="24"/>
              </w:rPr>
              <w:t>僑生傷</w:t>
            </w:r>
            <w:proofErr w:type="gramEnd"/>
            <w:r w:rsidRPr="00057D9C">
              <w:rPr>
                <w:rFonts w:ascii="標楷體" w:eastAsia="標楷體" w:hAnsi="標楷體" w:cs="Times New Roman"/>
                <w:color w:val="FF0000"/>
                <w:kern w:val="0"/>
                <w:szCs w:val="24"/>
              </w:rPr>
              <w:t>病</w:t>
            </w:r>
            <w:r w:rsidRPr="00057D9C">
              <w:rPr>
                <w:rFonts w:ascii="標楷體" w:eastAsia="標楷體" w:hAnsi="標楷體" w:cs="Times New Roman"/>
                <w:color w:val="000000"/>
                <w:kern w:val="0"/>
                <w:szCs w:val="24"/>
              </w:rPr>
              <w:t>醫療保險費科目代收之。學校應於註冊完畢後十五日內傳送被保險人</w:t>
            </w:r>
            <w:proofErr w:type="gramStart"/>
            <w:r w:rsidRPr="00057D9C">
              <w:rPr>
                <w:rFonts w:ascii="標楷體" w:eastAsia="標楷體" w:hAnsi="標楷體" w:cs="Times New Roman"/>
                <w:color w:val="000000"/>
                <w:kern w:val="0"/>
                <w:szCs w:val="24"/>
              </w:rPr>
              <w:t>名單至承保</w:t>
            </w:r>
            <w:proofErr w:type="gramEnd"/>
            <w:r w:rsidRPr="00057D9C">
              <w:rPr>
                <w:rFonts w:ascii="標楷體" w:eastAsia="標楷體" w:hAnsi="標楷體" w:cs="Times New Roman"/>
                <w:color w:val="000000"/>
                <w:kern w:val="0"/>
                <w:szCs w:val="24"/>
              </w:rPr>
              <w:t>機構辦理投保作業；承保機構應於收到學校傳送資料後十五日內備具領據，</w:t>
            </w:r>
            <w:proofErr w:type="gramStart"/>
            <w:r w:rsidRPr="00057D9C">
              <w:rPr>
                <w:rFonts w:ascii="標楷體" w:eastAsia="標楷體" w:hAnsi="標楷體" w:cs="Times New Roman"/>
                <w:color w:val="000000"/>
                <w:kern w:val="0"/>
                <w:szCs w:val="24"/>
              </w:rPr>
              <w:t>逕</w:t>
            </w:r>
            <w:proofErr w:type="gramEnd"/>
            <w:r w:rsidRPr="00057D9C">
              <w:rPr>
                <w:rFonts w:ascii="標楷體" w:eastAsia="標楷體" w:hAnsi="標楷體" w:cs="Times New Roman"/>
                <w:color w:val="000000"/>
                <w:kern w:val="0"/>
                <w:szCs w:val="24"/>
              </w:rPr>
              <w:t>向學校辦理領款手續。</w:t>
            </w:r>
            <w:r w:rsidRPr="00057D9C">
              <w:rPr>
                <w:rFonts w:ascii="標楷體" w:eastAsia="標楷體" w:hAnsi="標楷體" w:cs="Times New Roman"/>
                <w:color w:val="000000"/>
                <w:kern w:val="0"/>
                <w:szCs w:val="24"/>
              </w:rPr>
              <w:br/>
              <w:t>    （二）保險有效期間六個月，自註冊完成日起計算。第二點之全民健康保險費，僑生應自行負擔費用之收取，</w:t>
            </w:r>
            <w:proofErr w:type="gramStart"/>
            <w:r w:rsidRPr="00057D9C">
              <w:rPr>
                <w:rFonts w:ascii="標楷體" w:eastAsia="標楷體" w:hAnsi="標楷體" w:cs="Times New Roman"/>
                <w:color w:val="000000"/>
                <w:kern w:val="0"/>
                <w:szCs w:val="24"/>
              </w:rPr>
              <w:t>準</w:t>
            </w:r>
            <w:proofErr w:type="gramEnd"/>
            <w:r w:rsidRPr="00057D9C">
              <w:rPr>
                <w:rFonts w:ascii="標楷體" w:eastAsia="標楷體" w:hAnsi="標楷體" w:cs="Times New Roman"/>
                <w:color w:val="000000"/>
                <w:kern w:val="0"/>
                <w:szCs w:val="24"/>
              </w:rPr>
              <w:t>用前項第一款規定辦理。</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六、承保機構應於向學校辦理領取保險費手續時，將僑生健康保險證（以下簡稱僑保證）填交學校轉發投保之僑生收執備用，僑保證內應詳載保險有效</w:t>
            </w:r>
            <w:proofErr w:type="gramStart"/>
            <w:r w:rsidRPr="00057D9C">
              <w:rPr>
                <w:rFonts w:ascii="標楷體" w:eastAsia="標楷體" w:hAnsi="標楷體" w:cs="Times New Roman"/>
                <w:color w:val="000000"/>
                <w:kern w:val="0"/>
                <w:szCs w:val="24"/>
              </w:rPr>
              <w:t>期間，</w:t>
            </w:r>
            <w:proofErr w:type="gramEnd"/>
            <w:r w:rsidRPr="00057D9C">
              <w:rPr>
                <w:rFonts w:ascii="標楷體" w:eastAsia="標楷體" w:hAnsi="標楷體" w:cs="Times New Roman"/>
                <w:color w:val="000000"/>
                <w:kern w:val="0"/>
                <w:szCs w:val="24"/>
              </w:rPr>
              <w:t>逾期無效。</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七、參加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生應將僑保證妥為保存，如有遺失，應即報告學校承辦單位，向承保機構申請補發。如</w:t>
            </w:r>
            <w:proofErr w:type="gramStart"/>
            <w:r w:rsidRPr="00057D9C">
              <w:rPr>
                <w:rFonts w:ascii="標楷體" w:eastAsia="標楷體" w:hAnsi="標楷體" w:cs="Times New Roman"/>
                <w:color w:val="000000"/>
                <w:kern w:val="0"/>
                <w:szCs w:val="24"/>
              </w:rPr>
              <w:t>有污毀或記載誤漏情事</w:t>
            </w:r>
            <w:proofErr w:type="gramEnd"/>
            <w:r w:rsidRPr="00057D9C">
              <w:rPr>
                <w:rFonts w:ascii="標楷體" w:eastAsia="標楷體" w:hAnsi="標楷體" w:cs="Times New Roman"/>
                <w:color w:val="000000"/>
                <w:kern w:val="0"/>
                <w:szCs w:val="24"/>
              </w:rPr>
              <w:t>，應由學校轉交承保機構補正，不得自行塗改。</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八、參加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生不得將僑保證轉借他人使用。如有轉借情事，承保機構得終止其保險，並沒收其僑保證，其已繳付之保險費概不退還。承保機構因此所致之損失，參加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生並應負賠償之責。</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九、參加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生，在保險有效期間內，因傷病事故必須就醫時，可至全國各地全民健康保險特約醫療院所就診。</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十、參加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生在保險有效期間內，因傷病保險事故接受門診治療時， 門診費用先行自付，再檢附收據正本及門診就診單，以掛號郵寄或由本人親向承保機構申請理賠。門診給付相同症狀每日以一次為限，理賠上限為新臺幣一千元（含掛號費）。門診醫療時，診療行為須手術，經診斷書上書明「手術」字樣者，承保機構將全額理賠。</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十一、參加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生因傷病保險事故住院</w:t>
            </w:r>
            <w:proofErr w:type="gramStart"/>
            <w:r w:rsidRPr="00057D9C">
              <w:rPr>
                <w:rFonts w:ascii="標楷體" w:eastAsia="標楷體" w:hAnsi="標楷體" w:cs="Times New Roman"/>
                <w:color w:val="000000"/>
                <w:kern w:val="0"/>
                <w:szCs w:val="24"/>
              </w:rPr>
              <w:t>期間，</w:t>
            </w:r>
            <w:proofErr w:type="gramEnd"/>
            <w:r w:rsidRPr="00057D9C">
              <w:rPr>
                <w:rFonts w:ascii="標楷體" w:eastAsia="標楷體" w:hAnsi="標楷體" w:cs="Times New Roman"/>
                <w:color w:val="000000"/>
                <w:kern w:val="0"/>
                <w:szCs w:val="24"/>
              </w:rPr>
              <w:t>病床一律以三等病床為限；如無三等病床，經承保機構同意得住二等病床，</w:t>
            </w:r>
            <w:proofErr w:type="gramStart"/>
            <w:r w:rsidRPr="00057D9C">
              <w:rPr>
                <w:rFonts w:ascii="標楷體" w:eastAsia="標楷體" w:hAnsi="標楷體" w:cs="Times New Roman"/>
                <w:color w:val="000000"/>
                <w:kern w:val="0"/>
                <w:szCs w:val="24"/>
              </w:rPr>
              <w:t>俟</w:t>
            </w:r>
            <w:proofErr w:type="gramEnd"/>
            <w:r w:rsidRPr="00057D9C">
              <w:rPr>
                <w:rFonts w:ascii="標楷體" w:eastAsia="標楷體" w:hAnsi="標楷體" w:cs="Times New Roman"/>
                <w:color w:val="000000"/>
                <w:kern w:val="0"/>
                <w:szCs w:val="24"/>
              </w:rPr>
              <w:t>有三等病床，即行遷往；如有自行超等住院者，其超等費用，應自行負擔。住院期間醫療費用，僑生於繳納後，檢附收據正本及醫療診斷書，以掛號郵寄或由本人向承保機構申請理賠；同一次住院理賠金額以新臺幣十二萬元為上限。</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lastRenderedPageBreak/>
              <w:br/>
              <w:t>十二、</w:t>
            </w:r>
            <w:proofErr w:type="gramStart"/>
            <w:r w:rsidRPr="00057D9C">
              <w:rPr>
                <w:rFonts w:ascii="標楷體" w:eastAsia="標楷體" w:hAnsi="標楷體" w:cs="Times New Roman"/>
                <w:color w:val="000000"/>
                <w:kern w:val="0"/>
                <w:szCs w:val="24"/>
              </w:rPr>
              <w:t>僑保醫療</w:t>
            </w:r>
            <w:proofErr w:type="gramEnd"/>
            <w:r w:rsidRPr="00057D9C">
              <w:rPr>
                <w:rFonts w:ascii="標楷體" w:eastAsia="標楷體" w:hAnsi="標楷體" w:cs="Times New Roman"/>
                <w:color w:val="000000"/>
                <w:kern w:val="0"/>
                <w:szCs w:val="24"/>
              </w:rPr>
              <w:t>給付項目如下：</w:t>
            </w:r>
            <w:r w:rsidRPr="00057D9C">
              <w:rPr>
                <w:rFonts w:ascii="標楷體" w:eastAsia="標楷體" w:hAnsi="標楷體" w:cs="Times New Roman"/>
                <w:color w:val="000000"/>
                <w:kern w:val="0"/>
                <w:szCs w:val="24"/>
              </w:rPr>
              <w:br/>
              <w:t>    （一）門診：</w:t>
            </w:r>
            <w:r w:rsidRPr="00057D9C">
              <w:rPr>
                <w:rFonts w:ascii="標楷體" w:eastAsia="標楷體" w:hAnsi="標楷體" w:cs="Times New Roman"/>
                <w:color w:val="000000"/>
                <w:kern w:val="0"/>
                <w:szCs w:val="24"/>
              </w:rPr>
              <w:br/>
              <w:t>        1.診療、處置或手術。</w:t>
            </w:r>
            <w:r w:rsidRPr="00057D9C">
              <w:rPr>
                <w:rFonts w:ascii="標楷體" w:eastAsia="標楷體" w:hAnsi="標楷體" w:cs="Times New Roman"/>
                <w:color w:val="000000"/>
                <w:kern w:val="0"/>
                <w:szCs w:val="24"/>
              </w:rPr>
              <w:br/>
              <w:t>        2.藥劑、注射。</w:t>
            </w:r>
            <w:r w:rsidRPr="00057D9C">
              <w:rPr>
                <w:rFonts w:ascii="標楷體" w:eastAsia="標楷體" w:hAnsi="標楷體" w:cs="Times New Roman"/>
                <w:color w:val="000000"/>
                <w:kern w:val="0"/>
                <w:szCs w:val="24"/>
              </w:rPr>
              <w:br/>
              <w:t>        3.治療所必需之材料及檢驗、檢查。</w:t>
            </w:r>
            <w:r w:rsidRPr="00057D9C">
              <w:rPr>
                <w:rFonts w:ascii="標楷體" w:eastAsia="標楷體" w:hAnsi="標楷體" w:cs="Times New Roman"/>
                <w:color w:val="000000"/>
                <w:kern w:val="0"/>
                <w:szCs w:val="24"/>
              </w:rPr>
              <w:br/>
              <w:t>    （二）住院：</w:t>
            </w:r>
            <w:r w:rsidRPr="00057D9C">
              <w:rPr>
                <w:rFonts w:ascii="標楷體" w:eastAsia="標楷體" w:hAnsi="標楷體" w:cs="Times New Roman"/>
                <w:color w:val="000000"/>
                <w:kern w:val="0"/>
                <w:szCs w:val="24"/>
              </w:rPr>
              <w:br/>
              <w:t>        1.診療、處置或手術。</w:t>
            </w:r>
            <w:r w:rsidRPr="00057D9C">
              <w:rPr>
                <w:rFonts w:ascii="標楷體" w:eastAsia="標楷體" w:hAnsi="標楷體" w:cs="Times New Roman"/>
                <w:color w:val="000000"/>
                <w:kern w:val="0"/>
                <w:szCs w:val="24"/>
              </w:rPr>
              <w:br/>
              <w:t>        2.藥劑、注射。</w:t>
            </w:r>
            <w:r w:rsidRPr="00057D9C">
              <w:rPr>
                <w:rFonts w:ascii="標楷體" w:eastAsia="標楷體" w:hAnsi="標楷體" w:cs="Times New Roman"/>
                <w:color w:val="000000"/>
                <w:kern w:val="0"/>
                <w:szCs w:val="24"/>
              </w:rPr>
              <w:br/>
              <w:t>        3.治療所必需之材料及檢驗、檢查。</w:t>
            </w:r>
            <w:r w:rsidRPr="00057D9C">
              <w:rPr>
                <w:rFonts w:ascii="標楷體" w:eastAsia="標楷體" w:hAnsi="標楷體" w:cs="Times New Roman"/>
                <w:color w:val="000000"/>
                <w:kern w:val="0"/>
                <w:szCs w:val="24"/>
              </w:rPr>
              <w:br/>
              <w:t>        4.護理、三等病床及膳食之供應。</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十三、參加</w:t>
            </w:r>
            <w:proofErr w:type="gramStart"/>
            <w:r w:rsidRPr="00057D9C">
              <w:rPr>
                <w:rFonts w:ascii="標楷體" w:eastAsia="標楷體" w:hAnsi="標楷體" w:cs="Times New Roman"/>
                <w:color w:val="000000"/>
                <w:kern w:val="0"/>
                <w:szCs w:val="24"/>
              </w:rPr>
              <w:t>僑保僑</w:t>
            </w:r>
            <w:proofErr w:type="gramEnd"/>
            <w:r w:rsidRPr="00057D9C">
              <w:rPr>
                <w:rFonts w:ascii="標楷體" w:eastAsia="標楷體" w:hAnsi="標楷體" w:cs="Times New Roman"/>
                <w:color w:val="000000"/>
                <w:kern w:val="0"/>
                <w:szCs w:val="24"/>
              </w:rPr>
              <w:t>生因傷病事故必須就醫醫療時，皆可就診。但有下列情形者承保機構不負給付之責：</w:t>
            </w:r>
            <w:r w:rsidRPr="00057D9C">
              <w:rPr>
                <w:rFonts w:ascii="標楷體" w:eastAsia="標楷體" w:hAnsi="標楷體" w:cs="Times New Roman"/>
                <w:color w:val="000000"/>
                <w:kern w:val="0"/>
                <w:szCs w:val="24"/>
              </w:rPr>
              <w:br/>
              <w:t>    （一）自殺行為、酗酒、吸食違禁藥品或犯罪行為和戰爭變亂所致之傷害或疾病。</w:t>
            </w:r>
            <w:r w:rsidRPr="00057D9C">
              <w:rPr>
                <w:rFonts w:ascii="標楷體" w:eastAsia="標楷體" w:hAnsi="標楷體" w:cs="Times New Roman"/>
                <w:color w:val="000000"/>
                <w:kern w:val="0"/>
                <w:szCs w:val="24"/>
              </w:rPr>
              <w:br/>
              <w:t>    （二）不孕症、懷孕、流產或分娩及其所引致的併發症。</w:t>
            </w:r>
            <w:r w:rsidRPr="00057D9C">
              <w:rPr>
                <w:rFonts w:ascii="標楷體" w:eastAsia="標楷體" w:hAnsi="標楷體" w:cs="Times New Roman"/>
                <w:color w:val="000000"/>
                <w:kern w:val="0"/>
                <w:szCs w:val="24"/>
              </w:rPr>
              <w:br/>
              <w:t>    （三）健康檢查、視力矯正、預防注射、外科整型美容、洗牙、假牙、義肢、義眼或其他附屬之裝置。</w:t>
            </w:r>
            <w:r w:rsidRPr="00057D9C">
              <w:rPr>
                <w:rFonts w:ascii="標楷體" w:eastAsia="標楷體" w:hAnsi="標楷體" w:cs="Times New Roman"/>
                <w:color w:val="000000"/>
                <w:kern w:val="0"/>
                <w:szCs w:val="24"/>
              </w:rPr>
              <w:br/>
              <w:t>    （四）救護車、診斷證明書、指定醫師費、特別護士看護、陪伴費、非治療之用品費。</w:t>
            </w:r>
            <w:r w:rsidRPr="00057D9C">
              <w:rPr>
                <w:rFonts w:ascii="標楷體" w:eastAsia="標楷體" w:hAnsi="標楷體" w:cs="Times New Roman"/>
                <w:color w:val="000000"/>
                <w:kern w:val="0"/>
                <w:szCs w:val="24"/>
              </w:rPr>
              <w:br/>
              <w:t>    （五）紅斑性狼瘡（先天性）、血友病、多汗症、</w:t>
            </w:r>
            <w:proofErr w:type="gramStart"/>
            <w:r w:rsidRPr="00057D9C">
              <w:rPr>
                <w:rFonts w:ascii="標楷體" w:eastAsia="標楷體" w:hAnsi="標楷體" w:cs="Times New Roman"/>
                <w:color w:val="000000"/>
                <w:kern w:val="0"/>
                <w:szCs w:val="24"/>
              </w:rPr>
              <w:t>愛滋病</w:t>
            </w:r>
            <w:proofErr w:type="gramEnd"/>
            <w:r w:rsidRPr="00057D9C">
              <w:rPr>
                <w:rFonts w:ascii="標楷體" w:eastAsia="標楷體" w:hAnsi="標楷體" w:cs="Times New Roman"/>
                <w:color w:val="000000"/>
                <w:kern w:val="0"/>
                <w:szCs w:val="24"/>
              </w:rPr>
              <w:t>、性病、先天性疾病、結紮手術、器官移植、投保前之傷病。</w:t>
            </w:r>
            <w:r w:rsidRPr="00057D9C">
              <w:rPr>
                <w:rFonts w:ascii="標楷體" w:eastAsia="標楷體" w:hAnsi="標楷體" w:cs="Times New Roman"/>
                <w:color w:val="000000"/>
                <w:kern w:val="0"/>
                <w:szCs w:val="24"/>
              </w:rPr>
              <w:br/>
              <w:t>    （六）牙科患者、單純之療養、靜養或復健者，不得給予住院治療。</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十四、僑生</w:t>
            </w:r>
            <w:proofErr w:type="gramStart"/>
            <w:r w:rsidRPr="00057D9C">
              <w:rPr>
                <w:rFonts w:ascii="標楷體" w:eastAsia="標楷體" w:hAnsi="標楷體" w:cs="Times New Roman"/>
                <w:color w:val="000000"/>
                <w:kern w:val="0"/>
                <w:szCs w:val="24"/>
              </w:rPr>
              <w:t>辦理僑保之</w:t>
            </w:r>
            <w:proofErr w:type="gramEnd"/>
            <w:r w:rsidRPr="00057D9C">
              <w:rPr>
                <w:rFonts w:ascii="標楷體" w:eastAsia="標楷體" w:hAnsi="標楷體" w:cs="Times New Roman"/>
                <w:color w:val="000000"/>
                <w:kern w:val="0"/>
                <w:szCs w:val="24"/>
              </w:rPr>
              <w:t>要保手續及傷病醫療規定，由本會及承保機構另定之。</w:t>
            </w:r>
          </w:p>
          <w:p w:rsidR="00057D9C" w:rsidRPr="00057D9C" w:rsidRDefault="00057D9C" w:rsidP="00057D9C">
            <w:pPr>
              <w:widowControl/>
              <w:spacing w:before="100" w:beforeAutospacing="1" w:after="100" w:afterAutospacing="1"/>
              <w:rPr>
                <w:rFonts w:ascii="標楷體" w:eastAsia="標楷體" w:hAnsi="標楷體" w:cs="Times New Roman"/>
                <w:color w:val="000000"/>
                <w:kern w:val="0"/>
                <w:szCs w:val="24"/>
              </w:rPr>
            </w:pPr>
            <w:r w:rsidRPr="00057D9C">
              <w:rPr>
                <w:rFonts w:ascii="標楷體" w:eastAsia="標楷體" w:hAnsi="標楷體" w:cs="Times New Roman"/>
                <w:color w:val="000000"/>
                <w:kern w:val="0"/>
                <w:szCs w:val="24"/>
              </w:rPr>
              <w:br/>
              <w:t>十五、香港或澳門居民來</w:t>
            </w:r>
            <w:proofErr w:type="gramStart"/>
            <w:r w:rsidRPr="00057D9C">
              <w:rPr>
                <w:rFonts w:ascii="標楷體" w:eastAsia="標楷體" w:hAnsi="標楷體" w:cs="Times New Roman"/>
                <w:color w:val="000000"/>
                <w:kern w:val="0"/>
                <w:szCs w:val="24"/>
              </w:rPr>
              <w:t>臺</w:t>
            </w:r>
            <w:proofErr w:type="gramEnd"/>
            <w:r w:rsidRPr="00057D9C">
              <w:rPr>
                <w:rFonts w:ascii="標楷體" w:eastAsia="標楷體" w:hAnsi="標楷體" w:cs="Times New Roman"/>
                <w:color w:val="000000"/>
                <w:kern w:val="0"/>
                <w:szCs w:val="24"/>
              </w:rPr>
              <w:t>就學學生，</w:t>
            </w:r>
            <w:proofErr w:type="gramStart"/>
            <w:r w:rsidRPr="00057D9C">
              <w:rPr>
                <w:rFonts w:ascii="標楷體" w:eastAsia="標楷體" w:hAnsi="標楷體" w:cs="Times New Roman"/>
                <w:color w:val="000000"/>
                <w:kern w:val="0"/>
                <w:szCs w:val="24"/>
              </w:rPr>
              <w:t>準</w:t>
            </w:r>
            <w:proofErr w:type="gramEnd"/>
            <w:r w:rsidRPr="00057D9C">
              <w:rPr>
                <w:rFonts w:ascii="標楷體" w:eastAsia="標楷體" w:hAnsi="標楷體" w:cs="Times New Roman"/>
                <w:color w:val="000000"/>
                <w:kern w:val="0"/>
                <w:szCs w:val="24"/>
              </w:rPr>
              <w:t>用本要點之規定。</w:t>
            </w:r>
          </w:p>
        </w:tc>
      </w:tr>
    </w:tbl>
    <w:p w:rsidR="00C502D6" w:rsidRPr="00057D9C" w:rsidRDefault="00C502D6" w:rsidP="00057D9C">
      <w:pPr>
        <w:rPr>
          <w:rFonts w:ascii="標楷體" w:eastAsia="標楷體" w:hAnsi="標楷體" w:cs="Times New Roman"/>
        </w:rPr>
      </w:pPr>
    </w:p>
    <w:sectPr w:rsidR="00C502D6" w:rsidRPr="00057D9C" w:rsidSect="00C502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9C"/>
    <w:rsid w:val="00057D9C"/>
    <w:rsid w:val="0033055C"/>
    <w:rsid w:val="006C47CD"/>
    <w:rsid w:val="00C50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motext31">
    <w:name w:val="memo_text31"/>
    <w:basedOn w:val="a0"/>
    <w:rsid w:val="00057D9C"/>
    <w:rPr>
      <w:color w:val="000000"/>
      <w:sz w:val="24"/>
      <w:szCs w:val="24"/>
    </w:rPr>
  </w:style>
  <w:style w:type="paragraph" w:styleId="a3">
    <w:name w:val="List Paragraph"/>
    <w:basedOn w:val="a"/>
    <w:uiPriority w:val="34"/>
    <w:qFormat/>
    <w:rsid w:val="00057D9C"/>
    <w:pPr>
      <w:ind w:leftChars="200" w:left="480"/>
    </w:pPr>
  </w:style>
  <w:style w:type="paragraph" w:styleId="a4">
    <w:name w:val="Balloon Text"/>
    <w:basedOn w:val="a"/>
    <w:link w:val="a5"/>
    <w:uiPriority w:val="99"/>
    <w:semiHidden/>
    <w:unhideWhenUsed/>
    <w:rsid w:val="0033055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05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motext31">
    <w:name w:val="memo_text31"/>
    <w:basedOn w:val="a0"/>
    <w:rsid w:val="00057D9C"/>
    <w:rPr>
      <w:color w:val="000000"/>
      <w:sz w:val="24"/>
      <w:szCs w:val="24"/>
    </w:rPr>
  </w:style>
  <w:style w:type="paragraph" w:styleId="a3">
    <w:name w:val="List Paragraph"/>
    <w:basedOn w:val="a"/>
    <w:uiPriority w:val="34"/>
    <w:qFormat/>
    <w:rsid w:val="00057D9C"/>
    <w:pPr>
      <w:ind w:leftChars="200" w:left="480"/>
    </w:pPr>
  </w:style>
  <w:style w:type="paragraph" w:styleId="a4">
    <w:name w:val="Balloon Text"/>
    <w:basedOn w:val="a"/>
    <w:link w:val="a5"/>
    <w:uiPriority w:val="99"/>
    <w:semiHidden/>
    <w:unhideWhenUsed/>
    <w:rsid w:val="0033055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05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6741">
      <w:bodyDiv w:val="1"/>
      <w:marLeft w:val="0"/>
      <w:marRight w:val="0"/>
      <w:marTop w:val="0"/>
      <w:marBottom w:val="0"/>
      <w:divBdr>
        <w:top w:val="none" w:sz="0" w:space="0" w:color="auto"/>
        <w:left w:val="none" w:sz="0" w:space="0" w:color="auto"/>
        <w:bottom w:val="none" w:sz="0" w:space="0" w:color="auto"/>
        <w:right w:val="none" w:sz="0" w:space="0" w:color="auto"/>
      </w:divBdr>
      <w:divsChild>
        <w:div w:id="1165362425">
          <w:marLeft w:val="0"/>
          <w:marRight w:val="0"/>
          <w:marTop w:val="0"/>
          <w:marBottom w:val="0"/>
          <w:divBdr>
            <w:top w:val="none" w:sz="0" w:space="0" w:color="auto"/>
            <w:left w:val="none" w:sz="0" w:space="0" w:color="auto"/>
            <w:bottom w:val="none" w:sz="0" w:space="0" w:color="auto"/>
            <w:right w:val="none" w:sz="0" w:space="0" w:color="auto"/>
          </w:divBdr>
          <w:divsChild>
            <w:div w:id="983244514">
              <w:marLeft w:val="0"/>
              <w:marRight w:val="0"/>
              <w:marTop w:val="0"/>
              <w:marBottom w:val="0"/>
              <w:divBdr>
                <w:top w:val="none" w:sz="0" w:space="0" w:color="auto"/>
                <w:left w:val="none" w:sz="0" w:space="0" w:color="auto"/>
                <w:bottom w:val="none" w:sz="0" w:space="0" w:color="auto"/>
                <w:right w:val="none" w:sz="0" w:space="0" w:color="auto"/>
              </w:divBdr>
              <w:divsChild>
                <w:div w:id="1797526417">
                  <w:marLeft w:val="0"/>
                  <w:marRight w:val="0"/>
                  <w:marTop w:val="0"/>
                  <w:marBottom w:val="0"/>
                  <w:divBdr>
                    <w:top w:val="none" w:sz="0" w:space="0" w:color="auto"/>
                    <w:left w:val="none" w:sz="0" w:space="0" w:color="auto"/>
                    <w:bottom w:val="none" w:sz="0" w:space="0" w:color="auto"/>
                    <w:right w:val="none" w:sz="0" w:space="0" w:color="auto"/>
                  </w:divBdr>
                  <w:divsChild>
                    <w:div w:id="992953265">
                      <w:marLeft w:val="10"/>
                      <w:marRight w:val="0"/>
                      <w:marTop w:val="0"/>
                      <w:marBottom w:val="0"/>
                      <w:divBdr>
                        <w:top w:val="none" w:sz="0" w:space="0" w:color="auto"/>
                        <w:left w:val="none" w:sz="0" w:space="0" w:color="auto"/>
                        <w:bottom w:val="none" w:sz="0" w:space="0" w:color="auto"/>
                        <w:right w:val="none" w:sz="0" w:space="0" w:color="auto"/>
                      </w:divBdr>
                      <w:divsChild>
                        <w:div w:id="8887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92.168.2.52/law/LawContent.aspx?id=FL027325"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prlee</dc:creator>
  <cp:lastModifiedBy>user</cp:lastModifiedBy>
  <cp:revision>2</cp:revision>
  <cp:lastPrinted>2018-01-30T01:01:00Z</cp:lastPrinted>
  <dcterms:created xsi:type="dcterms:W3CDTF">2018-01-30T01:02:00Z</dcterms:created>
  <dcterms:modified xsi:type="dcterms:W3CDTF">2018-01-30T01:02:00Z</dcterms:modified>
</cp:coreProperties>
</file>