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36" w:rsidRDefault="00FB68FB">
      <w:pPr>
        <w:pStyle w:val="Standard"/>
        <w:spacing w:line="400" w:lineRule="exact"/>
        <w:jc w:val="center"/>
      </w:pPr>
      <w:bookmarkStart w:id="0" w:name="_GoBack"/>
      <w:bookmarkEnd w:id="0"/>
      <w:r>
        <w:rPr>
          <w:rFonts w:ascii="標楷體" w:eastAsia="標楷體" w:hAnsi="標楷體" w:cs="Times New Roman"/>
          <w:b/>
          <w:color w:val="0D0D0D"/>
          <w:sz w:val="32"/>
          <w:szCs w:val="32"/>
        </w:rPr>
        <w:t>109</w:t>
      </w:r>
      <w:r>
        <w:rPr>
          <w:rFonts w:ascii="標楷體" w:eastAsia="標楷體" w:hAnsi="標楷體" w:cs="Times New Roman"/>
          <w:b/>
          <w:color w:val="0D0D0D"/>
          <w:sz w:val="32"/>
          <w:szCs w:val="32"/>
        </w:rPr>
        <w:t>學年度</w:t>
      </w:r>
    </w:p>
    <w:p w:rsidR="00914D36" w:rsidRDefault="00FB68FB">
      <w:pPr>
        <w:pStyle w:val="Standard"/>
        <w:spacing w:line="400" w:lineRule="exact"/>
        <w:jc w:val="center"/>
      </w:pPr>
      <w:r>
        <w:rPr>
          <w:rFonts w:ascii="標楷體" w:eastAsia="標楷體" w:hAnsi="標楷體" w:cs="Times New Roman"/>
          <w:b/>
          <w:color w:val="0D0D0D"/>
          <w:sz w:val="32"/>
          <w:szCs w:val="32"/>
        </w:rPr>
        <w:t>補助本縣提升</w:t>
      </w:r>
      <w:bookmarkStart w:id="1" w:name="_Hlk36581339"/>
      <w:r>
        <w:rPr>
          <w:rFonts w:ascii="標楷體" w:eastAsia="標楷體" w:hAnsi="標楷體" w:cs="Times New Roman"/>
          <w:b/>
          <w:color w:val="0D0D0D"/>
          <w:sz w:val="32"/>
          <w:szCs w:val="32"/>
        </w:rPr>
        <w:t>國民中小學</w:t>
      </w:r>
      <w:bookmarkEnd w:id="1"/>
      <w:r>
        <w:rPr>
          <w:rFonts w:ascii="標楷體" w:eastAsia="標楷體" w:hAnsi="標楷體" w:cs="Times New Roman"/>
          <w:b/>
          <w:color w:val="0D0D0D"/>
          <w:sz w:val="32"/>
          <w:szCs w:val="32"/>
        </w:rPr>
        <w:t>英語教學成效計畫</w:t>
      </w:r>
    </w:p>
    <w:p w:rsidR="00914D36" w:rsidRDefault="00FB68FB">
      <w:pPr>
        <w:pStyle w:val="Standard"/>
        <w:spacing w:line="400" w:lineRule="exact"/>
        <w:jc w:val="center"/>
      </w:pPr>
      <w:r>
        <w:rPr>
          <w:rFonts w:ascii="標楷體" w:eastAsia="標楷體" w:hAnsi="標楷體" w:cs="Times New Roman"/>
          <w:b/>
          <w:color w:val="0D0D0D"/>
          <w:sz w:val="32"/>
          <w:szCs w:val="32"/>
        </w:rPr>
        <w:t>提報內容及經費補助說明</w:t>
      </w:r>
    </w:p>
    <w:p w:rsidR="00914D36" w:rsidRDefault="00FB68FB">
      <w:pPr>
        <w:pStyle w:val="Standard"/>
        <w:snapToGrid w:val="0"/>
        <w:jc w:val="both"/>
      </w:pPr>
      <w:r>
        <w:rPr>
          <w:rFonts w:ascii="標楷體" w:eastAsia="標楷體" w:hAnsi="標楷體" w:cs="Times New Roman"/>
          <w:b/>
          <w:color w:val="0D0D0D"/>
          <w:sz w:val="28"/>
          <w:szCs w:val="28"/>
        </w:rPr>
        <w:t>壹、目的：</w:t>
      </w:r>
    </w:p>
    <w:p w:rsidR="00914D36" w:rsidRDefault="00FB68FB">
      <w:pPr>
        <w:pStyle w:val="Standard"/>
        <w:snapToGrid w:val="0"/>
        <w:ind w:left="283" w:hanging="283"/>
        <w:jc w:val="both"/>
      </w:pPr>
      <w:r>
        <w:rPr>
          <w:rFonts w:ascii="標楷體" w:eastAsia="標楷體" w:hAnsi="標楷體" w:cs="Times New Roman"/>
          <w:b/>
          <w:color w:val="0D0D0D"/>
          <w:sz w:val="28"/>
          <w:szCs w:val="28"/>
        </w:rPr>
        <w:t xml:space="preserve">  </w:t>
      </w:r>
      <w:r>
        <w:rPr>
          <w:rFonts w:ascii="標楷體" w:eastAsia="標楷體" w:hAnsi="標楷體" w:cs="Times New Roman"/>
          <w:color w:val="0D0D0D"/>
          <w:sz w:val="28"/>
          <w:szCs w:val="28"/>
        </w:rPr>
        <w:t>為達到（一）善用校訂課程，提供學生多元英語學習主題，增加英語文學習時間與機會，增進學生學習動機及信心；（二）精進教師專業，發展教師專業社群，確保英語文教師英語能力及教學專業與時俱進；（三）運用多元教材，結合多媒體教學，活化英語課程；（四）營造學習情境，增加學生運用英語進行溝通機會；（五）鼓勵學校營造活潑多元且生活化的英語學習情境，提升學生學習興趣；（六）整合中央、地方與學校之力量，共同推動英語教育等項目的，爰依據「教育部國民及學前教育署補助國民中小學英語教學設備及活動實施要點」、「教育部國民及學前教育署補助</w:t>
      </w:r>
      <w:r>
        <w:rPr>
          <w:rFonts w:ascii="標楷體" w:eastAsia="標楷體" w:hAnsi="標楷體" w:cs="Times New Roman"/>
          <w:color w:val="0D0D0D"/>
          <w:sz w:val="28"/>
          <w:szCs w:val="28"/>
        </w:rPr>
        <w:t>直轄市縣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政府協助公立國民中小學引進外籍英語教師暨設立英語教學資源中心要點」補助各直轄市、縣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政府辦理「提升國民中小學英語教學成效計畫」。</w:t>
      </w:r>
    </w:p>
    <w:p w:rsidR="00914D36" w:rsidRDefault="00914D36">
      <w:pPr>
        <w:pStyle w:val="Standard"/>
        <w:snapToGrid w:val="0"/>
        <w:ind w:left="283" w:hanging="283"/>
        <w:jc w:val="both"/>
        <w:rPr>
          <w:rFonts w:ascii="標楷體" w:eastAsia="標楷體" w:hAnsi="標楷體" w:cs="Times New Roman"/>
          <w:color w:val="0D0D0D"/>
          <w:sz w:val="28"/>
          <w:szCs w:val="28"/>
        </w:rPr>
      </w:pPr>
    </w:p>
    <w:p w:rsidR="00914D36" w:rsidRDefault="00FB68FB">
      <w:pPr>
        <w:pStyle w:val="Standard"/>
        <w:snapToGrid w:val="0"/>
        <w:jc w:val="both"/>
      </w:pPr>
      <w:r>
        <w:rPr>
          <w:rFonts w:ascii="標楷體" w:eastAsia="標楷體" w:hAnsi="標楷體" w:cs="Times New Roman"/>
          <w:b/>
          <w:color w:val="0D0D0D"/>
          <w:sz w:val="28"/>
          <w:szCs w:val="28"/>
        </w:rPr>
        <w:t>貳、提報內容原則及經費補助說明：</w:t>
      </w:r>
    </w:p>
    <w:p w:rsidR="00914D36" w:rsidRDefault="00FB68FB">
      <w:pPr>
        <w:pStyle w:val="Standard"/>
        <w:snapToGrid w:val="0"/>
        <w:ind w:left="848" w:hanging="848"/>
        <w:jc w:val="both"/>
      </w:pPr>
      <w:r>
        <w:rPr>
          <w:rFonts w:ascii="標楷體" w:eastAsia="標楷體" w:hAnsi="標楷體" w:cs="Times New Roman"/>
          <w:color w:val="0D0D0D"/>
          <w:sz w:val="28"/>
          <w:szCs w:val="28"/>
        </w:rPr>
        <w:t xml:space="preserve">  </w:t>
      </w:r>
      <w:r>
        <w:rPr>
          <w:rFonts w:ascii="標楷體" w:eastAsia="標楷體" w:hAnsi="標楷體" w:cs="Times New Roman"/>
          <w:b/>
          <w:color w:val="0D0D0D"/>
          <w:sz w:val="28"/>
          <w:szCs w:val="28"/>
        </w:rPr>
        <w:t>一、補助依據：</w:t>
      </w:r>
    </w:p>
    <w:p w:rsidR="00914D36" w:rsidRDefault="00FB68FB">
      <w:pPr>
        <w:pStyle w:val="Standard"/>
        <w:snapToGrid w:val="0"/>
        <w:ind w:left="1134" w:hanging="1134"/>
        <w:jc w:val="both"/>
      </w:pPr>
      <w:r>
        <w:rPr>
          <w:rFonts w:ascii="標楷體" w:eastAsia="標楷體" w:hAnsi="標楷體" w:cs="Times New Roman"/>
          <w:color w:val="0D0D0D"/>
          <w:sz w:val="28"/>
          <w:szCs w:val="28"/>
        </w:rPr>
        <w:t xml:space="preserve">    </w:t>
      </w:r>
      <w:r>
        <w:rPr>
          <w:rFonts w:ascii="標楷體" w:eastAsia="標楷體" w:hAnsi="標楷體" w:cs="Times New Roman"/>
          <w:color w:val="0D0D0D"/>
          <w:sz w:val="28"/>
          <w:szCs w:val="28"/>
        </w:rPr>
        <w:t>「教育部國民及學前教育署補助國民中小學英語教學設備及活動實施要點」。</w:t>
      </w:r>
    </w:p>
    <w:p w:rsidR="00914D36" w:rsidRDefault="00FB68FB">
      <w:pPr>
        <w:pStyle w:val="Standard"/>
        <w:snapToGrid w:val="0"/>
        <w:jc w:val="both"/>
      </w:pPr>
      <w:r>
        <w:rPr>
          <w:rFonts w:ascii="標楷體" w:eastAsia="標楷體" w:hAnsi="標楷體" w:cs="Times New Roman"/>
          <w:b/>
          <w:color w:val="0D0D0D"/>
          <w:sz w:val="28"/>
          <w:szCs w:val="28"/>
        </w:rPr>
        <w:t xml:space="preserve">  </w:t>
      </w:r>
      <w:r>
        <w:rPr>
          <w:rFonts w:ascii="標楷體" w:eastAsia="標楷體" w:hAnsi="標楷體" w:cs="Times New Roman"/>
          <w:b/>
          <w:color w:val="0D0D0D"/>
          <w:sz w:val="28"/>
          <w:szCs w:val="28"/>
        </w:rPr>
        <w:t>二、各子計畫經費補助說明：</w:t>
      </w:r>
    </w:p>
    <w:p w:rsidR="00914D36" w:rsidRDefault="00FB68FB">
      <w:pPr>
        <w:pStyle w:val="Standard"/>
        <w:snapToGrid w:val="0"/>
        <w:ind w:left="1876" w:hanging="1876"/>
        <w:jc w:val="both"/>
      </w:pPr>
      <w:r>
        <w:rPr>
          <w:rFonts w:ascii="標楷體" w:eastAsia="標楷體" w:hAnsi="標楷體" w:cs="Times New Roman"/>
          <w:color w:val="0D0D0D"/>
          <w:sz w:val="28"/>
          <w:szCs w:val="28"/>
        </w:rPr>
        <w:t xml:space="preserve">    </w:t>
      </w:r>
      <w:r>
        <w:rPr>
          <w:rFonts w:ascii="標楷體" w:eastAsia="標楷體" w:hAnsi="標楷體" w:cs="Times New Roman"/>
          <w:b/>
          <w:color w:val="0D0D0D"/>
          <w:sz w:val="28"/>
          <w:szCs w:val="28"/>
        </w:rPr>
        <w:t>(</w:t>
      </w:r>
      <w:r>
        <w:rPr>
          <w:rFonts w:ascii="標楷體" w:eastAsia="標楷體" w:hAnsi="標楷體" w:cs="Times New Roman"/>
          <w:b/>
          <w:color w:val="0D0D0D"/>
          <w:sz w:val="28"/>
          <w:szCs w:val="28"/>
        </w:rPr>
        <w:t>一</w:t>
      </w:r>
      <w:r>
        <w:rPr>
          <w:rFonts w:ascii="標楷體" w:eastAsia="標楷體" w:hAnsi="標楷體" w:cs="Times New Roman"/>
          <w:b/>
          <w:color w:val="0D0D0D"/>
          <w:sz w:val="28"/>
          <w:szCs w:val="28"/>
        </w:rPr>
        <w:t>)</w:t>
      </w:r>
      <w:r>
        <w:rPr>
          <w:rFonts w:ascii="標楷體" w:eastAsia="標楷體" w:hAnsi="標楷體" w:cs="Times New Roman"/>
          <w:b/>
          <w:color w:val="0D0D0D"/>
          <w:sz w:val="28"/>
          <w:szCs w:val="28"/>
        </w:rPr>
        <w:t>子計畫一：充實英語教學設備計畫</w:t>
      </w:r>
    </w:p>
    <w:p w:rsidR="00914D36" w:rsidRDefault="00FB68FB">
      <w:pPr>
        <w:pStyle w:val="Standard"/>
        <w:snapToGrid w:val="0"/>
        <w:ind w:left="2520" w:hanging="2520"/>
        <w:jc w:val="both"/>
      </w:pPr>
      <w:r>
        <w:rPr>
          <w:rFonts w:ascii="標楷體" w:eastAsia="標楷體" w:hAnsi="標楷體" w:cs="Times New Roman"/>
          <w:color w:val="0D0D0D"/>
          <w:sz w:val="28"/>
          <w:szCs w:val="28"/>
        </w:rPr>
        <w:t xml:space="preserve">      </w:t>
      </w:r>
      <w:r>
        <w:rPr>
          <w:rFonts w:ascii="標楷體" w:eastAsia="標楷體" w:hAnsi="標楷體" w:cs="Times New Roman"/>
          <w:b/>
          <w:color w:val="0D0D0D"/>
          <w:sz w:val="28"/>
          <w:szCs w:val="28"/>
        </w:rPr>
        <w:t>1.</w:t>
      </w:r>
      <w:r>
        <w:rPr>
          <w:rFonts w:ascii="標楷體" w:eastAsia="標楷體" w:hAnsi="標楷體" w:cs="Times New Roman"/>
          <w:b/>
          <w:color w:val="0D0D0D"/>
          <w:sz w:val="28"/>
          <w:szCs w:val="28"/>
        </w:rPr>
        <w:t>補助內容</w:t>
      </w:r>
      <w:r>
        <w:rPr>
          <w:rFonts w:ascii="標楷體" w:eastAsia="標楷體" w:hAnsi="標楷體" w:cs="Times New Roman"/>
          <w:color w:val="0D0D0D"/>
          <w:sz w:val="28"/>
          <w:szCs w:val="28"/>
        </w:rPr>
        <w:t>：</w:t>
      </w:r>
    </w:p>
    <w:tbl>
      <w:tblPr>
        <w:tblW w:w="8974" w:type="dxa"/>
        <w:jc w:val="center"/>
        <w:tblLayout w:type="fixed"/>
        <w:tblCellMar>
          <w:left w:w="10" w:type="dxa"/>
          <w:right w:w="10" w:type="dxa"/>
        </w:tblCellMar>
        <w:tblLook w:val="0000" w:firstRow="0" w:lastRow="0" w:firstColumn="0" w:lastColumn="0" w:noHBand="0" w:noVBand="0"/>
      </w:tblPr>
      <w:tblGrid>
        <w:gridCol w:w="3084"/>
        <w:gridCol w:w="5890"/>
      </w:tblGrid>
      <w:tr w:rsidR="00914D36">
        <w:tblPrEx>
          <w:tblCellMar>
            <w:top w:w="0" w:type="dxa"/>
            <w:bottom w:w="0" w:type="dxa"/>
          </w:tblCellMar>
        </w:tblPrEx>
        <w:trPr>
          <w:jc w:val="center"/>
        </w:trPr>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center"/>
            </w:pPr>
            <w:r>
              <w:rPr>
                <w:rFonts w:ascii="標楷體" w:eastAsia="標楷體" w:hAnsi="標楷體" w:cs="Times New Roman"/>
                <w:b/>
                <w:color w:val="0D0D0D"/>
                <w:kern w:val="0"/>
                <w:sz w:val="28"/>
                <w:szCs w:val="28"/>
              </w:rPr>
              <w:t>項目</w:t>
            </w:r>
          </w:p>
        </w:tc>
        <w:tc>
          <w:tcPr>
            <w:tcW w:w="58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center"/>
            </w:pPr>
            <w:r>
              <w:rPr>
                <w:rFonts w:ascii="標楷體" w:eastAsia="標楷體" w:hAnsi="標楷體" w:cs="Times New Roman"/>
                <w:b/>
                <w:color w:val="0D0D0D"/>
                <w:kern w:val="0"/>
                <w:sz w:val="28"/>
                <w:szCs w:val="28"/>
              </w:rPr>
              <w:t>說明</w:t>
            </w:r>
          </w:p>
        </w:tc>
      </w:tr>
      <w:tr w:rsidR="00914D36">
        <w:tblPrEx>
          <w:tblCellMar>
            <w:top w:w="0" w:type="dxa"/>
            <w:bottom w:w="0" w:type="dxa"/>
          </w:tblCellMar>
        </w:tblPrEx>
        <w:trPr>
          <w:jc w:val="center"/>
        </w:trPr>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辦理「浸潤式英語教學」所需之相關教學設備</w:t>
            </w:r>
          </w:p>
        </w:tc>
        <w:tc>
          <w:tcPr>
            <w:tcW w:w="58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如：實施英語課程或活動場地之情境、圖書館英語圖書專區、校園英語學習角、班級英語圖書角等</w:t>
            </w:r>
          </w:p>
        </w:tc>
      </w:tr>
      <w:tr w:rsidR="00914D36">
        <w:tblPrEx>
          <w:tblCellMar>
            <w:top w:w="0" w:type="dxa"/>
            <w:bottom w:w="0" w:type="dxa"/>
          </w:tblCellMar>
        </w:tblPrEx>
        <w:trPr>
          <w:jc w:val="center"/>
        </w:trPr>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尚未充實完備或須汰換之英語聽力設備</w:t>
            </w:r>
          </w:p>
        </w:tc>
        <w:tc>
          <w:tcPr>
            <w:tcW w:w="58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如：手提</w:t>
            </w:r>
            <w:r>
              <w:rPr>
                <w:rFonts w:ascii="標楷體" w:eastAsia="標楷體" w:hAnsi="標楷體" w:cs="Times New Roman"/>
                <w:color w:val="0D0D0D"/>
                <w:kern w:val="0"/>
                <w:sz w:val="28"/>
                <w:szCs w:val="28"/>
              </w:rPr>
              <w:t>CD</w:t>
            </w:r>
            <w:r>
              <w:rPr>
                <w:rFonts w:ascii="標楷體" w:eastAsia="標楷體" w:hAnsi="標楷體" w:cs="Times New Roman"/>
                <w:color w:val="0D0D0D"/>
                <w:kern w:val="0"/>
                <w:sz w:val="28"/>
                <w:szCs w:val="28"/>
              </w:rPr>
              <w:t>音響、耳機、喇叭、麥克風等器材</w:t>
            </w:r>
          </w:p>
        </w:tc>
      </w:tr>
      <w:tr w:rsidR="00914D36">
        <w:tblPrEx>
          <w:tblCellMar>
            <w:top w:w="0" w:type="dxa"/>
            <w:bottom w:w="0" w:type="dxa"/>
          </w:tblCellMar>
        </w:tblPrEx>
        <w:trPr>
          <w:jc w:val="center"/>
        </w:trPr>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英語文圖書</w:t>
            </w:r>
          </w:p>
        </w:tc>
        <w:tc>
          <w:tcPr>
            <w:tcW w:w="58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如：繪本、讀本及小說等班級箱書及英語文教學有聲媒材</w:t>
            </w:r>
          </w:p>
        </w:tc>
      </w:tr>
    </w:tbl>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2</w:t>
      </w:r>
      <w:r>
        <w:rPr>
          <w:rFonts w:ascii="標楷體" w:eastAsia="標楷體" w:hAnsi="標楷體" w:cs="Times New Roman"/>
          <w:b/>
          <w:color w:val="0D0D0D"/>
          <w:sz w:val="28"/>
          <w:szCs w:val="28"/>
        </w:rPr>
        <w:t>.</w:t>
      </w:r>
      <w:r>
        <w:rPr>
          <w:rFonts w:ascii="標楷體" w:eastAsia="標楷體" w:hAnsi="標楷體" w:cs="Times New Roman"/>
          <w:b/>
          <w:color w:val="0D0D0D"/>
          <w:sz w:val="28"/>
          <w:szCs w:val="28"/>
        </w:rPr>
        <w:t>注意事項：</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(1)</w:t>
      </w:r>
      <w:r>
        <w:rPr>
          <w:rFonts w:ascii="標楷體" w:eastAsia="標楷體" w:hAnsi="標楷體" w:cs="Times New Roman"/>
          <w:color w:val="0D0D0D"/>
          <w:sz w:val="28"/>
          <w:szCs w:val="28"/>
        </w:rPr>
        <w:t>申請本計畫，須</w:t>
      </w:r>
      <w:r>
        <w:rPr>
          <w:rFonts w:ascii="標楷體" w:eastAsia="標楷體" w:hAnsi="標楷體" w:cs="Times New Roman"/>
          <w:b/>
          <w:color w:val="0D0D0D"/>
          <w:sz w:val="28"/>
          <w:szCs w:val="28"/>
        </w:rPr>
        <w:t>詳列學校當學年度英語教學整體計畫</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包含目的、規劃大綱、</w:t>
      </w:r>
      <w:r>
        <w:rPr>
          <w:rFonts w:ascii="標楷體" w:eastAsia="標楷體" w:hAnsi="標楷體" w:cs="Times New Roman"/>
          <w:b/>
          <w:color w:val="0D0D0D"/>
          <w:sz w:val="28"/>
          <w:szCs w:val="28"/>
        </w:rPr>
        <w:t>說明設備補助與教學之必要性</w:t>
      </w:r>
      <w:r>
        <w:rPr>
          <w:rFonts w:ascii="標楷體" w:eastAsia="標楷體" w:hAnsi="標楷體" w:cs="Times New Roman"/>
          <w:color w:val="0D0D0D"/>
          <w:sz w:val="28"/>
          <w:szCs w:val="28"/>
        </w:rPr>
        <w:t>、相關採購項目之詳細經費表及預期效益等</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w:t>
      </w:r>
    </w:p>
    <w:p w:rsidR="00914D36" w:rsidRDefault="00FB68FB">
      <w:pPr>
        <w:pStyle w:val="Standard"/>
        <w:snapToGrid w:val="0"/>
        <w:ind w:left="1561" w:hanging="1561"/>
        <w:jc w:val="both"/>
      </w:pPr>
      <w:r>
        <w:rPr>
          <w:rFonts w:ascii="標楷體" w:eastAsia="標楷體" w:hAnsi="標楷體" w:cs="Times New Roman"/>
          <w:b/>
          <w:color w:val="0D0D0D"/>
          <w:sz w:val="28"/>
          <w:szCs w:val="28"/>
        </w:rPr>
        <w:t xml:space="preserve">        (2)109</w:t>
      </w:r>
      <w:r>
        <w:rPr>
          <w:rFonts w:ascii="標楷體" w:eastAsia="標楷體" w:hAnsi="標楷體" w:cs="Times New Roman"/>
          <w:b/>
          <w:color w:val="0D0D0D"/>
          <w:sz w:val="28"/>
          <w:szCs w:val="28"/>
        </w:rPr>
        <w:t>學年度請以充實英語文圖書</w:t>
      </w:r>
      <w:r>
        <w:rPr>
          <w:rFonts w:ascii="標楷體" w:eastAsia="標楷體" w:hAnsi="標楷體" w:cs="Times New Roman"/>
          <w:b/>
          <w:color w:val="0D0D0D"/>
          <w:sz w:val="28"/>
          <w:szCs w:val="28"/>
        </w:rPr>
        <w:t>(</w:t>
      </w:r>
      <w:r>
        <w:rPr>
          <w:rFonts w:ascii="標楷體" w:eastAsia="標楷體" w:hAnsi="標楷體" w:cs="Times New Roman"/>
          <w:b/>
          <w:color w:val="0D0D0D"/>
          <w:sz w:val="28"/>
          <w:szCs w:val="28"/>
        </w:rPr>
        <w:t>含繪本、讀本及小說等</w:t>
      </w:r>
      <w:r>
        <w:rPr>
          <w:rFonts w:ascii="標楷體" w:eastAsia="標楷體" w:hAnsi="標楷體" w:cs="Times New Roman"/>
          <w:b/>
          <w:color w:val="0D0D0D"/>
          <w:sz w:val="28"/>
          <w:szCs w:val="28"/>
        </w:rPr>
        <w:t>)</w:t>
      </w:r>
      <w:r>
        <w:rPr>
          <w:rFonts w:ascii="標楷體" w:eastAsia="標楷體" w:hAnsi="標楷體" w:cs="Times New Roman"/>
          <w:b/>
          <w:color w:val="0D0D0D"/>
          <w:sz w:val="28"/>
          <w:szCs w:val="28"/>
        </w:rPr>
        <w:t>之班級箱書及英語文教學有聲媒材為補助重點。</w:t>
      </w:r>
    </w:p>
    <w:p w:rsidR="00914D36" w:rsidRDefault="00FB68FB">
      <w:pPr>
        <w:pStyle w:val="Standard"/>
        <w:snapToGrid w:val="0"/>
        <w:ind w:left="1561" w:hanging="1561"/>
        <w:jc w:val="both"/>
      </w:pPr>
      <w:r>
        <w:rPr>
          <w:rFonts w:ascii="標楷體" w:eastAsia="標楷體" w:hAnsi="標楷體" w:cs="Times New Roman"/>
          <w:b/>
          <w:color w:val="FF0000"/>
          <w:sz w:val="28"/>
          <w:szCs w:val="28"/>
        </w:rPr>
        <w:t xml:space="preserve">        (3)</w:t>
      </w:r>
      <w:r>
        <w:rPr>
          <w:rFonts w:ascii="標楷體" w:eastAsia="標楷體" w:hAnsi="標楷體" w:cs="Times New Roman"/>
          <w:b/>
          <w:color w:val="FF0000"/>
          <w:sz w:val="28"/>
          <w:szCs w:val="28"/>
        </w:rPr>
        <w:t>本計畫不補助雙語學習環境建置經費、平板電腦、教室課桌椅及教具櫃。</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(4)</w:t>
      </w:r>
      <w:r>
        <w:rPr>
          <w:rFonts w:ascii="標楷體" w:eastAsia="標楷體" w:hAnsi="標楷體" w:cs="Times New Roman"/>
          <w:color w:val="0D0D0D"/>
          <w:sz w:val="28"/>
          <w:szCs w:val="28"/>
        </w:rPr>
        <w:t>單價未達新臺幣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以下同</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萬元者，為經常門項目；單價</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萬元</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含</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以上者，為資本門項目，</w:t>
      </w:r>
      <w:r>
        <w:rPr>
          <w:rFonts w:ascii="標楷體" w:eastAsia="標楷體" w:hAnsi="標楷體" w:cs="Times New Roman"/>
          <w:b/>
          <w:color w:val="0D0D0D"/>
          <w:sz w:val="28"/>
          <w:szCs w:val="28"/>
        </w:rPr>
        <w:t>英語文圖書及有聲媒材，不論金額多寡，均屬資本門</w:t>
      </w:r>
      <w:r>
        <w:rPr>
          <w:rFonts w:ascii="標楷體" w:eastAsia="標楷體" w:hAnsi="標楷體" w:cs="Times New Roman"/>
          <w:color w:val="0D0D0D"/>
          <w:sz w:val="28"/>
          <w:szCs w:val="28"/>
        </w:rPr>
        <w:t>。</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(5)</w:t>
      </w:r>
      <w:r>
        <w:rPr>
          <w:rFonts w:ascii="標楷體" w:eastAsia="標楷體" w:hAnsi="標楷體" w:cs="Times New Roman"/>
          <w:color w:val="0D0D0D"/>
          <w:sz w:val="28"/>
          <w:szCs w:val="28"/>
        </w:rPr>
        <w:t>資本門之英語設備</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含圖書及有聲媒材</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，應於設備適當處黏貼「教育部</w:t>
      </w:r>
      <w:r>
        <w:rPr>
          <w:rFonts w:ascii="標楷體" w:eastAsia="標楷體" w:hAnsi="標楷體" w:cs="Times New Roman"/>
          <w:color w:val="0D0D0D"/>
          <w:sz w:val="28"/>
          <w:szCs w:val="28"/>
        </w:rPr>
        <w:lastRenderedPageBreak/>
        <w:t>國教署</w:t>
      </w:r>
      <w:r>
        <w:rPr>
          <w:rFonts w:ascii="標楷體" w:eastAsia="標楷體" w:hAnsi="標楷體" w:cs="Times New Roman"/>
          <w:color w:val="0D0D0D"/>
          <w:sz w:val="28"/>
          <w:szCs w:val="28"/>
        </w:rPr>
        <w:t>109</w:t>
      </w:r>
      <w:r>
        <w:rPr>
          <w:rFonts w:ascii="標楷體" w:eastAsia="標楷體" w:hAnsi="標楷體" w:cs="Times New Roman"/>
          <w:color w:val="0D0D0D"/>
          <w:sz w:val="28"/>
          <w:szCs w:val="28"/>
        </w:rPr>
        <w:t>學年度國教經費補助」字樣，同時於學校財產帳上列明，俾供審計單位查核，並請妥善運用於英語課程、英語教學活動或英語閱讀活動。</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w:t>
      </w:r>
      <w:r>
        <w:rPr>
          <w:rFonts w:ascii="標楷體" w:eastAsia="標楷體" w:hAnsi="標楷體" w:cs="Times New Roman"/>
          <w:color w:val="0D0D0D"/>
          <w:sz w:val="28"/>
          <w:szCs w:val="28"/>
        </w:rPr>
        <w:t xml:space="preserve">      </w:t>
      </w:r>
    </w:p>
    <w:p w:rsidR="00914D36" w:rsidRDefault="00FB68FB">
      <w:pPr>
        <w:pStyle w:val="Standard"/>
        <w:snapToGrid w:val="0"/>
        <w:jc w:val="both"/>
      </w:pPr>
      <w:r>
        <w:rPr>
          <w:rFonts w:ascii="標楷體" w:eastAsia="標楷體" w:hAnsi="標楷體" w:cs="Times New Roman"/>
          <w:color w:val="0D0D0D"/>
          <w:sz w:val="28"/>
          <w:szCs w:val="28"/>
        </w:rPr>
        <w:t xml:space="preserve">    (</w:t>
      </w:r>
      <w:r>
        <w:rPr>
          <w:rFonts w:ascii="標楷體" w:eastAsia="標楷體" w:hAnsi="標楷體" w:cs="Times New Roman"/>
          <w:color w:val="0D0D0D"/>
          <w:sz w:val="28"/>
          <w:szCs w:val="28"/>
        </w:rPr>
        <w:t>二</w:t>
      </w:r>
      <w:r>
        <w:rPr>
          <w:rFonts w:ascii="標楷體" w:eastAsia="標楷體" w:hAnsi="標楷體" w:cs="Times New Roman"/>
          <w:color w:val="0D0D0D"/>
          <w:sz w:val="28"/>
          <w:szCs w:val="28"/>
        </w:rPr>
        <w:t>)</w:t>
      </w:r>
      <w:r>
        <w:rPr>
          <w:rFonts w:ascii="標楷體" w:eastAsia="標楷體" w:hAnsi="標楷體" w:cs="Times New Roman"/>
          <w:b/>
          <w:color w:val="0D0D0D"/>
          <w:sz w:val="28"/>
          <w:szCs w:val="28"/>
        </w:rPr>
        <w:t>子計畫二：舉辦英語學習活動計畫：</w:t>
      </w:r>
    </w:p>
    <w:p w:rsidR="00914D36" w:rsidRDefault="00FB68FB">
      <w:pPr>
        <w:pStyle w:val="Standard"/>
        <w:snapToGrid w:val="0"/>
        <w:jc w:val="both"/>
      </w:pPr>
      <w:r>
        <w:rPr>
          <w:rFonts w:ascii="標楷體" w:eastAsia="標楷體" w:hAnsi="標楷體" w:cs="Times New Roman"/>
          <w:b/>
          <w:color w:val="0D0D0D"/>
          <w:sz w:val="28"/>
          <w:szCs w:val="28"/>
        </w:rPr>
        <w:t xml:space="preserve">      1.</w:t>
      </w:r>
      <w:r>
        <w:rPr>
          <w:rFonts w:ascii="標楷體" w:eastAsia="標楷體" w:hAnsi="標楷體" w:cs="Times New Roman"/>
          <w:b/>
          <w:color w:val="0D0D0D"/>
          <w:sz w:val="28"/>
          <w:szCs w:val="28"/>
        </w:rPr>
        <w:t>補助內容：</w:t>
      </w:r>
    </w:p>
    <w:tbl>
      <w:tblPr>
        <w:tblW w:w="8974" w:type="dxa"/>
        <w:jc w:val="center"/>
        <w:tblLayout w:type="fixed"/>
        <w:tblCellMar>
          <w:left w:w="10" w:type="dxa"/>
          <w:right w:w="10" w:type="dxa"/>
        </w:tblCellMar>
        <w:tblLook w:val="0000" w:firstRow="0" w:lastRow="0" w:firstColumn="0" w:lastColumn="0" w:noHBand="0" w:noVBand="0"/>
      </w:tblPr>
      <w:tblGrid>
        <w:gridCol w:w="3367"/>
        <w:gridCol w:w="5607"/>
      </w:tblGrid>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center"/>
            </w:pPr>
            <w:r>
              <w:rPr>
                <w:rFonts w:ascii="標楷體" w:eastAsia="標楷體" w:hAnsi="標楷體" w:cs="Times New Roman"/>
                <w:b/>
                <w:color w:val="0D0D0D"/>
                <w:kern w:val="0"/>
                <w:sz w:val="28"/>
                <w:szCs w:val="28"/>
              </w:rPr>
              <w:t>必辦項目</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center"/>
            </w:pPr>
            <w:r>
              <w:rPr>
                <w:rFonts w:ascii="標楷體" w:eastAsia="標楷體" w:hAnsi="標楷體" w:cs="Times New Roman"/>
                <w:b/>
                <w:color w:val="0D0D0D"/>
                <w:kern w:val="0"/>
                <w:sz w:val="28"/>
                <w:szCs w:val="28"/>
              </w:rPr>
              <w:t>說明</w:t>
            </w:r>
          </w:p>
        </w:tc>
      </w:tr>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英語日活動</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1</w:t>
            </w:r>
            <w:r>
              <w:rPr>
                <w:rFonts w:ascii="標楷體" w:eastAsia="標楷體" w:hAnsi="標楷體" w:cs="Times New Roman"/>
                <w:color w:val="0D0D0D"/>
                <w:kern w:val="0"/>
                <w:sz w:val="28"/>
                <w:szCs w:val="28"/>
              </w:rPr>
              <w:t>、全縣英語日</w:t>
            </w:r>
            <w:r>
              <w:rPr>
                <w:rFonts w:ascii="標楷體" w:eastAsia="標楷體" w:hAnsi="標楷體" w:cs="Times New Roman"/>
                <w:color w:val="0D0D0D"/>
                <w:kern w:val="0"/>
                <w:sz w:val="28"/>
                <w:szCs w:val="28"/>
              </w:rPr>
              <w:t>:</w:t>
            </w:r>
            <w:r>
              <w:rPr>
                <w:rFonts w:ascii="標楷體" w:eastAsia="標楷體" w:hAnsi="標楷體" w:cs="Times New Roman"/>
                <w:color w:val="0D0D0D"/>
                <w:kern w:val="0"/>
                <w:sz w:val="28"/>
                <w:szCs w:val="28"/>
              </w:rPr>
              <w:t>每學年辦理</w:t>
            </w:r>
            <w:r>
              <w:rPr>
                <w:rFonts w:ascii="標楷體" w:eastAsia="標楷體" w:hAnsi="標楷體" w:cs="Times New Roman"/>
                <w:color w:val="0D0D0D"/>
                <w:kern w:val="0"/>
                <w:sz w:val="28"/>
                <w:szCs w:val="28"/>
              </w:rPr>
              <w:t>1</w:t>
            </w:r>
            <w:r>
              <w:rPr>
                <w:rFonts w:ascii="標楷體" w:eastAsia="標楷體" w:hAnsi="標楷體" w:cs="Times New Roman"/>
                <w:color w:val="0D0D0D"/>
                <w:kern w:val="0"/>
                <w:sz w:val="28"/>
                <w:szCs w:val="28"/>
              </w:rPr>
              <w:t>次，由各校於校內自行辦理，辦理方式可參考</w:t>
            </w:r>
            <w:r>
              <w:rPr>
                <w:rFonts w:ascii="標楷體" w:eastAsia="標楷體" w:hAnsi="標楷體" w:cs="Times New Roman"/>
                <w:color w:val="FF0000"/>
                <w:kern w:val="0"/>
                <w:sz w:val="28"/>
                <w:szCs w:val="28"/>
                <w:u w:val="double"/>
              </w:rPr>
              <w:t>3.</w:t>
            </w:r>
            <w:r>
              <w:rPr>
                <w:rFonts w:ascii="標楷體" w:eastAsia="標楷體" w:hAnsi="標楷體" w:cs="Times New Roman"/>
                <w:color w:val="FF0000"/>
                <w:kern w:val="0"/>
                <w:sz w:val="28"/>
                <w:szCs w:val="28"/>
                <w:u w:val="double"/>
              </w:rPr>
              <w:t>注意事項</w:t>
            </w:r>
            <w:r>
              <w:rPr>
                <w:rFonts w:ascii="標楷體" w:eastAsia="標楷體" w:hAnsi="標楷體" w:cs="Times New Roman"/>
                <w:color w:val="0D0D0D"/>
                <w:kern w:val="0"/>
                <w:sz w:val="28"/>
                <w:szCs w:val="28"/>
              </w:rPr>
              <w:t>之說明。統一辦理日期另訂，訂定後發布實施。</w:t>
            </w:r>
          </w:p>
          <w:p w:rsidR="00914D36" w:rsidRDefault="00FB68FB">
            <w:pPr>
              <w:pStyle w:val="Standard"/>
              <w:snapToGrid w:val="0"/>
              <w:jc w:val="both"/>
            </w:pPr>
            <w:r>
              <w:rPr>
                <w:rFonts w:ascii="標楷體" w:eastAsia="標楷體" w:hAnsi="標楷體" w:cs="Times New Roman"/>
                <w:color w:val="0D0D0D"/>
                <w:kern w:val="0"/>
                <w:sz w:val="28"/>
                <w:szCs w:val="28"/>
              </w:rPr>
              <w:t>2</w:t>
            </w:r>
            <w:r>
              <w:rPr>
                <w:rFonts w:ascii="標楷體" w:eastAsia="標楷體" w:hAnsi="標楷體" w:cs="Times New Roman"/>
                <w:color w:val="0D0D0D"/>
                <w:kern w:val="0"/>
                <w:sz w:val="28"/>
                <w:szCs w:val="28"/>
              </w:rPr>
              <w:t>、全校英語日</w:t>
            </w:r>
            <w:r>
              <w:rPr>
                <w:rFonts w:ascii="標楷體" w:eastAsia="標楷體" w:hAnsi="標楷體" w:cs="Times New Roman"/>
                <w:color w:val="0D0D0D"/>
                <w:kern w:val="0"/>
                <w:sz w:val="28"/>
                <w:szCs w:val="28"/>
              </w:rPr>
              <w:t>:</w:t>
            </w:r>
            <w:r>
              <w:rPr>
                <w:rFonts w:ascii="標楷體" w:eastAsia="標楷體" w:hAnsi="標楷體" w:cs="Times New Roman"/>
                <w:color w:val="0D0D0D"/>
                <w:kern w:val="0"/>
                <w:sz w:val="28"/>
                <w:szCs w:val="28"/>
              </w:rPr>
              <w:t>本縣國中小學校，每學年至少應辦理</w:t>
            </w:r>
            <w:r>
              <w:rPr>
                <w:rFonts w:ascii="標楷體" w:eastAsia="標楷體" w:hAnsi="標楷體" w:cs="Times New Roman"/>
                <w:color w:val="0D0D0D"/>
                <w:kern w:val="0"/>
                <w:sz w:val="28"/>
                <w:szCs w:val="28"/>
              </w:rPr>
              <w:t>1</w:t>
            </w:r>
            <w:r>
              <w:rPr>
                <w:rFonts w:ascii="標楷體" w:eastAsia="標楷體" w:hAnsi="標楷體" w:cs="Times New Roman"/>
                <w:color w:val="0D0D0D"/>
                <w:kern w:val="0"/>
                <w:sz w:val="28"/>
                <w:szCs w:val="28"/>
              </w:rPr>
              <w:t>次。辦理方式可參考</w:t>
            </w:r>
            <w:r>
              <w:rPr>
                <w:rFonts w:ascii="標楷體" w:eastAsia="標楷體" w:hAnsi="標楷體" w:cs="Times New Roman"/>
                <w:color w:val="FF0000"/>
                <w:kern w:val="0"/>
                <w:sz w:val="28"/>
                <w:szCs w:val="28"/>
                <w:u w:val="double"/>
              </w:rPr>
              <w:t>3.</w:t>
            </w:r>
            <w:r>
              <w:rPr>
                <w:rFonts w:ascii="標楷體" w:eastAsia="標楷體" w:hAnsi="標楷體" w:cs="Times New Roman"/>
                <w:color w:val="FF0000"/>
                <w:kern w:val="0"/>
                <w:sz w:val="28"/>
                <w:szCs w:val="28"/>
                <w:u w:val="double"/>
              </w:rPr>
              <w:t>注意事項</w:t>
            </w:r>
            <w:r>
              <w:rPr>
                <w:rFonts w:ascii="標楷體" w:eastAsia="標楷體" w:hAnsi="標楷體" w:cs="Times New Roman"/>
                <w:color w:val="0D0D0D"/>
                <w:kern w:val="0"/>
                <w:sz w:val="28"/>
                <w:szCs w:val="28"/>
              </w:rPr>
              <w:t>之說明。辦理日期學校自行訂定。</w:t>
            </w:r>
          </w:p>
          <w:p w:rsidR="00914D36" w:rsidRDefault="00FB68FB">
            <w:pPr>
              <w:pStyle w:val="a7"/>
              <w:numPr>
                <w:ilvl w:val="0"/>
                <w:numId w:val="7"/>
              </w:numPr>
              <w:snapToGrid w:val="0"/>
              <w:jc w:val="both"/>
            </w:pPr>
            <w:r>
              <w:rPr>
                <w:rFonts w:ascii="標楷體" w:eastAsia="標楷體" w:hAnsi="標楷體" w:cs="Times New Roman"/>
                <w:color w:val="0D0D0D"/>
                <w:kern w:val="0"/>
                <w:sz w:val="28"/>
                <w:szCs w:val="28"/>
              </w:rPr>
              <w:t>補充說明</w:t>
            </w:r>
            <w:r>
              <w:rPr>
                <w:rFonts w:ascii="標楷體" w:eastAsia="標楷體" w:hAnsi="標楷體" w:cs="Times New Roman"/>
                <w:color w:val="0D0D0D"/>
                <w:kern w:val="0"/>
                <w:sz w:val="28"/>
                <w:szCs w:val="28"/>
              </w:rPr>
              <w:t>:</w:t>
            </w:r>
            <w:r>
              <w:rPr>
                <w:rFonts w:ascii="標楷體" w:eastAsia="標楷體" w:hAnsi="標楷體" w:cs="Times New Roman"/>
                <w:color w:val="0D0D0D"/>
                <w:kern w:val="0"/>
                <w:sz w:val="28"/>
                <w:szCs w:val="28"/>
              </w:rPr>
              <w:t>全縣英語日與全校英語日需分案辦理。</w:t>
            </w:r>
          </w:p>
        </w:tc>
      </w:tr>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英語繪、讀本閱讀活動</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辦理每週</w:t>
            </w:r>
            <w:r>
              <w:rPr>
                <w:rFonts w:ascii="標楷體" w:eastAsia="標楷體" w:hAnsi="標楷體" w:cs="Times New Roman"/>
                <w:color w:val="0D0D0D"/>
                <w:kern w:val="0"/>
                <w:sz w:val="28"/>
                <w:szCs w:val="28"/>
              </w:rPr>
              <w:t>1</w:t>
            </w:r>
            <w:r>
              <w:rPr>
                <w:rFonts w:ascii="標楷體" w:eastAsia="標楷體" w:hAnsi="標楷體" w:cs="Times New Roman"/>
                <w:color w:val="0D0D0D"/>
                <w:kern w:val="0"/>
                <w:sz w:val="28"/>
                <w:szCs w:val="28"/>
              </w:rPr>
              <w:t>次晨間英語繪、讀本閱讀等</w:t>
            </w:r>
          </w:p>
        </w:tc>
      </w:tr>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英語教師研習活動或工作坊</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全英語教學教材教法研習一學期至少應辦理</w:t>
            </w:r>
            <w:r>
              <w:rPr>
                <w:rFonts w:ascii="標楷體" w:eastAsia="標楷體" w:hAnsi="標楷體" w:cs="Times New Roman"/>
                <w:color w:val="0D0D0D"/>
                <w:kern w:val="0"/>
                <w:sz w:val="28"/>
                <w:szCs w:val="28"/>
              </w:rPr>
              <w:t>1</w:t>
            </w:r>
            <w:r>
              <w:rPr>
                <w:rFonts w:ascii="標楷體" w:eastAsia="標楷體" w:hAnsi="標楷體" w:cs="Times New Roman"/>
                <w:color w:val="0D0D0D"/>
                <w:kern w:val="0"/>
                <w:sz w:val="28"/>
                <w:szCs w:val="28"/>
              </w:rPr>
              <w:t>次以上。</w:t>
            </w:r>
          </w:p>
          <w:p w:rsidR="00914D36" w:rsidRDefault="00FB68FB">
            <w:pPr>
              <w:pStyle w:val="Standard"/>
              <w:snapToGrid w:val="0"/>
              <w:jc w:val="both"/>
            </w:pPr>
            <w:r>
              <w:rPr>
                <w:rFonts w:ascii="標楷體" w:eastAsia="標楷體" w:hAnsi="標楷體" w:cs="Times New Roman"/>
                <w:color w:val="0D0D0D"/>
                <w:kern w:val="0"/>
                <w:sz w:val="28"/>
                <w:szCs w:val="28"/>
              </w:rPr>
              <w:t>英語教師運用閱讀策略與英語口說教學能力研習一學期至少應辦理</w:t>
            </w:r>
            <w:r>
              <w:rPr>
                <w:rFonts w:ascii="標楷體" w:eastAsia="標楷體" w:hAnsi="標楷體" w:cs="Times New Roman"/>
                <w:color w:val="0D0D0D"/>
                <w:kern w:val="0"/>
                <w:sz w:val="28"/>
                <w:szCs w:val="28"/>
              </w:rPr>
              <w:t>1</w:t>
            </w:r>
            <w:r>
              <w:rPr>
                <w:rFonts w:ascii="標楷體" w:eastAsia="標楷體" w:hAnsi="標楷體" w:cs="Times New Roman"/>
                <w:color w:val="0D0D0D"/>
                <w:kern w:val="0"/>
                <w:sz w:val="28"/>
                <w:szCs w:val="28"/>
              </w:rPr>
              <w:t>次以上。</w:t>
            </w:r>
          </w:p>
        </w:tc>
      </w:tr>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shd w:val="clear" w:color="auto" w:fill="00FF00"/>
              </w:rPr>
              <w:t>收聽本署委託製播之英語廣播互動學習計畫新聞節目</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shd w:val="clear" w:color="auto" w:fill="00FF00"/>
              </w:rPr>
              <w:t>鼓勵並督導轄屬國中小學校固定收聽</w:t>
            </w:r>
            <w:r>
              <w:rPr>
                <w:rFonts w:ascii="標楷體" w:eastAsia="標楷體" w:hAnsi="標楷體" w:cs="Times New Roman"/>
                <w:color w:val="0D0D0D"/>
                <w:kern w:val="0"/>
                <w:sz w:val="28"/>
                <w:szCs w:val="28"/>
                <w:shd w:val="clear" w:color="auto" w:fill="00FF00"/>
              </w:rPr>
              <w:br/>
            </w:r>
            <w:r>
              <w:rPr>
                <w:rFonts w:ascii="標楷體" w:eastAsia="標楷體" w:hAnsi="標楷體" w:cs="Times New Roman"/>
                <w:color w:val="0D0D0D"/>
                <w:kern w:val="0"/>
                <w:sz w:val="28"/>
                <w:szCs w:val="28"/>
                <w:shd w:val="clear" w:color="auto" w:fill="00FF00"/>
              </w:rPr>
              <w:t>轄屬學校收聽率至少達</w:t>
            </w:r>
            <w:r>
              <w:rPr>
                <w:rFonts w:ascii="標楷體" w:eastAsia="標楷體" w:hAnsi="標楷體" w:cs="Times New Roman"/>
                <w:color w:val="0D0D0D"/>
                <w:kern w:val="0"/>
                <w:sz w:val="28"/>
                <w:szCs w:val="28"/>
                <w:shd w:val="clear" w:color="auto" w:fill="00FF00"/>
              </w:rPr>
              <w:t>90%</w:t>
            </w:r>
            <w:r>
              <w:rPr>
                <w:rFonts w:ascii="標楷體" w:eastAsia="標楷體" w:hAnsi="標楷體" w:cs="Times New Roman"/>
                <w:color w:val="0D0D0D"/>
                <w:kern w:val="0"/>
                <w:sz w:val="28"/>
                <w:szCs w:val="28"/>
                <w:shd w:val="clear" w:color="auto" w:fill="00FF00"/>
              </w:rPr>
              <w:t>以上</w:t>
            </w:r>
          </w:p>
          <w:p w:rsidR="00914D36" w:rsidRDefault="00914D36">
            <w:pPr>
              <w:pStyle w:val="Standard"/>
              <w:snapToGrid w:val="0"/>
              <w:jc w:val="both"/>
              <w:rPr>
                <w:rFonts w:ascii="標楷體" w:eastAsia="標楷體" w:hAnsi="標楷體" w:cs="Times New Roman"/>
                <w:color w:val="0D0D0D"/>
                <w:kern w:val="0"/>
                <w:sz w:val="28"/>
                <w:szCs w:val="28"/>
                <w:shd w:val="clear" w:color="auto" w:fill="00FF00"/>
              </w:rPr>
            </w:pPr>
          </w:p>
        </w:tc>
      </w:tr>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center"/>
            </w:pPr>
            <w:r>
              <w:rPr>
                <w:rFonts w:ascii="標楷體" w:eastAsia="標楷體" w:hAnsi="標楷體" w:cs="Times New Roman"/>
                <w:b/>
                <w:color w:val="0D0D0D"/>
                <w:kern w:val="0"/>
                <w:sz w:val="28"/>
                <w:szCs w:val="28"/>
              </w:rPr>
              <w:t>選辦項目</w:t>
            </w:r>
          </w:p>
          <w:p w:rsidR="00914D36" w:rsidRDefault="00FB68FB">
            <w:pPr>
              <w:pStyle w:val="Standard"/>
              <w:snapToGrid w:val="0"/>
              <w:jc w:val="center"/>
            </w:pPr>
            <w:r>
              <w:rPr>
                <w:rFonts w:ascii="標楷體" w:eastAsia="標楷體" w:hAnsi="標楷體" w:cs="Times New Roman"/>
                <w:b/>
                <w:color w:val="0D0D0D"/>
                <w:kern w:val="0"/>
                <w:sz w:val="28"/>
                <w:szCs w:val="28"/>
              </w:rPr>
              <w:t>至少應擇</w:t>
            </w:r>
            <w:r>
              <w:rPr>
                <w:rFonts w:ascii="標楷體" w:eastAsia="標楷體" w:hAnsi="標楷體" w:cs="Times New Roman"/>
                <w:b/>
                <w:color w:val="0D0D0D"/>
                <w:kern w:val="0"/>
                <w:sz w:val="28"/>
                <w:szCs w:val="28"/>
              </w:rPr>
              <w:t>1</w:t>
            </w:r>
            <w:r>
              <w:rPr>
                <w:rFonts w:ascii="標楷體" w:eastAsia="標楷體" w:hAnsi="標楷體" w:cs="Times New Roman"/>
                <w:b/>
                <w:color w:val="0D0D0D"/>
                <w:kern w:val="0"/>
                <w:sz w:val="28"/>
                <w:szCs w:val="28"/>
              </w:rPr>
              <w:t>項以上辦理</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center"/>
            </w:pPr>
            <w:r>
              <w:rPr>
                <w:rFonts w:ascii="標楷體" w:eastAsia="標楷體" w:hAnsi="標楷體" w:cs="Times New Roman"/>
                <w:b/>
                <w:color w:val="0D0D0D"/>
                <w:kern w:val="0"/>
                <w:sz w:val="28"/>
                <w:szCs w:val="28"/>
              </w:rPr>
              <w:t>說明</w:t>
            </w:r>
          </w:p>
        </w:tc>
      </w:tr>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英語競賽活動</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如：英語歌唱、英語演講、英語朗讀、英語讀者劇場等</w:t>
            </w:r>
          </w:p>
        </w:tc>
      </w:tr>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學生浸潤式社團或營隊活動</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如：寒暑假英語夏令營等</w:t>
            </w:r>
          </w:p>
        </w:tc>
      </w:tr>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英語媒體製播活動</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如：英語文教學影片等</w:t>
            </w:r>
          </w:p>
        </w:tc>
      </w:tr>
      <w:tr w:rsidR="00914D36">
        <w:tblPrEx>
          <w:tblCellMar>
            <w:top w:w="0" w:type="dxa"/>
            <w:bottom w:w="0" w:type="dxa"/>
          </w:tblCellMar>
        </w:tblPrEx>
        <w:trPr>
          <w:jc w:val="center"/>
        </w:trPr>
        <w:tc>
          <w:tcPr>
            <w:tcW w:w="3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縣市本位英語文學習活動</w:t>
            </w:r>
          </w:p>
        </w:tc>
        <w:tc>
          <w:tcPr>
            <w:tcW w:w="560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jc w:val="both"/>
            </w:pPr>
            <w:r>
              <w:rPr>
                <w:rFonts w:ascii="標楷體" w:eastAsia="標楷體" w:hAnsi="標楷體" w:cs="Times New Roman"/>
                <w:color w:val="0D0D0D"/>
                <w:kern w:val="0"/>
                <w:sz w:val="28"/>
                <w:szCs w:val="28"/>
              </w:rPr>
              <w:t>如：英語圖書行動車等</w:t>
            </w:r>
          </w:p>
        </w:tc>
      </w:tr>
    </w:tbl>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w:t>
      </w:r>
      <w:r>
        <w:rPr>
          <w:rFonts w:ascii="標楷體" w:eastAsia="標楷體" w:hAnsi="標楷體" w:cs="Times New Roman"/>
          <w:b/>
          <w:color w:val="0D0D0D"/>
          <w:sz w:val="28"/>
          <w:szCs w:val="28"/>
        </w:rPr>
        <w:t xml:space="preserve"> 2.</w:t>
      </w:r>
      <w:r>
        <w:rPr>
          <w:rFonts w:ascii="標楷體" w:eastAsia="標楷體" w:hAnsi="標楷體" w:cs="Times New Roman"/>
          <w:b/>
          <w:color w:val="0D0D0D"/>
          <w:sz w:val="28"/>
          <w:szCs w:val="28"/>
        </w:rPr>
        <w:t>補助項目：</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(1)</w:t>
      </w:r>
      <w:r>
        <w:rPr>
          <w:rFonts w:ascii="標楷體" w:eastAsia="標楷體" w:hAnsi="標楷體" w:cs="Times New Roman"/>
          <w:color w:val="0D0D0D"/>
          <w:sz w:val="28"/>
          <w:szCs w:val="28"/>
        </w:rPr>
        <w:t>外聘講座鐘點費、出席費、審查費、訪視費。</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(2)</w:t>
      </w:r>
      <w:r>
        <w:rPr>
          <w:rFonts w:ascii="標楷體" w:eastAsia="標楷體" w:hAnsi="標楷體" w:cs="Times New Roman"/>
          <w:color w:val="0D0D0D"/>
          <w:sz w:val="28"/>
          <w:szCs w:val="28"/>
        </w:rPr>
        <w:t>教材及教具費。</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(3)</w:t>
      </w:r>
      <w:r>
        <w:rPr>
          <w:rFonts w:ascii="標楷體" w:eastAsia="標楷體" w:hAnsi="標楷體" w:cs="Times New Roman"/>
          <w:color w:val="0D0D0D"/>
          <w:sz w:val="28"/>
          <w:szCs w:val="28"/>
        </w:rPr>
        <w:t>膳宿費。</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(4)</w:t>
      </w:r>
      <w:r>
        <w:rPr>
          <w:rFonts w:ascii="標楷體" w:eastAsia="標楷體" w:hAnsi="標楷體" w:cs="Times New Roman"/>
          <w:color w:val="0D0D0D"/>
          <w:sz w:val="28"/>
          <w:szCs w:val="28"/>
        </w:rPr>
        <w:t>工作費</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自</w:t>
      </w:r>
      <w:r>
        <w:rPr>
          <w:rFonts w:ascii="標楷體" w:eastAsia="標楷體" w:hAnsi="標楷體" w:cs="Times New Roman"/>
          <w:color w:val="0D0D0D"/>
          <w:sz w:val="28"/>
          <w:szCs w:val="28"/>
        </w:rPr>
        <w:t>109</w:t>
      </w:r>
      <w:r>
        <w:rPr>
          <w:rFonts w:ascii="標楷體" w:eastAsia="標楷體" w:hAnsi="標楷體" w:cs="Times New Roman"/>
          <w:color w:val="0D0D0D"/>
          <w:sz w:val="28"/>
          <w:szCs w:val="28"/>
        </w:rPr>
        <w:t>年</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月</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日起每小時</w:t>
      </w:r>
      <w:r>
        <w:rPr>
          <w:rFonts w:ascii="標楷體" w:eastAsia="標楷體" w:hAnsi="標楷體" w:cs="Times New Roman"/>
          <w:color w:val="0D0D0D"/>
          <w:sz w:val="28"/>
          <w:szCs w:val="28"/>
        </w:rPr>
        <w:t>158</w:t>
      </w:r>
      <w:r>
        <w:rPr>
          <w:rFonts w:ascii="標楷體" w:eastAsia="標楷體" w:hAnsi="標楷體" w:cs="Times New Roman"/>
          <w:color w:val="0D0D0D"/>
          <w:sz w:val="28"/>
          <w:szCs w:val="28"/>
        </w:rPr>
        <w:t>元</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(5)</w:t>
      </w:r>
      <w:r>
        <w:rPr>
          <w:rFonts w:ascii="標楷體" w:eastAsia="標楷體" w:hAnsi="標楷體" w:cs="Times New Roman"/>
          <w:color w:val="0D0D0D"/>
          <w:sz w:val="28"/>
          <w:szCs w:val="28"/>
        </w:rPr>
        <w:t>印刷費：補助辦理教學、活動、研習等所需之手冊印刷費。</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(6)</w:t>
      </w:r>
      <w:r>
        <w:rPr>
          <w:rFonts w:ascii="標楷體" w:eastAsia="標楷體" w:hAnsi="標楷體" w:cs="Times New Roman"/>
          <w:color w:val="0D0D0D"/>
          <w:sz w:val="28"/>
          <w:szCs w:val="28"/>
        </w:rPr>
        <w:t>國內旅費、短程車資或運費：國內旅費需依據「國內出差旅費報支要點」辦理。短程車資</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單趟上限</w:t>
      </w:r>
      <w:r>
        <w:rPr>
          <w:rFonts w:ascii="標楷體" w:eastAsia="標楷體" w:hAnsi="標楷體" w:cs="Times New Roman"/>
          <w:color w:val="0D0D0D"/>
          <w:sz w:val="28"/>
          <w:szCs w:val="28"/>
        </w:rPr>
        <w:t>250</w:t>
      </w:r>
      <w:r>
        <w:rPr>
          <w:rFonts w:ascii="標楷體" w:eastAsia="標楷體" w:hAnsi="標楷體" w:cs="Times New Roman"/>
          <w:color w:val="0D0D0D"/>
          <w:sz w:val="28"/>
          <w:szCs w:val="28"/>
        </w:rPr>
        <w:t>元</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應檢據核實報支，凡公民營汽車到達地</w:t>
      </w:r>
      <w:r>
        <w:rPr>
          <w:rFonts w:ascii="標楷體" w:eastAsia="標楷體" w:hAnsi="標楷體" w:cs="Times New Roman"/>
          <w:color w:val="0D0D0D"/>
          <w:sz w:val="28"/>
          <w:szCs w:val="28"/>
        </w:rPr>
        <w:lastRenderedPageBreak/>
        <w:t>區，除因急要公務者外，其搭乘計程車之費用，不得報支。運費依實際需要</w:t>
      </w:r>
      <w:r>
        <w:rPr>
          <w:rFonts w:ascii="標楷體" w:eastAsia="標楷體" w:hAnsi="標楷體" w:cs="Times New Roman"/>
          <w:color w:val="0D0D0D"/>
          <w:sz w:val="28"/>
          <w:szCs w:val="28"/>
        </w:rPr>
        <w:t>檢附發票或收據核結。</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(7)</w:t>
      </w:r>
      <w:r>
        <w:rPr>
          <w:rFonts w:ascii="標楷體" w:eastAsia="標楷體" w:hAnsi="標楷體" w:cs="Times New Roman"/>
          <w:color w:val="0D0D0D"/>
          <w:sz w:val="28"/>
          <w:szCs w:val="28"/>
        </w:rPr>
        <w:t>補充保費：以子計畫二所編之講座鐘點費、出席費、審查費、訪視費等經費總合之</w:t>
      </w:r>
      <w:r>
        <w:rPr>
          <w:rFonts w:ascii="標楷體" w:eastAsia="標楷體" w:hAnsi="標楷體" w:cs="Times New Roman"/>
          <w:color w:val="0D0D0D"/>
          <w:sz w:val="28"/>
          <w:szCs w:val="28"/>
        </w:rPr>
        <w:t>1.91</w:t>
      </w:r>
      <w:r>
        <w:rPr>
          <w:rFonts w:ascii="標楷體" w:eastAsia="標楷體" w:hAnsi="標楷體" w:cs="Times New Roman"/>
          <w:color w:val="0D0D0D"/>
          <w:sz w:val="28"/>
          <w:szCs w:val="28"/>
        </w:rPr>
        <w:t>％為上限編列。</w:t>
      </w:r>
    </w:p>
    <w:p w:rsidR="00914D36" w:rsidRDefault="00FB68FB">
      <w:pPr>
        <w:pStyle w:val="Standard"/>
        <w:snapToGrid w:val="0"/>
        <w:ind w:left="1417" w:hanging="1417"/>
        <w:jc w:val="both"/>
      </w:pPr>
      <w:r>
        <w:rPr>
          <w:rFonts w:ascii="標楷體" w:eastAsia="標楷體" w:hAnsi="標楷體" w:cs="Times New Roman"/>
          <w:color w:val="0D0D0D"/>
          <w:sz w:val="28"/>
          <w:szCs w:val="28"/>
        </w:rPr>
        <w:t xml:space="preserve">        (8)</w:t>
      </w:r>
      <w:r>
        <w:rPr>
          <w:rFonts w:ascii="標楷體" w:eastAsia="標楷體" w:hAnsi="標楷體" w:cs="Times New Roman"/>
          <w:color w:val="0D0D0D"/>
          <w:sz w:val="28"/>
          <w:szCs w:val="28"/>
        </w:rPr>
        <w:t>其他必要之支出：依教育部補</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捐</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助及委辦計畫經費編列基準表編列。</w:t>
      </w:r>
    </w:p>
    <w:p w:rsidR="00914D36" w:rsidRDefault="00FB68FB">
      <w:pPr>
        <w:pStyle w:val="Standard"/>
        <w:snapToGrid w:val="0"/>
        <w:ind w:left="1417" w:hanging="1417"/>
        <w:jc w:val="both"/>
      </w:pPr>
      <w:r>
        <w:rPr>
          <w:rFonts w:ascii="標楷體" w:eastAsia="標楷體" w:hAnsi="標楷體" w:cs="Times New Roman"/>
          <w:color w:val="0D0D0D"/>
          <w:sz w:val="28"/>
          <w:szCs w:val="28"/>
        </w:rPr>
        <w:t xml:space="preserve">     </w:t>
      </w:r>
      <w:r>
        <w:rPr>
          <w:rFonts w:ascii="標楷體" w:eastAsia="標楷體" w:hAnsi="標楷體" w:cs="Times New Roman"/>
          <w:b/>
          <w:color w:val="0D0D0D"/>
          <w:sz w:val="28"/>
          <w:szCs w:val="28"/>
        </w:rPr>
        <w:t xml:space="preserve"> 3.</w:t>
      </w:r>
      <w:r>
        <w:rPr>
          <w:rFonts w:ascii="標楷體" w:eastAsia="標楷體" w:hAnsi="標楷體" w:cs="Times New Roman"/>
          <w:b/>
          <w:color w:val="0D0D0D"/>
          <w:sz w:val="28"/>
          <w:szCs w:val="28"/>
        </w:rPr>
        <w:t>注意事項：</w:t>
      </w:r>
    </w:p>
    <w:p w:rsidR="00914D36" w:rsidRDefault="00FB68FB">
      <w:pPr>
        <w:pStyle w:val="Standard"/>
        <w:snapToGrid w:val="0"/>
        <w:ind w:left="1561" w:hanging="1561"/>
        <w:jc w:val="both"/>
      </w:pPr>
      <w:r>
        <w:rPr>
          <w:rFonts w:ascii="標楷體" w:eastAsia="標楷體" w:hAnsi="標楷體" w:cs="Times New Roman"/>
          <w:b/>
          <w:color w:val="FF0000"/>
          <w:sz w:val="28"/>
          <w:szCs w:val="28"/>
        </w:rPr>
        <w:t xml:space="preserve">        (1)</w:t>
      </w:r>
      <w:r>
        <w:rPr>
          <w:rFonts w:ascii="標楷體" w:eastAsia="標楷體" w:hAnsi="標楷體" w:cs="Times New Roman"/>
          <w:b/>
          <w:color w:val="FF0000"/>
          <w:sz w:val="28"/>
          <w:szCs w:val="28"/>
        </w:rPr>
        <w:t>全校性英語日活動，可與學校所辦活動</w:t>
      </w:r>
      <w:r>
        <w:rPr>
          <w:rFonts w:ascii="標楷體" w:eastAsia="標楷體" w:hAnsi="標楷體" w:cs="Times New Roman"/>
          <w:b/>
          <w:color w:val="FF0000"/>
          <w:sz w:val="28"/>
          <w:szCs w:val="28"/>
        </w:rPr>
        <w:t>(</w:t>
      </w:r>
      <w:r>
        <w:rPr>
          <w:rFonts w:ascii="標楷體" w:eastAsia="標楷體" w:hAnsi="標楷體" w:cs="Times New Roman"/>
          <w:b/>
          <w:color w:val="FF0000"/>
          <w:sz w:val="28"/>
          <w:szCs w:val="28"/>
        </w:rPr>
        <w:t>如：晨間英語活動、英語會話、英語廣播、英語闖關、每日一句、英語閱讀等</w:t>
      </w:r>
      <w:r>
        <w:rPr>
          <w:rFonts w:ascii="標楷體" w:eastAsia="標楷體" w:hAnsi="標楷體" w:cs="Times New Roman"/>
          <w:b/>
          <w:color w:val="FF0000"/>
          <w:sz w:val="28"/>
          <w:szCs w:val="28"/>
        </w:rPr>
        <w:t>)</w:t>
      </w:r>
      <w:r>
        <w:rPr>
          <w:rFonts w:ascii="標楷體" w:eastAsia="標楷體" w:hAnsi="標楷體" w:cs="Times New Roman"/>
          <w:b/>
          <w:color w:val="FF0000"/>
          <w:sz w:val="28"/>
          <w:szCs w:val="28"/>
        </w:rPr>
        <w:t>結合，惟辦理相關競賽時，應尊重學校及師生自由參加之意願。</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(2)</w:t>
      </w:r>
      <w:r>
        <w:rPr>
          <w:rFonts w:ascii="標楷體" w:eastAsia="標楷體" w:hAnsi="標楷體" w:cs="Times New Roman"/>
          <w:color w:val="0D0D0D"/>
          <w:sz w:val="28"/>
          <w:szCs w:val="28"/>
        </w:rPr>
        <w:t>請運用本署所建置之英語線上學習平臺</w:t>
      </w:r>
      <w:r>
        <w:rPr>
          <w:rFonts w:ascii="標楷體" w:eastAsia="標楷體" w:hAnsi="標楷體" w:cs="Times New Roman"/>
          <w:color w:val="0D0D0D"/>
          <w:sz w:val="28"/>
          <w:szCs w:val="28"/>
        </w:rPr>
        <w:t xml:space="preserve">(Cool </w:t>
      </w:r>
      <w:r>
        <w:rPr>
          <w:rFonts w:ascii="標楷體" w:eastAsia="標楷體" w:hAnsi="標楷體" w:cs="Times New Roman"/>
          <w:color w:val="0D0D0D"/>
          <w:sz w:val="28"/>
          <w:szCs w:val="28"/>
        </w:rPr>
        <w:t>English)</w:t>
      </w:r>
      <w:r>
        <w:rPr>
          <w:rFonts w:ascii="標楷體" w:eastAsia="標楷體" w:hAnsi="標楷體" w:cs="Times New Roman"/>
          <w:color w:val="0D0D0D"/>
          <w:sz w:val="28"/>
          <w:szCs w:val="28"/>
        </w:rPr>
        <w:t>中各項英語學習相關資源，規劃及辦理本項計畫之各項學習與教學活動。</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(3)</w:t>
      </w:r>
      <w:r>
        <w:rPr>
          <w:rFonts w:ascii="標楷體" w:eastAsia="標楷體" w:hAnsi="標楷體" w:cs="Times New Roman"/>
          <w:b/>
          <w:color w:val="0D0D0D"/>
          <w:sz w:val="28"/>
          <w:szCs w:val="28"/>
        </w:rPr>
        <w:t>109</w:t>
      </w:r>
      <w:r>
        <w:rPr>
          <w:rFonts w:ascii="標楷體" w:eastAsia="標楷體" w:hAnsi="標楷體" w:cs="Times New Roman"/>
          <w:b/>
          <w:color w:val="0D0D0D"/>
          <w:sz w:val="28"/>
          <w:szCs w:val="28"/>
        </w:rPr>
        <w:t>學年度以補助辦理學生英語文學習活動及加強學生聽、說、讀、寫能力之教師各項教學活動與研習為主。</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(4)</w:t>
      </w:r>
      <w:r>
        <w:rPr>
          <w:rFonts w:ascii="標楷體" w:eastAsia="標楷體" w:hAnsi="標楷體" w:cs="Times New Roman"/>
          <w:color w:val="0D0D0D"/>
          <w:sz w:val="28"/>
          <w:szCs w:val="28"/>
        </w:rPr>
        <w:t>各種文件印刷，應以實用為主，並儘量先採光碟版或網路版方式辦理，以撙節印刷費用支出。另本計畫不補助製作成果報告之印刷費用。</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(5)</w:t>
      </w:r>
      <w:r>
        <w:rPr>
          <w:rFonts w:ascii="標楷體" w:eastAsia="標楷體" w:hAnsi="標楷體" w:cs="Times New Roman"/>
          <w:color w:val="0D0D0D"/>
          <w:sz w:val="28"/>
          <w:szCs w:val="28"/>
        </w:rPr>
        <w:t>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應將本項計畫所辦之各項活動成果掛載於縣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所屬英語教學資源中心網站，俾供師生瀏覽與下載使用。</w:t>
      </w:r>
    </w:p>
    <w:p w:rsidR="00914D36" w:rsidRDefault="00FB68FB">
      <w:pPr>
        <w:pStyle w:val="Standard"/>
        <w:snapToGrid w:val="0"/>
        <w:ind w:left="1560" w:hanging="1560"/>
        <w:jc w:val="both"/>
      </w:pPr>
      <w:r>
        <w:rPr>
          <w:rFonts w:ascii="標楷體" w:eastAsia="標楷體" w:hAnsi="標楷體" w:cs="Times New Roman"/>
          <w:color w:val="0D0D0D"/>
          <w:sz w:val="28"/>
          <w:szCs w:val="28"/>
        </w:rPr>
        <w:t>(</w:t>
      </w:r>
      <w:r>
        <w:rPr>
          <w:rFonts w:ascii="標楷體" w:eastAsia="標楷體" w:hAnsi="標楷體" w:cs="Times New Roman"/>
          <w:color w:val="0D0D0D"/>
          <w:sz w:val="28"/>
          <w:szCs w:val="28"/>
        </w:rPr>
        <w:t>三</w:t>
      </w:r>
      <w:r>
        <w:rPr>
          <w:rFonts w:ascii="標楷體" w:eastAsia="標楷體" w:hAnsi="標楷體" w:cs="Times New Roman"/>
          <w:color w:val="0D0D0D"/>
          <w:sz w:val="28"/>
          <w:szCs w:val="28"/>
        </w:rPr>
        <w:t>)</w:t>
      </w:r>
      <w:r>
        <w:rPr>
          <w:rFonts w:ascii="標楷體" w:eastAsia="標楷體" w:hAnsi="標楷體" w:cs="Times New Roman"/>
          <w:b/>
          <w:color w:val="0D0D0D"/>
          <w:sz w:val="28"/>
          <w:szCs w:val="28"/>
        </w:rPr>
        <w:t>子計畫三：英語教學資源中心運作計</w:t>
      </w:r>
      <w:r>
        <w:rPr>
          <w:rFonts w:ascii="標楷體" w:eastAsia="標楷體" w:hAnsi="標楷體" w:cs="Times New Roman"/>
          <w:b/>
          <w:color w:val="0D0D0D"/>
          <w:sz w:val="28"/>
          <w:szCs w:val="28"/>
        </w:rPr>
        <w:t>畫：</w:t>
      </w:r>
    </w:p>
    <w:p w:rsidR="00914D36" w:rsidRDefault="00FB68FB">
      <w:pPr>
        <w:pStyle w:val="Standard"/>
        <w:snapToGrid w:val="0"/>
        <w:ind w:left="1561" w:hanging="1561"/>
        <w:jc w:val="both"/>
      </w:pPr>
      <w:r>
        <w:rPr>
          <w:rFonts w:ascii="標楷體" w:eastAsia="標楷體" w:hAnsi="標楷體" w:cs="Times New Roman"/>
          <w:b/>
          <w:color w:val="0D0D0D"/>
          <w:sz w:val="28"/>
          <w:szCs w:val="28"/>
        </w:rPr>
        <w:t xml:space="preserve">      1.</w:t>
      </w:r>
      <w:r>
        <w:rPr>
          <w:rFonts w:ascii="標楷體" w:eastAsia="標楷體" w:hAnsi="標楷體" w:cs="Times New Roman"/>
          <w:b/>
          <w:color w:val="0D0D0D"/>
          <w:sz w:val="28"/>
          <w:szCs w:val="28"/>
        </w:rPr>
        <w:t>補助對象</w:t>
      </w:r>
      <w:r>
        <w:rPr>
          <w:rFonts w:ascii="標楷體" w:eastAsia="標楷體" w:hAnsi="標楷體" w:cs="Times New Roman"/>
          <w:color w:val="0D0D0D"/>
          <w:sz w:val="28"/>
          <w:szCs w:val="28"/>
        </w:rPr>
        <w:t>：各縣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所屬英語教學資源中心。</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w:t>
      </w:r>
      <w:r>
        <w:rPr>
          <w:rFonts w:ascii="標楷體" w:eastAsia="標楷體" w:hAnsi="標楷體" w:cs="Times New Roman"/>
          <w:b/>
          <w:color w:val="0D0D0D"/>
          <w:sz w:val="28"/>
          <w:szCs w:val="28"/>
        </w:rPr>
        <w:t>2.</w:t>
      </w:r>
      <w:r>
        <w:rPr>
          <w:rFonts w:ascii="標楷體" w:eastAsia="標楷體" w:hAnsi="標楷體" w:cs="Times New Roman"/>
          <w:b/>
          <w:color w:val="0D0D0D"/>
          <w:sz w:val="28"/>
          <w:szCs w:val="28"/>
        </w:rPr>
        <w:t>英語教學資源中心組織成員</w:t>
      </w:r>
      <w:r>
        <w:rPr>
          <w:rFonts w:ascii="標楷體" w:eastAsia="標楷體" w:hAnsi="標楷體" w:cs="Times New Roman"/>
          <w:color w:val="0D0D0D"/>
          <w:sz w:val="28"/>
          <w:szCs w:val="28"/>
        </w:rPr>
        <w:t>：</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(1)</w:t>
      </w:r>
      <w:r>
        <w:rPr>
          <w:rFonts w:ascii="標楷體" w:eastAsia="標楷體" w:hAnsi="標楷體" w:cs="Times New Roman"/>
          <w:color w:val="0D0D0D"/>
          <w:sz w:val="28"/>
          <w:szCs w:val="28"/>
        </w:rPr>
        <w:t>計畫主持人</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或諮詢委員</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名：得聘任大學英語系（所）學者專家擔任。</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(2)</w:t>
      </w:r>
      <w:r>
        <w:rPr>
          <w:rFonts w:ascii="標楷體" w:eastAsia="標楷體" w:hAnsi="標楷體" w:cs="Times New Roman"/>
          <w:color w:val="0D0D0D"/>
          <w:sz w:val="28"/>
          <w:szCs w:val="28"/>
        </w:rPr>
        <w:t>英語教學資源中心主任</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名：統籌英語教學資源中心事務。</w:t>
      </w:r>
    </w:p>
    <w:p w:rsidR="00914D36" w:rsidRDefault="00FB68FB">
      <w:pPr>
        <w:pStyle w:val="Standard"/>
        <w:snapToGrid w:val="0"/>
        <w:ind w:left="1417" w:hanging="1417"/>
        <w:jc w:val="both"/>
      </w:pPr>
      <w:r>
        <w:rPr>
          <w:rFonts w:ascii="標楷體" w:eastAsia="標楷體" w:hAnsi="標楷體" w:cs="Times New Roman"/>
          <w:color w:val="0D0D0D"/>
          <w:sz w:val="28"/>
          <w:szCs w:val="28"/>
        </w:rPr>
        <w:t xml:space="preserve">        (3)</w:t>
      </w:r>
      <w:bookmarkStart w:id="2" w:name="_Hlk7726227"/>
      <w:r>
        <w:rPr>
          <w:rFonts w:ascii="標楷體" w:eastAsia="標楷體" w:hAnsi="標楷體" w:cs="Times New Roman"/>
          <w:color w:val="0D0D0D"/>
          <w:sz w:val="28"/>
          <w:szCs w:val="28"/>
        </w:rPr>
        <w:t>國民教育輔導團之專</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兼</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任輔導員</w:t>
      </w:r>
      <w:bookmarkEnd w:id="2"/>
      <w:r>
        <w:rPr>
          <w:rFonts w:ascii="標楷體" w:eastAsia="標楷體" w:hAnsi="標楷體" w:cs="Times New Roman"/>
          <w:color w:val="0D0D0D"/>
          <w:sz w:val="28"/>
          <w:szCs w:val="28"/>
        </w:rPr>
        <w:t>數名：協助中心行政及教學事務。</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(4)</w:t>
      </w:r>
      <w:r>
        <w:rPr>
          <w:rFonts w:ascii="標楷體" w:eastAsia="標楷體" w:hAnsi="標楷體" w:cs="Times New Roman"/>
          <w:color w:val="0D0D0D"/>
          <w:sz w:val="28"/>
          <w:szCs w:val="28"/>
        </w:rPr>
        <w:t>外籍英語教師至少</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名：協助研發相關教材或推廣英語教學相關業務。</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(5)</w:t>
      </w:r>
      <w:r>
        <w:rPr>
          <w:rFonts w:ascii="標楷體" w:eastAsia="標楷體" w:hAnsi="標楷體" w:cs="Times New Roman"/>
          <w:color w:val="0D0D0D"/>
          <w:sz w:val="28"/>
          <w:szCs w:val="28"/>
        </w:rPr>
        <w:t>兼任行政人力</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名：協助中心行政事務，須具備</w:t>
      </w:r>
      <w:r>
        <w:rPr>
          <w:rFonts w:ascii="標楷體" w:eastAsia="標楷體" w:hAnsi="標楷體" w:cs="Times New Roman"/>
          <w:color w:val="0D0D0D"/>
          <w:sz w:val="28"/>
          <w:szCs w:val="28"/>
        </w:rPr>
        <w:t>良好英語聽說讀寫能力。</w:t>
      </w:r>
    </w:p>
    <w:p w:rsidR="00914D36" w:rsidRDefault="00FB68FB">
      <w:pPr>
        <w:pStyle w:val="Standard"/>
        <w:snapToGrid w:val="0"/>
        <w:jc w:val="both"/>
      </w:pPr>
      <w:r>
        <w:rPr>
          <w:rFonts w:ascii="標楷體" w:eastAsia="標楷體" w:hAnsi="標楷體" w:cs="Times New Roman"/>
          <w:color w:val="0D0D0D"/>
          <w:sz w:val="28"/>
          <w:szCs w:val="28"/>
        </w:rPr>
        <w:t xml:space="preserve">      </w:t>
      </w:r>
      <w:r>
        <w:rPr>
          <w:rFonts w:ascii="標楷體" w:eastAsia="標楷體" w:hAnsi="標楷體" w:cs="Times New Roman"/>
          <w:b/>
          <w:color w:val="0D0D0D"/>
          <w:sz w:val="28"/>
          <w:szCs w:val="28"/>
        </w:rPr>
        <w:t>3.</w:t>
      </w:r>
      <w:r>
        <w:rPr>
          <w:rFonts w:ascii="標楷體" w:eastAsia="標楷體" w:hAnsi="標楷體" w:cs="Times New Roman"/>
          <w:b/>
          <w:color w:val="0D0D0D"/>
          <w:sz w:val="28"/>
          <w:szCs w:val="28"/>
        </w:rPr>
        <w:t>英語教學資源中心任務</w:t>
      </w:r>
      <w:r>
        <w:rPr>
          <w:rFonts w:ascii="標楷體" w:eastAsia="標楷體" w:hAnsi="標楷體" w:cs="Times New Roman"/>
          <w:color w:val="0D0D0D"/>
          <w:sz w:val="28"/>
          <w:szCs w:val="28"/>
        </w:rPr>
        <w:t>：</w:t>
      </w:r>
    </w:p>
    <w:p w:rsidR="00914D36" w:rsidRDefault="00FB68FB">
      <w:pPr>
        <w:pStyle w:val="Standard"/>
        <w:snapToGrid w:val="0"/>
        <w:ind w:left="1417" w:hanging="1417"/>
        <w:jc w:val="both"/>
      </w:pPr>
      <w:r>
        <w:rPr>
          <w:rFonts w:ascii="標楷體" w:eastAsia="標楷體" w:hAnsi="標楷體" w:cs="Times New Roman"/>
          <w:color w:val="0D0D0D"/>
          <w:sz w:val="28"/>
          <w:szCs w:val="28"/>
        </w:rPr>
        <w:t xml:space="preserve">        (1)</w:t>
      </w:r>
      <w:bookmarkStart w:id="3" w:name="_Hlk36580888"/>
      <w:r>
        <w:rPr>
          <w:rFonts w:ascii="標楷體" w:eastAsia="標楷體" w:hAnsi="標楷體" w:cs="Times New Roman"/>
          <w:color w:val="0D0D0D"/>
          <w:sz w:val="28"/>
          <w:szCs w:val="28"/>
        </w:rPr>
        <w:t>協助本署及縣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教育局</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處</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推動及辦理各項英語政策</w:t>
      </w:r>
      <w:bookmarkEnd w:id="3"/>
      <w:r>
        <w:rPr>
          <w:rFonts w:ascii="標楷體" w:eastAsia="標楷體" w:hAnsi="標楷體" w:cs="Times New Roman"/>
          <w:color w:val="0D0D0D"/>
          <w:sz w:val="28"/>
          <w:szCs w:val="28"/>
        </w:rPr>
        <w:t>。</w:t>
      </w:r>
    </w:p>
    <w:p w:rsidR="00914D36" w:rsidRDefault="00FB68FB">
      <w:pPr>
        <w:pStyle w:val="Standard"/>
        <w:snapToGrid w:val="0"/>
        <w:ind w:left="1532" w:hanging="1532"/>
        <w:jc w:val="both"/>
      </w:pPr>
      <w:r>
        <w:rPr>
          <w:rFonts w:ascii="標楷體" w:eastAsia="標楷體" w:hAnsi="標楷體" w:cs="Times New Roman"/>
          <w:color w:val="0D0D0D"/>
          <w:sz w:val="28"/>
          <w:szCs w:val="28"/>
        </w:rPr>
        <w:t xml:space="preserve">        (2)</w:t>
      </w:r>
      <w:r>
        <w:rPr>
          <w:rFonts w:ascii="標楷體" w:eastAsia="標楷體" w:hAnsi="標楷體" w:cs="Times New Roman"/>
          <w:color w:val="0D0D0D"/>
          <w:sz w:val="28"/>
          <w:szCs w:val="28"/>
        </w:rPr>
        <w:t>協助縣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教育局</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處</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研提「提升國民中小學英語教學成效整體計畫」。</w:t>
      </w:r>
    </w:p>
    <w:p w:rsidR="00914D36" w:rsidRDefault="00FB68FB">
      <w:pPr>
        <w:pStyle w:val="Standard"/>
        <w:snapToGrid w:val="0"/>
        <w:ind w:left="1532" w:hanging="1532"/>
        <w:jc w:val="both"/>
      </w:pPr>
      <w:r>
        <w:rPr>
          <w:rFonts w:ascii="標楷體" w:eastAsia="標楷體" w:hAnsi="標楷體" w:cs="Times New Roman"/>
          <w:color w:val="0D0D0D"/>
          <w:sz w:val="28"/>
          <w:szCs w:val="28"/>
        </w:rPr>
        <w:t xml:space="preserve">        (3)</w:t>
      </w:r>
      <w:r>
        <w:rPr>
          <w:rFonts w:ascii="標楷體" w:eastAsia="標楷體" w:hAnsi="標楷體" w:cs="Times New Roman"/>
          <w:color w:val="0D0D0D"/>
          <w:sz w:val="28"/>
          <w:szCs w:val="28"/>
        </w:rPr>
        <w:t>研訂縣市英語教師教學專業成長策略</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含辦理研習、鼓勵及輔導所屬國中小成立英語教師專業社群，共同備、觀及議課，進行教學專業分享等</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w:t>
      </w:r>
    </w:p>
    <w:p w:rsidR="00914D36" w:rsidRDefault="00FB68FB">
      <w:pPr>
        <w:pStyle w:val="Standard"/>
        <w:snapToGrid w:val="0"/>
        <w:ind w:left="1532" w:hanging="1532"/>
        <w:jc w:val="both"/>
      </w:pPr>
      <w:r>
        <w:rPr>
          <w:rFonts w:ascii="標楷體" w:eastAsia="標楷體" w:hAnsi="標楷體" w:cs="Times New Roman"/>
          <w:color w:val="0D0D0D"/>
          <w:sz w:val="28"/>
          <w:szCs w:val="28"/>
        </w:rPr>
        <w:t xml:space="preserve">        (4)</w:t>
      </w:r>
      <w:r>
        <w:rPr>
          <w:rFonts w:ascii="標楷體" w:eastAsia="標楷體" w:hAnsi="標楷體" w:cs="Times New Roman"/>
          <w:color w:val="0D0D0D"/>
          <w:sz w:val="28"/>
          <w:szCs w:val="28"/>
        </w:rPr>
        <w:t>研發主題式英語教學教案及教材。</w:t>
      </w:r>
    </w:p>
    <w:p w:rsidR="00914D36" w:rsidRDefault="00FB68FB">
      <w:pPr>
        <w:pStyle w:val="Standard"/>
        <w:snapToGrid w:val="0"/>
        <w:ind w:left="1531" w:hanging="398"/>
        <w:jc w:val="both"/>
      </w:pPr>
      <w:r>
        <w:rPr>
          <w:rFonts w:ascii="標楷體" w:eastAsia="標楷體" w:hAnsi="標楷體" w:cs="Times New Roman"/>
          <w:color w:val="0D0D0D"/>
          <w:sz w:val="28"/>
          <w:szCs w:val="28"/>
        </w:rPr>
        <w:t>(5)</w:t>
      </w:r>
      <w:r>
        <w:rPr>
          <w:rFonts w:ascii="標楷體" w:eastAsia="標楷體" w:hAnsi="標楷體" w:cs="Times New Roman"/>
          <w:color w:val="0D0D0D"/>
          <w:sz w:val="28"/>
          <w:szCs w:val="28"/>
        </w:rPr>
        <w:t>推廣及辦理英語閱讀活動</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含每週</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次晨間英語繪讀本閱讀等</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，研發國中</w:t>
      </w:r>
      <w:r>
        <w:rPr>
          <w:rFonts w:ascii="標楷體" w:eastAsia="標楷體" w:hAnsi="標楷體" w:cs="Times New Roman"/>
          <w:color w:val="0D0D0D"/>
          <w:sz w:val="28"/>
          <w:szCs w:val="28"/>
        </w:rPr>
        <w:t>小英語繪、讀本閱讀學習單</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每學期須產出國中小各年級各</w:t>
      </w:r>
      <w:r>
        <w:rPr>
          <w:rFonts w:ascii="標楷體" w:eastAsia="標楷體" w:hAnsi="標楷體" w:cs="Times New Roman"/>
          <w:color w:val="0D0D0D"/>
          <w:sz w:val="28"/>
          <w:szCs w:val="28"/>
        </w:rPr>
        <w:t>3</w:t>
      </w:r>
      <w:r>
        <w:rPr>
          <w:rFonts w:ascii="標楷體" w:eastAsia="標楷體" w:hAnsi="標楷體" w:cs="Times New Roman"/>
          <w:color w:val="0D0D0D"/>
          <w:sz w:val="28"/>
          <w:szCs w:val="28"/>
        </w:rPr>
        <w:t>份以上英語閱讀學習單</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，並置於英語教學資源中心網站，俾供轄屬學校老師下載使用。</w:t>
      </w:r>
    </w:p>
    <w:p w:rsidR="00914D36" w:rsidRDefault="00FB68FB">
      <w:pPr>
        <w:pStyle w:val="Standard"/>
        <w:snapToGrid w:val="0"/>
        <w:jc w:val="both"/>
      </w:pPr>
      <w:r>
        <w:rPr>
          <w:rFonts w:ascii="標楷體" w:eastAsia="標楷體" w:hAnsi="標楷體" w:cs="Times New Roman"/>
          <w:color w:val="0D0D0D"/>
          <w:sz w:val="28"/>
          <w:szCs w:val="28"/>
        </w:rPr>
        <w:t xml:space="preserve">        (6)</w:t>
      </w:r>
      <w:r>
        <w:rPr>
          <w:rFonts w:ascii="標楷體" w:eastAsia="標楷體" w:hAnsi="標楷體" w:cs="Times New Roman"/>
          <w:color w:val="0D0D0D"/>
          <w:sz w:val="28"/>
          <w:szCs w:val="28"/>
        </w:rPr>
        <w:t>辦理行動英語村，或巡迴英語教學服務。</w:t>
      </w:r>
    </w:p>
    <w:p w:rsidR="00914D36" w:rsidRDefault="00FB68FB">
      <w:pPr>
        <w:pStyle w:val="Standard"/>
        <w:snapToGrid w:val="0"/>
        <w:ind w:left="1532" w:hanging="1532"/>
        <w:jc w:val="both"/>
      </w:pPr>
      <w:r>
        <w:rPr>
          <w:rFonts w:ascii="標楷體" w:eastAsia="標楷體" w:hAnsi="標楷體" w:cs="Times New Roman"/>
          <w:color w:val="0D0D0D"/>
          <w:sz w:val="28"/>
          <w:szCs w:val="28"/>
        </w:rPr>
        <w:t xml:space="preserve">        (7)</w:t>
      </w:r>
      <w:r>
        <w:rPr>
          <w:rFonts w:ascii="標楷體" w:eastAsia="標楷體" w:hAnsi="標楷體" w:cs="Times New Roman"/>
          <w:color w:val="0D0D0D"/>
          <w:sz w:val="28"/>
          <w:szCs w:val="28"/>
        </w:rPr>
        <w:t>定期召開會議：</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得結合全縣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之校長會議、教務</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導</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主任會議共同辦理</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w:t>
      </w:r>
    </w:p>
    <w:p w:rsidR="00914D36" w:rsidRDefault="00FB68FB">
      <w:pPr>
        <w:pStyle w:val="Standard"/>
        <w:snapToGrid w:val="0"/>
        <w:ind w:left="1814" w:hanging="1814"/>
        <w:jc w:val="both"/>
      </w:pPr>
      <w:r>
        <w:rPr>
          <w:rFonts w:ascii="標楷體" w:eastAsia="標楷體" w:hAnsi="標楷體" w:cs="Times New Roman"/>
          <w:color w:val="0D0D0D"/>
          <w:sz w:val="28"/>
          <w:szCs w:val="28"/>
        </w:rPr>
        <w:t xml:space="preserve">           A.</w:t>
      </w:r>
      <w:r>
        <w:rPr>
          <w:rFonts w:ascii="標楷體" w:eastAsia="標楷體" w:hAnsi="標楷體" w:cs="Times New Roman"/>
          <w:color w:val="0D0D0D"/>
          <w:sz w:val="28"/>
          <w:szCs w:val="28"/>
        </w:rPr>
        <w:t>辦理全縣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國民中小學「提升國民中小學英語教學成效計畫」說明會：宣導年度英語教學成效計畫重點，</w:t>
      </w:r>
      <w:r>
        <w:rPr>
          <w:rFonts w:ascii="標楷體" w:eastAsia="標楷體" w:hAnsi="標楷體" w:cs="Times New Roman"/>
          <w:color w:val="0D0D0D"/>
          <w:sz w:val="28"/>
          <w:szCs w:val="28"/>
          <w:shd w:val="clear" w:color="auto" w:fill="FFFF00"/>
        </w:rPr>
        <w:t>109</w:t>
      </w:r>
      <w:r>
        <w:rPr>
          <w:rFonts w:ascii="標楷體" w:eastAsia="標楷體" w:hAnsi="標楷體" w:cs="Times New Roman"/>
          <w:color w:val="0D0D0D"/>
          <w:sz w:val="28"/>
          <w:szCs w:val="28"/>
        </w:rPr>
        <w:t>年</w:t>
      </w:r>
      <w:r>
        <w:rPr>
          <w:rFonts w:ascii="標楷體" w:eastAsia="標楷體" w:hAnsi="標楷體" w:cs="Times New Roman"/>
          <w:color w:val="0D0D0D"/>
          <w:sz w:val="28"/>
          <w:szCs w:val="28"/>
        </w:rPr>
        <w:t>8</w:t>
      </w:r>
      <w:r>
        <w:rPr>
          <w:rFonts w:ascii="標楷體" w:eastAsia="標楷體" w:hAnsi="標楷體" w:cs="Times New Roman"/>
          <w:color w:val="0D0D0D"/>
          <w:sz w:val="28"/>
          <w:szCs w:val="28"/>
        </w:rPr>
        <w:t>月底前召開，所屬國中</w:t>
      </w:r>
      <w:r>
        <w:rPr>
          <w:rFonts w:ascii="標楷體" w:eastAsia="標楷體" w:hAnsi="標楷體" w:cs="Times New Roman"/>
          <w:color w:val="0D0D0D"/>
          <w:sz w:val="28"/>
          <w:szCs w:val="28"/>
        </w:rPr>
        <w:lastRenderedPageBreak/>
        <w:t>小須派員出席。</w:t>
      </w:r>
    </w:p>
    <w:p w:rsidR="00914D36" w:rsidRDefault="00FB68FB">
      <w:pPr>
        <w:pStyle w:val="Standard"/>
        <w:snapToGrid w:val="0"/>
        <w:ind w:left="1842" w:hanging="1842"/>
        <w:jc w:val="both"/>
      </w:pPr>
      <w:r>
        <w:rPr>
          <w:rFonts w:ascii="標楷體" w:eastAsia="標楷體" w:hAnsi="標楷體" w:cs="Times New Roman"/>
          <w:color w:val="0D0D0D"/>
          <w:sz w:val="28"/>
          <w:szCs w:val="28"/>
        </w:rPr>
        <w:t xml:space="preserve">           B.</w:t>
      </w:r>
      <w:r>
        <w:rPr>
          <w:rFonts w:ascii="標楷體" w:eastAsia="標楷體" w:hAnsi="標楷體" w:cs="Times New Roman"/>
          <w:color w:val="0D0D0D"/>
          <w:sz w:val="28"/>
          <w:szCs w:val="28"/>
        </w:rPr>
        <w:t>期中檢討會：瞭解年中英語教學成效計畫執行狀況，</w:t>
      </w:r>
      <w:r>
        <w:rPr>
          <w:rFonts w:ascii="標楷體" w:eastAsia="標楷體" w:hAnsi="標楷體" w:cs="Times New Roman"/>
          <w:color w:val="0D0D0D"/>
          <w:sz w:val="28"/>
          <w:szCs w:val="28"/>
          <w:shd w:val="clear" w:color="auto" w:fill="FFFF00"/>
        </w:rPr>
        <w:t>110</w:t>
      </w:r>
      <w:r>
        <w:rPr>
          <w:rFonts w:ascii="標楷體" w:eastAsia="標楷體" w:hAnsi="標楷體" w:cs="Times New Roman"/>
          <w:color w:val="0D0D0D"/>
          <w:sz w:val="28"/>
          <w:szCs w:val="28"/>
        </w:rPr>
        <w:t>年</w:t>
      </w:r>
      <w:r>
        <w:rPr>
          <w:rFonts w:ascii="標楷體" w:eastAsia="標楷體" w:hAnsi="標楷體" w:cs="Times New Roman"/>
          <w:color w:val="0D0D0D"/>
          <w:sz w:val="28"/>
          <w:szCs w:val="28"/>
        </w:rPr>
        <w:t>2</w:t>
      </w:r>
      <w:r>
        <w:rPr>
          <w:rFonts w:ascii="標楷體" w:eastAsia="標楷體" w:hAnsi="標楷體" w:cs="Times New Roman"/>
          <w:color w:val="0D0D0D"/>
          <w:sz w:val="28"/>
          <w:szCs w:val="28"/>
        </w:rPr>
        <w:t>月底前召開，所屬國中小須派員出席。</w:t>
      </w:r>
    </w:p>
    <w:p w:rsidR="00914D36" w:rsidRDefault="00FB68FB">
      <w:pPr>
        <w:pStyle w:val="Standard"/>
        <w:snapToGrid w:val="0"/>
        <w:ind w:left="1842" w:hanging="1842"/>
        <w:jc w:val="both"/>
      </w:pPr>
      <w:r>
        <w:rPr>
          <w:rFonts w:ascii="標楷體" w:eastAsia="標楷體" w:hAnsi="標楷體" w:cs="Times New Roman"/>
          <w:color w:val="0D0D0D"/>
          <w:sz w:val="28"/>
          <w:szCs w:val="28"/>
        </w:rPr>
        <w:t xml:space="preserve">           C.</w:t>
      </w:r>
      <w:r>
        <w:rPr>
          <w:rFonts w:ascii="標楷體" w:eastAsia="標楷體" w:hAnsi="標楷體" w:cs="Times New Roman"/>
          <w:color w:val="0D0D0D"/>
          <w:sz w:val="28"/>
          <w:szCs w:val="28"/>
        </w:rPr>
        <w:t>期末檢討會：瞭解</w:t>
      </w:r>
      <w:r>
        <w:rPr>
          <w:rFonts w:ascii="標楷體" w:eastAsia="標楷體" w:hAnsi="標楷體" w:cs="Times New Roman"/>
          <w:color w:val="0D0D0D"/>
          <w:sz w:val="28"/>
          <w:szCs w:val="28"/>
          <w:shd w:val="clear" w:color="auto" w:fill="FFFF00"/>
        </w:rPr>
        <w:t>109</w:t>
      </w:r>
      <w:r>
        <w:rPr>
          <w:rFonts w:ascii="標楷體" w:eastAsia="標楷體" w:hAnsi="標楷體" w:cs="Times New Roman"/>
          <w:color w:val="0D0D0D"/>
          <w:sz w:val="28"/>
          <w:szCs w:val="28"/>
        </w:rPr>
        <w:t>學年度英語教學成效計畫執行情形，檢討英語教學現況，並提出具體改善計畫，</w:t>
      </w:r>
      <w:r>
        <w:rPr>
          <w:rFonts w:ascii="標楷體" w:eastAsia="標楷體" w:hAnsi="標楷體" w:cs="Times New Roman"/>
          <w:color w:val="0D0D0D"/>
          <w:sz w:val="28"/>
          <w:szCs w:val="28"/>
          <w:shd w:val="clear" w:color="auto" w:fill="FFFF00"/>
        </w:rPr>
        <w:t>110</w:t>
      </w:r>
      <w:r>
        <w:rPr>
          <w:rFonts w:ascii="標楷體" w:eastAsia="標楷體" w:hAnsi="標楷體" w:cs="Times New Roman"/>
          <w:color w:val="0D0D0D"/>
          <w:sz w:val="28"/>
          <w:szCs w:val="28"/>
        </w:rPr>
        <w:t>年</w:t>
      </w:r>
      <w:r>
        <w:rPr>
          <w:rFonts w:ascii="標楷體" w:eastAsia="標楷體" w:hAnsi="標楷體" w:cs="Times New Roman"/>
          <w:color w:val="0D0D0D"/>
          <w:sz w:val="28"/>
          <w:szCs w:val="28"/>
        </w:rPr>
        <w:t>7</w:t>
      </w:r>
      <w:r>
        <w:rPr>
          <w:rFonts w:ascii="標楷體" w:eastAsia="標楷體" w:hAnsi="標楷體" w:cs="Times New Roman"/>
          <w:color w:val="0D0D0D"/>
          <w:sz w:val="28"/>
          <w:szCs w:val="28"/>
        </w:rPr>
        <w:t>月底前召開，所屬國中小須派員出席。</w:t>
      </w:r>
    </w:p>
    <w:p w:rsidR="00914D36" w:rsidRDefault="00FB68FB">
      <w:pPr>
        <w:pStyle w:val="Standard"/>
        <w:snapToGrid w:val="0"/>
        <w:ind w:left="1532" w:hanging="1532"/>
        <w:jc w:val="both"/>
      </w:pPr>
      <w:r>
        <w:rPr>
          <w:rFonts w:ascii="標楷體" w:eastAsia="標楷體" w:hAnsi="標楷體" w:cs="Times New Roman"/>
          <w:color w:val="0D0D0D"/>
          <w:sz w:val="28"/>
          <w:szCs w:val="28"/>
        </w:rPr>
        <w:t xml:space="preserve">        (8)</w:t>
      </w:r>
      <w:r>
        <w:rPr>
          <w:rFonts w:ascii="標楷體" w:eastAsia="標楷體" w:hAnsi="標楷體" w:cs="Times New Roman"/>
          <w:color w:val="0D0D0D"/>
          <w:sz w:val="28"/>
          <w:szCs w:val="28"/>
        </w:rPr>
        <w:t>調查及查填</w:t>
      </w:r>
      <w:r>
        <w:rPr>
          <w:rFonts w:ascii="標楷體" w:eastAsia="標楷體" w:hAnsi="標楷體" w:cs="Times New Roman"/>
          <w:color w:val="0D0D0D"/>
          <w:sz w:val="28"/>
          <w:szCs w:val="28"/>
          <w:shd w:val="clear" w:color="auto" w:fill="FFFF00"/>
        </w:rPr>
        <w:t>109</w:t>
      </w:r>
      <w:r>
        <w:rPr>
          <w:rFonts w:ascii="標楷體" w:eastAsia="標楷體" w:hAnsi="標楷體" w:cs="Times New Roman"/>
          <w:color w:val="0D0D0D"/>
          <w:sz w:val="28"/>
          <w:szCs w:val="28"/>
        </w:rPr>
        <w:t>學年度所屬國民中小學學生英語學習成效相關資料</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執行摘要表如附件</w:t>
      </w:r>
      <w:r>
        <w:rPr>
          <w:rFonts w:ascii="標楷體" w:eastAsia="標楷體" w:hAnsi="標楷體" w:cs="Times New Roman"/>
          <w:color w:val="0D0D0D"/>
          <w:sz w:val="28"/>
          <w:szCs w:val="28"/>
        </w:rPr>
        <w:t>4)</w:t>
      </w:r>
      <w:r>
        <w:rPr>
          <w:rFonts w:ascii="標楷體" w:eastAsia="標楷體" w:hAnsi="標楷體" w:cs="Times New Roman"/>
          <w:color w:val="0D0D0D"/>
          <w:sz w:val="28"/>
          <w:szCs w:val="28"/>
        </w:rPr>
        <w:t>。</w:t>
      </w:r>
    </w:p>
    <w:p w:rsidR="00914D36" w:rsidRDefault="00FB68FB">
      <w:pPr>
        <w:pStyle w:val="Standard"/>
        <w:snapToGrid w:val="0"/>
        <w:ind w:left="1532" w:hanging="1532"/>
        <w:jc w:val="both"/>
      </w:pPr>
      <w:r>
        <w:rPr>
          <w:rFonts w:ascii="標楷體" w:eastAsia="標楷體" w:hAnsi="標楷體" w:cs="Times New Roman"/>
          <w:color w:val="0D0D0D"/>
          <w:sz w:val="28"/>
          <w:szCs w:val="28"/>
        </w:rPr>
        <w:t xml:space="preserve">        (9)</w:t>
      </w:r>
      <w:r>
        <w:rPr>
          <w:rFonts w:ascii="標楷體" w:eastAsia="標楷體" w:hAnsi="標楷體" w:cs="Times New Roman"/>
          <w:color w:val="0D0D0D"/>
          <w:sz w:val="28"/>
          <w:szCs w:val="28"/>
        </w:rPr>
        <w:t>充實及維護所屬縣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bookmarkStart w:id="4" w:name="_Hlk7717656"/>
      <w:r>
        <w:rPr>
          <w:rFonts w:ascii="標楷體" w:eastAsia="標楷體" w:hAnsi="標楷體" w:cs="Times New Roman"/>
          <w:color w:val="0D0D0D"/>
          <w:sz w:val="28"/>
          <w:szCs w:val="28"/>
        </w:rPr>
        <w:t>英語教學資源中心網站</w:t>
      </w:r>
      <w:bookmarkEnd w:id="4"/>
      <w:r>
        <w:rPr>
          <w:rFonts w:ascii="標楷體" w:eastAsia="標楷體" w:hAnsi="標楷體" w:cs="Times New Roman"/>
          <w:color w:val="0D0D0D"/>
          <w:sz w:val="28"/>
          <w:szCs w:val="28"/>
        </w:rPr>
        <w:t>功能。</w:t>
      </w:r>
    </w:p>
    <w:p w:rsidR="00914D36" w:rsidRDefault="00FB68FB">
      <w:pPr>
        <w:pStyle w:val="Standard"/>
        <w:snapToGrid w:val="0"/>
        <w:jc w:val="both"/>
      </w:pPr>
      <w:r>
        <w:rPr>
          <w:rFonts w:ascii="標楷體" w:eastAsia="標楷體" w:hAnsi="標楷體" w:cs="Times New Roman"/>
          <w:color w:val="0D0D0D"/>
          <w:sz w:val="28"/>
          <w:szCs w:val="28"/>
        </w:rPr>
        <w:t xml:space="preserve">           A.</w:t>
      </w:r>
      <w:r>
        <w:rPr>
          <w:rFonts w:ascii="標楷體" w:eastAsia="標楷體" w:hAnsi="標楷體" w:cs="Times New Roman"/>
          <w:color w:val="0D0D0D"/>
          <w:sz w:val="28"/>
          <w:szCs w:val="28"/>
        </w:rPr>
        <w:t>建立英語學者專家人才資料庫</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含輔導團、教師、教授等</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w:t>
      </w:r>
    </w:p>
    <w:p w:rsidR="00914D36" w:rsidRDefault="00FB68FB">
      <w:pPr>
        <w:pStyle w:val="Standard"/>
        <w:snapToGrid w:val="0"/>
        <w:ind w:left="1814" w:hanging="1814"/>
        <w:jc w:val="both"/>
      </w:pPr>
      <w:r>
        <w:rPr>
          <w:rFonts w:ascii="標楷體" w:eastAsia="標楷體" w:hAnsi="標楷體" w:cs="Times New Roman"/>
          <w:color w:val="0D0D0D"/>
          <w:sz w:val="28"/>
          <w:szCs w:val="28"/>
        </w:rPr>
        <w:t xml:space="preserve">           B.</w:t>
      </w:r>
      <w:r>
        <w:rPr>
          <w:rFonts w:ascii="標楷體" w:eastAsia="標楷體" w:hAnsi="標楷體" w:cs="Times New Roman"/>
          <w:color w:val="0D0D0D"/>
          <w:sz w:val="28"/>
          <w:szCs w:val="28"/>
        </w:rPr>
        <w:t>掛載各項資料，至少應包含：</w:t>
      </w:r>
    </w:p>
    <w:p w:rsidR="00914D36" w:rsidRDefault="00FB68FB">
      <w:pPr>
        <w:pStyle w:val="Standard"/>
        <w:snapToGrid w:val="0"/>
        <w:ind w:left="1814" w:hanging="1814"/>
        <w:jc w:val="both"/>
      </w:pPr>
      <w:r>
        <w:rPr>
          <w:rFonts w:ascii="標楷體" w:eastAsia="標楷體" w:hAnsi="標楷體" w:cs="Times New Roman"/>
          <w:color w:val="0D0D0D"/>
          <w:sz w:val="28"/>
          <w:szCs w:val="28"/>
        </w:rPr>
        <w:t xml:space="preserve">             B-1</w:t>
      </w:r>
      <w:r>
        <w:rPr>
          <w:rFonts w:ascii="標楷體" w:eastAsia="標楷體" w:hAnsi="標楷體" w:cs="Times New Roman"/>
          <w:color w:val="0D0D0D"/>
          <w:sz w:val="28"/>
          <w:szCs w:val="28"/>
        </w:rPr>
        <w:t>「提升國民中小學英語教學成效整體計畫」。</w:t>
      </w:r>
    </w:p>
    <w:p w:rsidR="00914D36" w:rsidRDefault="00FB68FB">
      <w:pPr>
        <w:pStyle w:val="Standard"/>
        <w:snapToGrid w:val="0"/>
        <w:ind w:left="2268" w:hanging="2268"/>
        <w:jc w:val="both"/>
      </w:pPr>
      <w:r>
        <w:rPr>
          <w:rFonts w:ascii="標楷體" w:eastAsia="標楷體" w:hAnsi="標楷體" w:cs="Times New Roman"/>
          <w:color w:val="0D0D0D"/>
          <w:sz w:val="28"/>
          <w:szCs w:val="28"/>
        </w:rPr>
        <w:t xml:space="preserve">             B-2</w:t>
      </w:r>
      <w:r>
        <w:rPr>
          <w:rFonts w:ascii="標楷體" w:eastAsia="標楷體" w:hAnsi="標楷體" w:cs="Times New Roman"/>
          <w:color w:val="0D0D0D"/>
          <w:sz w:val="28"/>
          <w:szCs w:val="28"/>
        </w:rPr>
        <w:t>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英語教學相關成果及統計數據</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如英語師資統計、實施聽力及口說狀況，實施英語日及相關活動辦理情況等</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w:t>
      </w:r>
    </w:p>
    <w:p w:rsidR="00914D36" w:rsidRDefault="00FB68FB">
      <w:pPr>
        <w:pStyle w:val="Standard"/>
        <w:snapToGrid w:val="0"/>
        <w:ind w:left="2268" w:hanging="2268"/>
        <w:jc w:val="both"/>
      </w:pPr>
      <w:r>
        <w:rPr>
          <w:rFonts w:ascii="標楷體" w:eastAsia="標楷體" w:hAnsi="標楷體" w:cs="Times New Roman"/>
          <w:color w:val="0D0D0D"/>
          <w:sz w:val="28"/>
          <w:szCs w:val="28"/>
        </w:rPr>
        <w:t xml:space="preserve">             B-3</w:t>
      </w:r>
      <w:r>
        <w:rPr>
          <w:rFonts w:ascii="標楷體" w:eastAsia="標楷體" w:hAnsi="標楷體" w:cs="Times New Roman"/>
          <w:color w:val="0D0D0D"/>
          <w:sz w:val="28"/>
          <w:szCs w:val="28"/>
        </w:rPr>
        <w:t>國民中小學英語補充教材</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含有聲教材</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w:t>
      </w:r>
    </w:p>
    <w:p w:rsidR="00914D36" w:rsidRDefault="00FB68FB">
      <w:pPr>
        <w:pStyle w:val="Standard"/>
        <w:snapToGrid w:val="0"/>
        <w:ind w:left="2268" w:hanging="2268"/>
        <w:jc w:val="both"/>
      </w:pPr>
      <w:r>
        <w:rPr>
          <w:rFonts w:ascii="標楷體" w:eastAsia="標楷體" w:hAnsi="標楷體" w:cs="Times New Roman"/>
          <w:color w:val="0D0D0D"/>
          <w:sz w:val="28"/>
          <w:szCs w:val="28"/>
        </w:rPr>
        <w:t xml:space="preserve">             B-4</w:t>
      </w:r>
      <w:r>
        <w:rPr>
          <w:rFonts w:ascii="標楷體" w:eastAsia="標楷體" w:hAnsi="標楷體" w:cs="Times New Roman"/>
          <w:color w:val="0D0D0D"/>
          <w:sz w:val="28"/>
          <w:szCs w:val="28"/>
        </w:rPr>
        <w:t>多元評量優良教案及教材。</w:t>
      </w:r>
    </w:p>
    <w:p w:rsidR="00914D36" w:rsidRDefault="00FB68FB">
      <w:pPr>
        <w:pStyle w:val="Standard"/>
        <w:snapToGrid w:val="0"/>
        <w:ind w:left="2268" w:hanging="2268"/>
        <w:jc w:val="both"/>
      </w:pPr>
      <w:r>
        <w:rPr>
          <w:rFonts w:ascii="標楷體" w:eastAsia="標楷體" w:hAnsi="標楷體" w:cs="Times New Roman"/>
          <w:color w:val="0D0D0D"/>
          <w:sz w:val="28"/>
          <w:szCs w:val="28"/>
        </w:rPr>
        <w:t xml:space="preserve">             B-5</w:t>
      </w:r>
      <w:r>
        <w:rPr>
          <w:rFonts w:ascii="標楷體" w:eastAsia="標楷體" w:hAnsi="標楷體" w:cs="Times New Roman"/>
          <w:color w:val="0D0D0D"/>
          <w:sz w:val="28"/>
          <w:szCs w:val="28"/>
        </w:rPr>
        <w:t>各項活動成果掛載或連結。</w:t>
      </w:r>
    </w:p>
    <w:p w:rsidR="00914D36" w:rsidRDefault="00FB68FB">
      <w:pPr>
        <w:pStyle w:val="Standard"/>
        <w:snapToGrid w:val="0"/>
        <w:ind w:left="1473" w:hanging="1473"/>
        <w:jc w:val="both"/>
      </w:pPr>
      <w:r>
        <w:rPr>
          <w:rFonts w:ascii="標楷體" w:eastAsia="標楷體" w:hAnsi="標楷體" w:cs="Times New Roman"/>
          <w:color w:val="0D0D0D"/>
          <w:sz w:val="28"/>
          <w:szCs w:val="28"/>
        </w:rPr>
        <w:t xml:space="preserve">         (10)</w:t>
      </w:r>
      <w:r>
        <w:rPr>
          <w:rFonts w:ascii="標楷體" w:eastAsia="標楷體" w:hAnsi="標楷體" w:cs="Times New Roman"/>
          <w:color w:val="0D0D0D"/>
          <w:sz w:val="28"/>
          <w:szCs w:val="28"/>
        </w:rPr>
        <w:t>協助引進民間資源至所屬國</w:t>
      </w:r>
      <w:r>
        <w:rPr>
          <w:rFonts w:ascii="標楷體" w:eastAsia="標楷體" w:hAnsi="標楷體" w:cs="Times New Roman"/>
          <w:color w:val="0D0D0D"/>
          <w:sz w:val="28"/>
          <w:szCs w:val="28"/>
        </w:rPr>
        <w:t>民中小學辦理補救教學。</w:t>
      </w:r>
    </w:p>
    <w:p w:rsidR="00914D36" w:rsidRDefault="00FB68FB">
      <w:pPr>
        <w:pStyle w:val="Standard"/>
        <w:snapToGrid w:val="0"/>
        <w:ind w:left="1842" w:hanging="1842"/>
        <w:jc w:val="both"/>
      </w:pPr>
      <w:r>
        <w:rPr>
          <w:rFonts w:ascii="標楷體" w:eastAsia="標楷體" w:hAnsi="標楷體" w:cs="Times New Roman"/>
          <w:color w:val="0D0D0D"/>
          <w:sz w:val="28"/>
          <w:szCs w:val="28"/>
        </w:rPr>
        <w:t xml:space="preserve">      </w:t>
      </w:r>
      <w:r>
        <w:rPr>
          <w:rFonts w:ascii="標楷體" w:eastAsia="標楷體" w:hAnsi="標楷體" w:cs="Times New Roman"/>
          <w:b/>
          <w:color w:val="0D0D0D"/>
          <w:sz w:val="28"/>
          <w:szCs w:val="28"/>
        </w:rPr>
        <w:t>4.</w:t>
      </w:r>
      <w:r>
        <w:rPr>
          <w:rFonts w:ascii="標楷體" w:eastAsia="標楷體" w:hAnsi="標楷體" w:cs="Times New Roman"/>
          <w:b/>
          <w:color w:val="0D0D0D"/>
          <w:sz w:val="28"/>
          <w:szCs w:val="28"/>
        </w:rPr>
        <w:t>補助項目及額度</w:t>
      </w:r>
      <w:r>
        <w:rPr>
          <w:rFonts w:ascii="標楷體" w:eastAsia="標楷體" w:hAnsi="標楷體" w:cs="Times New Roman"/>
          <w:color w:val="0D0D0D"/>
          <w:sz w:val="28"/>
          <w:szCs w:val="28"/>
        </w:rPr>
        <w:t>：</w:t>
      </w:r>
    </w:p>
    <w:p w:rsidR="00914D36" w:rsidRDefault="00FB68FB">
      <w:pPr>
        <w:pStyle w:val="Standard"/>
        <w:snapToGrid w:val="0"/>
        <w:ind w:left="1842" w:hanging="1842"/>
        <w:jc w:val="both"/>
      </w:pPr>
      <w:r>
        <w:rPr>
          <w:rFonts w:ascii="標楷體" w:eastAsia="標楷體" w:hAnsi="標楷體" w:cs="Times New Roman"/>
          <w:color w:val="0D0D0D"/>
          <w:sz w:val="28"/>
          <w:szCs w:val="28"/>
        </w:rPr>
        <w:t xml:space="preserve">        (1)</w:t>
      </w:r>
      <w:r>
        <w:rPr>
          <w:rFonts w:ascii="標楷體" w:eastAsia="標楷體" w:hAnsi="標楷體" w:cs="Times New Roman"/>
          <w:b/>
          <w:color w:val="0D0D0D"/>
          <w:sz w:val="28"/>
          <w:szCs w:val="28"/>
        </w:rPr>
        <w:t>人事費</w:t>
      </w:r>
      <w:r>
        <w:rPr>
          <w:rFonts w:ascii="標楷體" w:eastAsia="標楷體" w:hAnsi="標楷體" w:cs="Times New Roman"/>
          <w:color w:val="0D0D0D"/>
          <w:sz w:val="28"/>
          <w:szCs w:val="28"/>
        </w:rPr>
        <w:t>：最高以</w:t>
      </w:r>
      <w:r>
        <w:rPr>
          <w:rFonts w:ascii="標楷體" w:eastAsia="標楷體" w:hAnsi="標楷體" w:cs="Times New Roman"/>
          <w:color w:val="0D0D0D"/>
          <w:sz w:val="28"/>
          <w:szCs w:val="28"/>
        </w:rPr>
        <w:t>22</w:t>
      </w:r>
      <w:r>
        <w:rPr>
          <w:rFonts w:ascii="標楷體" w:eastAsia="標楷體" w:hAnsi="標楷體" w:cs="Times New Roman"/>
          <w:color w:val="0D0D0D"/>
          <w:sz w:val="28"/>
          <w:szCs w:val="28"/>
        </w:rPr>
        <w:t>萬</w:t>
      </w:r>
      <w:r>
        <w:rPr>
          <w:rFonts w:ascii="標楷體" w:eastAsia="標楷體" w:hAnsi="標楷體" w:cs="Times New Roman"/>
          <w:color w:val="0D0D0D"/>
          <w:sz w:val="28"/>
          <w:szCs w:val="28"/>
        </w:rPr>
        <w:t>126</w:t>
      </w:r>
      <w:r>
        <w:rPr>
          <w:rFonts w:ascii="標楷體" w:eastAsia="標楷體" w:hAnsi="標楷體" w:cs="Times New Roman"/>
          <w:color w:val="0D0D0D"/>
          <w:sz w:val="28"/>
          <w:szCs w:val="28"/>
        </w:rPr>
        <w:t>元為限。</w:t>
      </w:r>
    </w:p>
    <w:p w:rsidR="00914D36" w:rsidRDefault="00FB68FB">
      <w:pPr>
        <w:pStyle w:val="Standard"/>
        <w:snapToGrid w:val="0"/>
        <w:ind w:left="1842" w:hanging="1842"/>
        <w:jc w:val="both"/>
      </w:pPr>
      <w:r>
        <w:rPr>
          <w:rFonts w:ascii="標楷體" w:eastAsia="標楷體" w:hAnsi="標楷體" w:cs="Times New Roman"/>
          <w:color w:val="0D0D0D"/>
          <w:sz w:val="28"/>
          <w:szCs w:val="28"/>
        </w:rPr>
        <w:t xml:space="preserve">           A.</w:t>
      </w:r>
      <w:r>
        <w:rPr>
          <w:rFonts w:ascii="標楷體" w:eastAsia="標楷體" w:hAnsi="標楷體" w:cs="Times New Roman"/>
          <w:color w:val="0D0D0D"/>
          <w:sz w:val="28"/>
          <w:szCs w:val="28"/>
        </w:rPr>
        <w:t>計畫主持人：每月</w:t>
      </w:r>
      <w:r>
        <w:rPr>
          <w:rFonts w:ascii="標楷體" w:eastAsia="標楷體" w:hAnsi="標楷體" w:cs="Times New Roman"/>
          <w:color w:val="0D0D0D"/>
          <w:sz w:val="28"/>
          <w:szCs w:val="28"/>
        </w:rPr>
        <w:t>8,000</w:t>
      </w:r>
      <w:r>
        <w:rPr>
          <w:rFonts w:ascii="標楷體" w:eastAsia="標楷體" w:hAnsi="標楷體" w:cs="Times New Roman"/>
          <w:color w:val="0D0D0D"/>
          <w:sz w:val="28"/>
          <w:szCs w:val="28"/>
        </w:rPr>
        <w:t>元</w:t>
      </w:r>
      <w:r>
        <w:rPr>
          <w:rFonts w:ascii="標楷體" w:eastAsia="標楷體" w:hAnsi="標楷體" w:cs="Times New Roman"/>
          <w:color w:val="0D0D0D"/>
          <w:sz w:val="28"/>
          <w:szCs w:val="28"/>
        </w:rPr>
        <w:t>*12</w:t>
      </w:r>
      <w:r>
        <w:rPr>
          <w:rFonts w:ascii="標楷體" w:eastAsia="標楷體" w:hAnsi="標楷體" w:cs="Times New Roman"/>
          <w:color w:val="0D0D0D"/>
          <w:sz w:val="28"/>
          <w:szCs w:val="28"/>
        </w:rPr>
        <w:t>個月。</w:t>
      </w:r>
    </w:p>
    <w:p w:rsidR="00914D36" w:rsidRDefault="00FB68FB">
      <w:pPr>
        <w:pStyle w:val="Standard"/>
        <w:snapToGrid w:val="0"/>
        <w:ind w:left="1842" w:hanging="1842"/>
        <w:jc w:val="both"/>
      </w:pPr>
      <w:r>
        <w:rPr>
          <w:rFonts w:ascii="標楷體" w:eastAsia="標楷體" w:hAnsi="標楷體" w:cs="Times New Roman"/>
          <w:color w:val="0D0D0D"/>
          <w:sz w:val="28"/>
          <w:szCs w:val="28"/>
        </w:rPr>
        <w:t xml:space="preserve">           B.</w:t>
      </w:r>
      <w:r>
        <w:rPr>
          <w:rFonts w:ascii="標楷體" w:eastAsia="標楷體" w:hAnsi="標楷體" w:cs="Times New Roman"/>
          <w:color w:val="0D0D0D"/>
          <w:sz w:val="28"/>
          <w:szCs w:val="28"/>
        </w:rPr>
        <w:t>兼任行政人力：</w:t>
      </w:r>
      <w:r>
        <w:rPr>
          <w:rFonts w:ascii="標楷體" w:eastAsia="標楷體" w:hAnsi="標楷體" w:cs="Times New Roman"/>
          <w:b/>
          <w:color w:val="0D0D0D"/>
          <w:sz w:val="28"/>
          <w:szCs w:val="28"/>
          <w:u w:val="single"/>
        </w:rPr>
        <w:t>每月最高補助</w:t>
      </w:r>
      <w:r>
        <w:rPr>
          <w:rFonts w:ascii="標楷體" w:eastAsia="標楷體" w:hAnsi="標楷體" w:cs="Times New Roman"/>
          <w:b/>
          <w:color w:val="0D0D0D"/>
          <w:sz w:val="28"/>
          <w:szCs w:val="28"/>
          <w:u w:val="single"/>
        </w:rPr>
        <w:t>1</w:t>
      </w:r>
      <w:r>
        <w:rPr>
          <w:rFonts w:ascii="標楷體" w:eastAsia="標楷體" w:hAnsi="標楷體" w:cs="Times New Roman"/>
          <w:b/>
          <w:color w:val="0D0D0D"/>
          <w:sz w:val="28"/>
          <w:szCs w:val="28"/>
          <w:u w:val="single"/>
        </w:rPr>
        <w:t>萬元</w:t>
      </w:r>
      <w:r>
        <w:rPr>
          <w:rFonts w:ascii="標楷體" w:eastAsia="標楷體" w:hAnsi="標楷體" w:cs="Times New Roman"/>
          <w:b/>
          <w:color w:val="0D0D0D"/>
          <w:sz w:val="28"/>
          <w:szCs w:val="28"/>
        </w:rPr>
        <w:t>，</w:t>
      </w:r>
      <w:r>
        <w:rPr>
          <w:rFonts w:ascii="標楷體" w:eastAsia="標楷體" w:hAnsi="標楷體" w:cs="Times New Roman"/>
          <w:color w:val="0D0D0D"/>
          <w:sz w:val="28"/>
          <w:szCs w:val="28"/>
        </w:rPr>
        <w:t>聘任方式則依相關規定辦理。</w:t>
      </w:r>
    </w:p>
    <w:p w:rsidR="00914D36" w:rsidRDefault="00FB68FB">
      <w:pPr>
        <w:pStyle w:val="Standard"/>
        <w:snapToGrid w:val="0"/>
        <w:ind w:left="1842" w:hanging="1842"/>
        <w:jc w:val="both"/>
      </w:pPr>
      <w:r>
        <w:rPr>
          <w:rFonts w:ascii="標楷體" w:eastAsia="標楷體" w:hAnsi="標楷體" w:cs="Times New Roman"/>
          <w:color w:val="0D0D0D"/>
          <w:sz w:val="28"/>
          <w:szCs w:val="28"/>
        </w:rPr>
        <w:t xml:space="preserve">           C.</w:t>
      </w:r>
      <w:r>
        <w:rPr>
          <w:rFonts w:ascii="標楷體" w:eastAsia="標楷體" w:hAnsi="標楷體" w:cs="Times New Roman"/>
          <w:b/>
          <w:color w:val="0D0D0D"/>
          <w:sz w:val="28"/>
          <w:szCs w:val="28"/>
          <w:u w:val="single"/>
        </w:rPr>
        <w:t>補充保費：以人事費總數</w:t>
      </w:r>
      <w:r>
        <w:rPr>
          <w:rFonts w:ascii="標楷體" w:eastAsia="標楷體" w:hAnsi="標楷體" w:cs="Times New Roman"/>
          <w:b/>
          <w:color w:val="0D0D0D"/>
          <w:sz w:val="28"/>
          <w:szCs w:val="28"/>
          <w:u w:val="single"/>
        </w:rPr>
        <w:t>*1.91</w:t>
      </w:r>
      <w:r>
        <w:rPr>
          <w:rFonts w:ascii="標楷體" w:eastAsia="標楷體" w:hAnsi="標楷體" w:cs="Times New Roman"/>
          <w:b/>
          <w:color w:val="0D0D0D"/>
          <w:sz w:val="28"/>
          <w:szCs w:val="28"/>
          <w:u w:val="single"/>
        </w:rPr>
        <w:t>％編列。</w:t>
      </w:r>
    </w:p>
    <w:p w:rsidR="00914D36" w:rsidRDefault="00FB68FB">
      <w:pPr>
        <w:pStyle w:val="Standard"/>
        <w:snapToGrid w:val="0"/>
        <w:ind w:left="1842" w:hanging="1842"/>
        <w:jc w:val="both"/>
      </w:pPr>
      <w:r>
        <w:rPr>
          <w:rFonts w:ascii="標楷體" w:eastAsia="標楷體" w:hAnsi="標楷體" w:cs="Times New Roman"/>
          <w:color w:val="0D0D0D"/>
          <w:sz w:val="28"/>
          <w:szCs w:val="28"/>
        </w:rPr>
        <w:t xml:space="preserve">        (2)</w:t>
      </w:r>
      <w:r>
        <w:rPr>
          <w:rFonts w:ascii="標楷體" w:eastAsia="標楷體" w:hAnsi="標楷體" w:cs="Times New Roman"/>
          <w:b/>
          <w:color w:val="0D0D0D"/>
          <w:sz w:val="28"/>
          <w:szCs w:val="28"/>
        </w:rPr>
        <w:t>業務費</w:t>
      </w:r>
      <w:r>
        <w:rPr>
          <w:rFonts w:ascii="標楷體" w:eastAsia="標楷體" w:hAnsi="標楷體" w:cs="Times New Roman"/>
          <w:color w:val="0D0D0D"/>
          <w:sz w:val="28"/>
          <w:szCs w:val="28"/>
        </w:rPr>
        <w:t>：最高以</w:t>
      </w:r>
      <w:r>
        <w:rPr>
          <w:rFonts w:ascii="標楷體" w:eastAsia="標楷體" w:hAnsi="標楷體" w:cs="Times New Roman"/>
          <w:color w:val="0D0D0D"/>
          <w:sz w:val="28"/>
          <w:szCs w:val="28"/>
        </w:rPr>
        <w:t>10</w:t>
      </w:r>
      <w:r>
        <w:rPr>
          <w:rFonts w:ascii="標楷體" w:eastAsia="標楷體" w:hAnsi="標楷體" w:cs="Times New Roman"/>
          <w:color w:val="0D0D0D"/>
          <w:sz w:val="28"/>
          <w:szCs w:val="28"/>
        </w:rPr>
        <w:t>萬元為限。</w:t>
      </w:r>
    </w:p>
    <w:p w:rsidR="00914D36" w:rsidRDefault="00FB68FB">
      <w:pPr>
        <w:pStyle w:val="Standard"/>
        <w:snapToGrid w:val="0"/>
        <w:ind w:left="1842" w:hanging="428"/>
        <w:jc w:val="both"/>
      </w:pPr>
      <w:r>
        <w:rPr>
          <w:rFonts w:ascii="標楷體" w:eastAsia="標楷體" w:hAnsi="標楷體" w:cs="Times New Roman"/>
          <w:color w:val="0D0D0D"/>
          <w:sz w:val="28"/>
          <w:szCs w:val="28"/>
        </w:rPr>
        <w:t>A.</w:t>
      </w:r>
      <w:r>
        <w:rPr>
          <w:rFonts w:ascii="標楷體" w:eastAsia="標楷體" w:hAnsi="標楷體" w:cs="Times New Roman"/>
          <w:color w:val="0D0D0D"/>
          <w:sz w:val="28"/>
          <w:szCs w:val="28"/>
        </w:rPr>
        <w:tab/>
      </w:r>
      <w:r>
        <w:rPr>
          <w:rFonts w:ascii="標楷體" w:eastAsia="標楷體" w:hAnsi="標楷體" w:cs="Times New Roman"/>
          <w:color w:val="0D0D0D"/>
          <w:sz w:val="28"/>
          <w:szCs w:val="28"/>
        </w:rPr>
        <w:t>外聘講座鐘點、出席、審查及訪視費等</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計畫主持人不得再請領</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w:t>
      </w:r>
    </w:p>
    <w:p w:rsidR="00914D36" w:rsidRDefault="00FB68FB">
      <w:pPr>
        <w:pStyle w:val="Standard"/>
        <w:snapToGrid w:val="0"/>
        <w:ind w:left="1842" w:hanging="428"/>
        <w:jc w:val="both"/>
      </w:pPr>
      <w:r>
        <w:rPr>
          <w:rFonts w:ascii="標楷體" w:eastAsia="標楷體" w:hAnsi="標楷體" w:cs="Times New Roman"/>
          <w:color w:val="0D0D0D"/>
          <w:sz w:val="28"/>
          <w:szCs w:val="28"/>
        </w:rPr>
        <w:t>B.</w:t>
      </w:r>
      <w:r>
        <w:rPr>
          <w:rFonts w:ascii="標楷體" w:eastAsia="標楷體" w:hAnsi="標楷體" w:cs="Times New Roman"/>
          <w:color w:val="0D0D0D"/>
          <w:sz w:val="28"/>
          <w:szCs w:val="28"/>
        </w:rPr>
        <w:tab/>
      </w:r>
      <w:r>
        <w:rPr>
          <w:rFonts w:ascii="標楷體" w:eastAsia="標楷體" w:hAnsi="標楷體" w:cs="Times New Roman"/>
          <w:color w:val="0D0D0D"/>
          <w:sz w:val="28"/>
          <w:szCs w:val="28"/>
        </w:rPr>
        <w:t>教材及教具費。</w:t>
      </w:r>
    </w:p>
    <w:p w:rsidR="00914D36" w:rsidRDefault="00FB68FB">
      <w:pPr>
        <w:pStyle w:val="Standard"/>
        <w:snapToGrid w:val="0"/>
        <w:ind w:left="1842" w:hanging="428"/>
        <w:jc w:val="both"/>
      </w:pPr>
      <w:r>
        <w:rPr>
          <w:rFonts w:ascii="標楷體" w:eastAsia="標楷體" w:hAnsi="標楷體" w:cs="Times New Roman"/>
          <w:color w:val="0D0D0D"/>
          <w:sz w:val="28"/>
          <w:szCs w:val="28"/>
        </w:rPr>
        <w:t>C.</w:t>
      </w:r>
      <w:r>
        <w:rPr>
          <w:rFonts w:ascii="標楷體" w:eastAsia="標楷體" w:hAnsi="標楷體" w:cs="Times New Roman"/>
          <w:color w:val="0D0D0D"/>
          <w:sz w:val="28"/>
          <w:szCs w:val="28"/>
        </w:rPr>
        <w:tab/>
      </w:r>
      <w:r>
        <w:rPr>
          <w:rFonts w:ascii="標楷體" w:eastAsia="標楷體" w:hAnsi="標楷體" w:cs="Times New Roman"/>
          <w:color w:val="0D0D0D"/>
          <w:sz w:val="28"/>
          <w:szCs w:val="28"/>
        </w:rPr>
        <w:t>膳宿費。</w:t>
      </w:r>
    </w:p>
    <w:p w:rsidR="00914D36" w:rsidRDefault="00FB68FB">
      <w:pPr>
        <w:pStyle w:val="Standard"/>
        <w:snapToGrid w:val="0"/>
        <w:ind w:left="1842" w:hanging="428"/>
        <w:jc w:val="both"/>
      </w:pPr>
      <w:r>
        <w:rPr>
          <w:rFonts w:ascii="標楷體" w:eastAsia="標楷體" w:hAnsi="標楷體" w:cs="Times New Roman"/>
          <w:color w:val="0D0D0D"/>
          <w:sz w:val="28"/>
          <w:szCs w:val="28"/>
        </w:rPr>
        <w:t>D.</w:t>
      </w:r>
      <w:r>
        <w:rPr>
          <w:rFonts w:ascii="標楷體" w:eastAsia="標楷體" w:hAnsi="標楷體" w:cs="Times New Roman"/>
          <w:color w:val="0D0D0D"/>
          <w:sz w:val="28"/>
          <w:szCs w:val="28"/>
        </w:rPr>
        <w:tab/>
      </w:r>
      <w:r>
        <w:rPr>
          <w:rFonts w:ascii="標楷體" w:eastAsia="標楷體" w:hAnsi="標楷體" w:cs="Times New Roman"/>
          <w:color w:val="0D0D0D"/>
          <w:sz w:val="28"/>
          <w:szCs w:val="28"/>
        </w:rPr>
        <w:t>印刷費。</w:t>
      </w:r>
    </w:p>
    <w:p w:rsidR="00914D36" w:rsidRDefault="00FB68FB">
      <w:pPr>
        <w:pStyle w:val="Standard"/>
        <w:snapToGrid w:val="0"/>
        <w:ind w:left="1842" w:hanging="428"/>
        <w:jc w:val="both"/>
      </w:pPr>
      <w:r>
        <w:rPr>
          <w:rFonts w:ascii="標楷體" w:eastAsia="標楷體" w:hAnsi="標楷體" w:cs="Times New Roman"/>
          <w:color w:val="0D0D0D"/>
          <w:sz w:val="28"/>
          <w:szCs w:val="28"/>
        </w:rPr>
        <w:t>E.</w:t>
      </w:r>
      <w:r>
        <w:rPr>
          <w:rFonts w:ascii="標楷體" w:eastAsia="標楷體" w:hAnsi="標楷體" w:cs="Times New Roman"/>
          <w:color w:val="0D0D0D"/>
          <w:sz w:val="28"/>
          <w:szCs w:val="28"/>
        </w:rPr>
        <w:tab/>
      </w:r>
      <w:r>
        <w:rPr>
          <w:rFonts w:ascii="標楷體" w:eastAsia="標楷體" w:hAnsi="標楷體" w:cs="Times New Roman"/>
          <w:color w:val="0D0D0D"/>
          <w:sz w:val="28"/>
          <w:szCs w:val="28"/>
        </w:rPr>
        <w:t>國內旅費、短程車資或運費。</w:t>
      </w:r>
    </w:p>
    <w:p w:rsidR="00914D36" w:rsidRDefault="00FB68FB">
      <w:pPr>
        <w:pStyle w:val="Standard"/>
        <w:snapToGrid w:val="0"/>
        <w:ind w:left="1842" w:hanging="428"/>
        <w:jc w:val="both"/>
      </w:pPr>
      <w:r>
        <w:rPr>
          <w:rFonts w:ascii="標楷體" w:eastAsia="標楷體" w:hAnsi="標楷體" w:cs="Times New Roman"/>
          <w:color w:val="0D0D0D"/>
          <w:sz w:val="28"/>
          <w:szCs w:val="28"/>
        </w:rPr>
        <w:t>F.</w:t>
      </w:r>
      <w:r>
        <w:rPr>
          <w:rFonts w:ascii="標楷體" w:eastAsia="標楷體" w:hAnsi="標楷體" w:cs="Times New Roman"/>
          <w:color w:val="0D0D0D"/>
          <w:sz w:val="28"/>
          <w:szCs w:val="28"/>
        </w:rPr>
        <w:tab/>
      </w:r>
      <w:r>
        <w:rPr>
          <w:rFonts w:ascii="標楷體" w:eastAsia="標楷體" w:hAnsi="標楷體" w:cs="Times New Roman"/>
          <w:color w:val="0D0D0D"/>
          <w:sz w:val="28"/>
          <w:szCs w:val="28"/>
        </w:rPr>
        <w:t>其他必要之支出。</w:t>
      </w:r>
    </w:p>
    <w:p w:rsidR="00914D36" w:rsidRDefault="00FB68FB">
      <w:pPr>
        <w:pStyle w:val="Standard"/>
        <w:snapToGrid w:val="0"/>
        <w:ind w:left="1417" w:hanging="1417"/>
        <w:jc w:val="both"/>
      </w:pPr>
      <w:r>
        <w:rPr>
          <w:rFonts w:ascii="標楷體" w:eastAsia="標楷體" w:hAnsi="標楷體" w:cs="Times New Roman"/>
          <w:color w:val="0D0D0D"/>
          <w:sz w:val="28"/>
          <w:szCs w:val="28"/>
        </w:rPr>
        <w:t xml:space="preserve">        (3)</w:t>
      </w:r>
      <w:r>
        <w:rPr>
          <w:rFonts w:ascii="標楷體" w:eastAsia="標楷體" w:hAnsi="標楷體" w:cs="Times New Roman"/>
          <w:b/>
          <w:color w:val="0D0D0D"/>
          <w:sz w:val="28"/>
          <w:szCs w:val="28"/>
        </w:rPr>
        <w:t>英語教學資源中心網站平臺維運費</w:t>
      </w:r>
      <w:r>
        <w:rPr>
          <w:rFonts w:ascii="標楷體" w:eastAsia="標楷體" w:hAnsi="標楷體" w:cs="Times New Roman"/>
          <w:b/>
          <w:color w:val="0D0D0D"/>
          <w:sz w:val="28"/>
          <w:szCs w:val="28"/>
        </w:rPr>
        <w:t>(</w:t>
      </w:r>
      <w:r>
        <w:rPr>
          <w:rFonts w:ascii="標楷體" w:eastAsia="標楷體" w:hAnsi="標楷體" w:cs="Times New Roman"/>
          <w:b/>
          <w:color w:val="0D0D0D"/>
          <w:sz w:val="28"/>
          <w:szCs w:val="28"/>
        </w:rPr>
        <w:t>經常門</w:t>
      </w:r>
      <w:r>
        <w:rPr>
          <w:rFonts w:ascii="標楷體" w:eastAsia="標楷體" w:hAnsi="標楷體" w:cs="Times New Roman"/>
          <w:b/>
          <w:color w:val="0D0D0D"/>
          <w:sz w:val="28"/>
          <w:szCs w:val="28"/>
        </w:rPr>
        <w:t>)</w:t>
      </w:r>
      <w:r>
        <w:rPr>
          <w:rFonts w:ascii="標楷體" w:eastAsia="標楷體" w:hAnsi="標楷體" w:cs="Times New Roman"/>
          <w:color w:val="0D0D0D"/>
          <w:sz w:val="28"/>
          <w:szCs w:val="28"/>
        </w:rPr>
        <w:t>：最高以</w:t>
      </w:r>
      <w:r>
        <w:rPr>
          <w:rFonts w:ascii="標楷體" w:eastAsia="標楷體" w:hAnsi="標楷體" w:cs="Times New Roman"/>
          <w:color w:val="0D0D0D"/>
          <w:sz w:val="28"/>
          <w:szCs w:val="28"/>
        </w:rPr>
        <w:t>7.5</w:t>
      </w:r>
      <w:r>
        <w:rPr>
          <w:rFonts w:ascii="標楷體" w:eastAsia="標楷體" w:hAnsi="標楷體" w:cs="Times New Roman"/>
          <w:color w:val="0D0D0D"/>
          <w:sz w:val="28"/>
          <w:szCs w:val="28"/>
        </w:rPr>
        <w:t>萬元</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經常門</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為限。</w:t>
      </w:r>
    </w:p>
    <w:p w:rsidR="00914D36" w:rsidRDefault="00FB68FB">
      <w:pPr>
        <w:pStyle w:val="Standard"/>
        <w:snapToGrid w:val="0"/>
        <w:ind w:left="1417" w:hanging="1417"/>
        <w:jc w:val="both"/>
      </w:pPr>
      <w:r>
        <w:rPr>
          <w:rFonts w:ascii="標楷體" w:eastAsia="標楷體" w:hAnsi="標楷體" w:cs="Times New Roman"/>
          <w:color w:val="0D0D0D"/>
          <w:sz w:val="28"/>
          <w:szCs w:val="28"/>
        </w:rPr>
        <w:t xml:space="preserve">        (4)</w:t>
      </w:r>
      <w:r>
        <w:rPr>
          <w:rFonts w:ascii="標楷體" w:eastAsia="標楷體" w:hAnsi="標楷體" w:cs="Times New Roman"/>
          <w:color w:val="0D0D0D"/>
          <w:sz w:val="28"/>
          <w:szCs w:val="28"/>
        </w:rPr>
        <w:t>教師通過英語檢測報名費：每位教師</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含正式及三個月以上代理教師</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每學年以補助一種通過相當於</w:t>
      </w:r>
      <w:r>
        <w:rPr>
          <w:rFonts w:ascii="標楷體" w:eastAsia="標楷體" w:hAnsi="標楷體" w:cs="Times New Roman"/>
          <w:color w:val="0D0D0D"/>
          <w:sz w:val="28"/>
          <w:szCs w:val="28"/>
        </w:rPr>
        <w:t xml:space="preserve">CEF </w:t>
      </w:r>
      <w:r>
        <w:rPr>
          <w:rFonts w:ascii="標楷體" w:eastAsia="標楷體" w:hAnsi="標楷體" w:cs="Times New Roman"/>
          <w:color w:val="0D0D0D"/>
          <w:sz w:val="28"/>
          <w:szCs w:val="28"/>
        </w:rPr>
        <w:t>架構</w:t>
      </w:r>
      <w:r>
        <w:rPr>
          <w:rFonts w:ascii="標楷體" w:eastAsia="標楷體" w:hAnsi="標楷體" w:cs="Times New Roman"/>
          <w:color w:val="0D0D0D"/>
          <w:sz w:val="28"/>
          <w:szCs w:val="28"/>
        </w:rPr>
        <w:t>B2</w:t>
      </w:r>
      <w:r>
        <w:rPr>
          <w:rFonts w:ascii="標楷體" w:eastAsia="標楷體" w:hAnsi="標楷體" w:cs="Times New Roman"/>
          <w:color w:val="0D0D0D"/>
          <w:sz w:val="28"/>
          <w:szCs w:val="28"/>
        </w:rPr>
        <w:t>級</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含</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以上之英語檢測為限。</w:t>
      </w:r>
      <w:r>
        <w:rPr>
          <w:rFonts w:ascii="標楷體" w:eastAsia="標楷體" w:hAnsi="標楷體" w:cs="Times New Roman"/>
          <w:b/>
          <w:color w:val="0D0D0D"/>
          <w:sz w:val="28"/>
          <w:szCs w:val="28"/>
          <w:u w:val="single"/>
        </w:rPr>
        <w:t>各縣</w:t>
      </w:r>
      <w:r>
        <w:rPr>
          <w:rFonts w:ascii="標楷體" w:eastAsia="標楷體" w:hAnsi="標楷體" w:cs="Times New Roman"/>
          <w:b/>
          <w:color w:val="0D0D0D"/>
          <w:sz w:val="28"/>
          <w:szCs w:val="28"/>
          <w:u w:val="single"/>
        </w:rPr>
        <w:t>(</w:t>
      </w:r>
      <w:r>
        <w:rPr>
          <w:rFonts w:ascii="標楷體" w:eastAsia="標楷體" w:hAnsi="標楷體" w:cs="Times New Roman"/>
          <w:b/>
          <w:color w:val="0D0D0D"/>
          <w:sz w:val="28"/>
          <w:szCs w:val="28"/>
          <w:u w:val="single"/>
        </w:rPr>
        <w:t>市</w:t>
      </w:r>
      <w:r>
        <w:rPr>
          <w:rFonts w:ascii="標楷體" w:eastAsia="標楷體" w:hAnsi="標楷體" w:cs="Times New Roman"/>
          <w:b/>
          <w:color w:val="0D0D0D"/>
          <w:sz w:val="28"/>
          <w:szCs w:val="28"/>
          <w:u w:val="single"/>
        </w:rPr>
        <w:t>)</w:t>
      </w:r>
      <w:r>
        <w:rPr>
          <w:rFonts w:ascii="標楷體" w:eastAsia="標楷體" w:hAnsi="標楷體" w:cs="Times New Roman"/>
          <w:b/>
          <w:color w:val="0D0D0D"/>
          <w:sz w:val="28"/>
          <w:szCs w:val="28"/>
          <w:u w:val="single"/>
        </w:rPr>
        <w:t>得先就預期目標編列本項經費，惟本項經費若有餘款應全數繳回，不得流用</w:t>
      </w:r>
      <w:r>
        <w:rPr>
          <w:rFonts w:ascii="標楷體" w:eastAsia="標楷體" w:hAnsi="標楷體" w:cs="Times New Roman"/>
          <w:b/>
          <w:color w:val="0D0D0D"/>
          <w:sz w:val="28"/>
          <w:szCs w:val="28"/>
        </w:rPr>
        <w:t>。</w:t>
      </w:r>
    </w:p>
    <w:p w:rsidR="00914D36" w:rsidRDefault="00FB68FB">
      <w:pPr>
        <w:pStyle w:val="Standard"/>
        <w:snapToGrid w:val="0"/>
        <w:ind w:left="1417" w:hanging="1417"/>
        <w:jc w:val="both"/>
      </w:pPr>
      <w:r>
        <w:rPr>
          <w:rFonts w:ascii="標楷體" w:eastAsia="標楷體" w:hAnsi="標楷體" w:cs="Times New Roman"/>
          <w:color w:val="0D0D0D"/>
          <w:sz w:val="28"/>
          <w:szCs w:val="28"/>
        </w:rPr>
        <w:t xml:space="preserve">        (5)</w:t>
      </w:r>
      <w:r>
        <w:rPr>
          <w:rFonts w:ascii="標楷體" w:eastAsia="標楷體" w:hAnsi="標楷體" w:cs="Times New Roman"/>
          <w:color w:val="0D0D0D"/>
          <w:sz w:val="28"/>
          <w:szCs w:val="28"/>
        </w:rPr>
        <w:t>補充保費：以講座鐘點費、出席費、審查費、訪視費等經費總合</w:t>
      </w:r>
      <w:r>
        <w:rPr>
          <w:rFonts w:ascii="標楷體" w:eastAsia="標楷體" w:hAnsi="標楷體" w:cs="Times New Roman"/>
          <w:color w:val="0D0D0D"/>
          <w:sz w:val="28"/>
          <w:szCs w:val="28"/>
        </w:rPr>
        <w:t>*1.91</w:t>
      </w:r>
      <w:r>
        <w:rPr>
          <w:rFonts w:ascii="標楷體" w:eastAsia="標楷體" w:hAnsi="標楷體" w:cs="Times New Roman"/>
          <w:color w:val="0D0D0D"/>
          <w:sz w:val="28"/>
          <w:szCs w:val="28"/>
        </w:rPr>
        <w:t>％為上限編列。</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w:t>
      </w:r>
      <w:r>
        <w:rPr>
          <w:rFonts w:ascii="標楷體" w:eastAsia="標楷體" w:hAnsi="標楷體" w:cs="Times New Roman"/>
          <w:b/>
          <w:color w:val="0D0D0D"/>
          <w:sz w:val="28"/>
          <w:szCs w:val="28"/>
        </w:rPr>
        <w:t>5.</w:t>
      </w:r>
      <w:r>
        <w:rPr>
          <w:rFonts w:ascii="標楷體" w:eastAsia="標楷體" w:hAnsi="標楷體" w:cs="Times New Roman"/>
          <w:b/>
          <w:color w:val="0D0D0D"/>
          <w:sz w:val="28"/>
          <w:szCs w:val="28"/>
        </w:rPr>
        <w:t>注意事項</w:t>
      </w:r>
      <w:r>
        <w:rPr>
          <w:rFonts w:ascii="標楷體" w:eastAsia="標楷體" w:hAnsi="標楷體" w:cs="Times New Roman"/>
          <w:color w:val="0D0D0D"/>
          <w:sz w:val="28"/>
          <w:szCs w:val="28"/>
        </w:rPr>
        <w:t>：</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(1)</w:t>
      </w:r>
      <w:r>
        <w:rPr>
          <w:rFonts w:ascii="標楷體" w:eastAsia="標楷體" w:hAnsi="標楷體" w:cs="Times New Roman"/>
          <w:color w:val="0D0D0D"/>
          <w:sz w:val="28"/>
          <w:szCs w:val="28"/>
        </w:rPr>
        <w:t>計畫主持人應參加英語教學資源中心定期召開之會議，並給予相關建議，</w:t>
      </w:r>
      <w:r>
        <w:rPr>
          <w:rFonts w:ascii="標楷體" w:eastAsia="標楷體" w:hAnsi="標楷體" w:cs="Times New Roman"/>
          <w:color w:val="0D0D0D"/>
          <w:sz w:val="28"/>
          <w:szCs w:val="28"/>
        </w:rPr>
        <w:lastRenderedPageBreak/>
        <w:t>每月應檢閱所屬外籍英語教師之教案、教學心得及自我評核報告，並給予外籍英語教師適當回饋與改進建議，且每學期至少</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次赴各外籍英語教師教學現場進行教學視導。</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(2)</w:t>
      </w:r>
      <w:r>
        <w:rPr>
          <w:rFonts w:ascii="標楷體" w:eastAsia="標楷體" w:hAnsi="標楷體" w:cs="Times New Roman"/>
          <w:color w:val="0D0D0D"/>
          <w:sz w:val="28"/>
          <w:szCs w:val="28"/>
        </w:rPr>
        <w:t>參與英語教學資源中心運作之外籍教師，得視其實際參與程度，酌予減授其教學時數，每週最多減授</w:t>
      </w:r>
      <w:r>
        <w:rPr>
          <w:rFonts w:ascii="標楷體" w:eastAsia="標楷體" w:hAnsi="標楷體" w:cs="Times New Roman"/>
          <w:color w:val="0D0D0D"/>
          <w:sz w:val="28"/>
          <w:szCs w:val="28"/>
        </w:rPr>
        <w:t>4</w:t>
      </w:r>
      <w:r>
        <w:rPr>
          <w:rFonts w:ascii="標楷體" w:eastAsia="標楷體" w:hAnsi="標楷體" w:cs="Times New Roman"/>
          <w:color w:val="0D0D0D"/>
          <w:sz w:val="28"/>
          <w:szCs w:val="28"/>
        </w:rPr>
        <w:t>小時。</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(3)</w:t>
      </w:r>
      <w:r>
        <w:rPr>
          <w:rFonts w:ascii="標楷體" w:eastAsia="標楷體" w:hAnsi="標楷體" w:cs="Times New Roman"/>
          <w:color w:val="0D0D0D"/>
          <w:sz w:val="28"/>
          <w:szCs w:val="28"/>
        </w:rPr>
        <w:t>國民教育輔導團之專</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兼</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任輔導員，支援方式依本署「直轄市及縣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國民教育輔導團組織及運作參考原則」及各縣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「國民教</w:t>
      </w:r>
      <w:r>
        <w:rPr>
          <w:rFonts w:ascii="標楷體" w:eastAsia="標楷體" w:hAnsi="標楷體" w:cs="Times New Roman"/>
          <w:color w:val="0D0D0D"/>
          <w:sz w:val="28"/>
          <w:szCs w:val="28"/>
        </w:rPr>
        <w:t>育輔導團設置要點」規定辦理。</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(4)</w:t>
      </w:r>
      <w:r>
        <w:rPr>
          <w:rFonts w:ascii="標楷體" w:eastAsia="標楷體" w:hAnsi="標楷體" w:cs="Times New Roman"/>
          <w:color w:val="0D0D0D"/>
          <w:sz w:val="28"/>
          <w:szCs w:val="28"/>
        </w:rPr>
        <w:t>本署補助兼任助理費用，倘縣市欲改聘專任助理，專任助理薪資由各縣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自籌經費聘任</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含其補充保費</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，本署不予補助。</w:t>
      </w:r>
    </w:p>
    <w:p w:rsidR="00914D36" w:rsidRDefault="00FB68FB">
      <w:pPr>
        <w:pStyle w:val="Standard"/>
        <w:snapToGrid w:val="0"/>
        <w:ind w:left="1560" w:hanging="1560"/>
        <w:jc w:val="both"/>
      </w:pPr>
      <w:r>
        <w:rPr>
          <w:rFonts w:ascii="標楷體" w:eastAsia="標楷體" w:hAnsi="標楷體" w:cs="Times New Roman"/>
          <w:color w:val="0D0D0D"/>
          <w:sz w:val="28"/>
          <w:szCs w:val="28"/>
        </w:rPr>
        <w:t xml:space="preserve">        (5)</w:t>
      </w:r>
      <w:r>
        <w:rPr>
          <w:rFonts w:ascii="標楷體" w:eastAsia="標楷體" w:hAnsi="標楷體" w:cs="Times New Roman"/>
          <w:color w:val="0D0D0D"/>
          <w:sz w:val="28"/>
          <w:szCs w:val="28"/>
        </w:rPr>
        <w:t>外籍教師引進人數達</w:t>
      </w:r>
      <w:r>
        <w:rPr>
          <w:rFonts w:ascii="標楷體" w:eastAsia="標楷體" w:hAnsi="標楷體" w:cs="Times New Roman"/>
          <w:color w:val="0D0D0D"/>
          <w:sz w:val="28"/>
          <w:szCs w:val="28"/>
        </w:rPr>
        <w:t>6</w:t>
      </w:r>
      <w:r>
        <w:rPr>
          <w:rFonts w:ascii="標楷體" w:eastAsia="標楷體" w:hAnsi="標楷體" w:cs="Times New Roman"/>
          <w:color w:val="0D0D0D"/>
          <w:sz w:val="28"/>
          <w:szCs w:val="28"/>
        </w:rPr>
        <w:t>人以上之縣</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市</w:t>
      </w:r>
      <w:r>
        <w:rPr>
          <w:rFonts w:ascii="標楷體" w:eastAsia="標楷體" w:hAnsi="標楷體" w:cs="Times New Roman"/>
          <w:color w:val="0D0D0D"/>
          <w:sz w:val="28"/>
          <w:szCs w:val="28"/>
        </w:rPr>
        <w:t>)</w:t>
      </w:r>
      <w:r>
        <w:rPr>
          <w:rFonts w:ascii="標楷體" w:eastAsia="標楷體" w:hAnsi="標楷體" w:cs="Times New Roman"/>
          <w:color w:val="0D0D0D"/>
          <w:sz w:val="28"/>
          <w:szCs w:val="28"/>
        </w:rPr>
        <w:t>，得增聘</w:t>
      </w:r>
      <w:r>
        <w:rPr>
          <w:rFonts w:ascii="標楷體" w:eastAsia="標楷體" w:hAnsi="標楷體" w:cs="Times New Roman"/>
          <w:color w:val="0D0D0D"/>
          <w:sz w:val="28"/>
          <w:szCs w:val="28"/>
        </w:rPr>
        <w:t>1</w:t>
      </w:r>
      <w:r>
        <w:rPr>
          <w:rFonts w:ascii="標楷體" w:eastAsia="標楷體" w:hAnsi="標楷體" w:cs="Times New Roman"/>
          <w:color w:val="0D0D0D"/>
          <w:sz w:val="28"/>
          <w:szCs w:val="28"/>
        </w:rPr>
        <w:t>名英語學者專家諮詢委員。</w:t>
      </w:r>
    </w:p>
    <w:p w:rsidR="00914D36" w:rsidRDefault="00914D36">
      <w:pPr>
        <w:pStyle w:val="Standard"/>
        <w:snapToGrid w:val="0"/>
        <w:ind w:left="1560" w:hanging="1560"/>
        <w:jc w:val="both"/>
        <w:rPr>
          <w:rFonts w:ascii="標楷體" w:eastAsia="標楷體" w:hAnsi="標楷體" w:cs="Times New Roman"/>
          <w:color w:val="0D0D0D"/>
          <w:sz w:val="28"/>
          <w:szCs w:val="28"/>
        </w:rPr>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p w:rsidR="00914D36" w:rsidRDefault="00914D36">
      <w:pPr>
        <w:pStyle w:val="Standard"/>
        <w:jc w:val="both"/>
      </w:pPr>
    </w:p>
    <w:tbl>
      <w:tblPr>
        <w:tblW w:w="5000" w:type="pct"/>
        <w:tblInd w:w="-28" w:type="dxa"/>
        <w:tblCellMar>
          <w:left w:w="10" w:type="dxa"/>
          <w:right w:w="10" w:type="dxa"/>
        </w:tblCellMar>
        <w:tblLook w:val="0000" w:firstRow="0" w:lastRow="0" w:firstColumn="0" w:lastColumn="0" w:noHBand="0" w:noVBand="0"/>
      </w:tblPr>
      <w:tblGrid>
        <w:gridCol w:w="767"/>
        <w:gridCol w:w="994"/>
        <w:gridCol w:w="1275"/>
        <w:gridCol w:w="1132"/>
        <w:gridCol w:w="1132"/>
        <w:gridCol w:w="1061"/>
        <w:gridCol w:w="1061"/>
        <w:gridCol w:w="3100"/>
      </w:tblGrid>
      <w:tr w:rsidR="00914D36">
        <w:tblPrEx>
          <w:tblCellMar>
            <w:top w:w="0" w:type="dxa"/>
            <w:bottom w:w="0" w:type="dxa"/>
          </w:tblCellMar>
        </w:tblPrEx>
        <w:trPr>
          <w:cantSplit/>
          <w:trHeight w:val="557"/>
          <w:tblHeader/>
        </w:trPr>
        <w:tc>
          <w:tcPr>
            <w:tcW w:w="10522" w:type="dxa"/>
            <w:gridSpan w:val="8"/>
            <w:tcBorders>
              <w:bottom w:val="single" w:sz="4" w:space="0" w:color="000000"/>
            </w:tcBorders>
            <w:shd w:val="clear" w:color="auto" w:fill="auto"/>
            <w:tcMar>
              <w:top w:w="0" w:type="dxa"/>
              <w:left w:w="28" w:type="dxa"/>
              <w:bottom w:w="0" w:type="dxa"/>
              <w:right w:w="28" w:type="dxa"/>
            </w:tcMar>
          </w:tcPr>
          <w:p w:rsidR="00914D36" w:rsidRDefault="00FB68FB">
            <w:pPr>
              <w:pStyle w:val="Standard"/>
              <w:spacing w:line="320" w:lineRule="exact"/>
              <w:jc w:val="both"/>
            </w:pPr>
            <w:r>
              <w:rPr>
                <w:rFonts w:ascii="Times New Roman" w:eastAsia="標楷體" w:hAnsi="Times New Roman" w:cs="Times New Roman"/>
                <w:color w:val="000000"/>
                <w:sz w:val="32"/>
                <w:szCs w:val="24"/>
              </w:rPr>
              <w:t>教育部國民及學前教育署補</w:t>
            </w:r>
            <w:r>
              <w:rPr>
                <w:rFonts w:ascii="Times New Roman" w:eastAsia="標楷體" w:hAnsi="Times New Roman" w:cs="Times New Roman"/>
                <w:color w:val="000000"/>
                <w:sz w:val="32"/>
                <w:szCs w:val="24"/>
              </w:rPr>
              <w:t>(</w:t>
            </w:r>
            <w:r>
              <w:rPr>
                <w:rFonts w:ascii="Times New Roman" w:eastAsia="標楷體" w:hAnsi="Times New Roman" w:cs="Times New Roman"/>
                <w:color w:val="000000"/>
                <w:sz w:val="32"/>
                <w:szCs w:val="24"/>
              </w:rPr>
              <w:t>捐</w:t>
            </w:r>
            <w:r>
              <w:rPr>
                <w:rFonts w:ascii="Times New Roman" w:eastAsia="標楷體" w:hAnsi="Times New Roman" w:cs="Times New Roman"/>
                <w:color w:val="000000"/>
                <w:sz w:val="32"/>
                <w:szCs w:val="24"/>
              </w:rPr>
              <w:t>)</w:t>
            </w:r>
            <w:r>
              <w:rPr>
                <w:rFonts w:ascii="Times New Roman" w:eastAsia="標楷體" w:hAnsi="Times New Roman" w:cs="Times New Roman"/>
                <w:color w:val="000000"/>
                <w:sz w:val="32"/>
                <w:szCs w:val="24"/>
              </w:rPr>
              <w:t>助計畫項目經費表</w:t>
            </w:r>
            <w:r>
              <w:rPr>
                <w:rFonts w:ascii="Times New Roman" w:eastAsia="標楷體" w:hAnsi="Times New Roman" w:cs="Times New Roman"/>
                <w:color w:val="000000"/>
                <w:sz w:val="32"/>
                <w:szCs w:val="24"/>
              </w:rPr>
              <w:t>(</w:t>
            </w:r>
            <w:r>
              <w:rPr>
                <w:rFonts w:ascii="Times New Roman" w:eastAsia="標楷體" w:hAnsi="Times New Roman" w:cs="Times New Roman"/>
                <w:color w:val="000000"/>
                <w:sz w:val="32"/>
                <w:szCs w:val="24"/>
              </w:rPr>
              <w:t>非民間團體</w:t>
            </w:r>
            <w:r>
              <w:rPr>
                <w:rFonts w:ascii="Times New Roman" w:eastAsia="標楷體" w:hAnsi="Times New Roman" w:cs="Times New Roman"/>
                <w:color w:val="000000"/>
                <w:sz w:val="32"/>
                <w:szCs w:val="24"/>
              </w:rPr>
              <w:t>)</w:t>
            </w:r>
            <w:r>
              <w:rPr>
                <w:rFonts w:ascii="標楷體" w:eastAsia="標楷體" w:hAnsi="標楷體" w:cs="Times New Roman"/>
                <w:color w:val="000000"/>
                <w:sz w:val="32"/>
                <w:szCs w:val="24"/>
              </w:rPr>
              <w:t xml:space="preserve">  </w:t>
            </w:r>
            <w:r>
              <w:rPr>
                <w:rFonts w:ascii="新細明體" w:hAnsi="新細明體" w:cs="Times New Roman"/>
                <w:color w:val="000000"/>
                <w:sz w:val="32"/>
                <w:szCs w:val="24"/>
              </w:rPr>
              <w:t>□</w:t>
            </w:r>
            <w:r>
              <w:rPr>
                <w:rFonts w:ascii="標楷體" w:eastAsia="標楷體" w:hAnsi="標楷體" w:cs="Times New Roman"/>
                <w:color w:val="000000"/>
                <w:sz w:val="32"/>
                <w:szCs w:val="24"/>
              </w:rPr>
              <w:t>核定表</w:t>
            </w:r>
          </w:p>
        </w:tc>
      </w:tr>
      <w:tr w:rsidR="00914D36">
        <w:tblPrEx>
          <w:tblCellMar>
            <w:top w:w="0" w:type="dxa"/>
            <w:bottom w:w="0" w:type="dxa"/>
          </w:tblCellMar>
        </w:tblPrEx>
        <w:trPr>
          <w:cantSplit/>
          <w:trHeight w:val="253"/>
          <w:tblHeader/>
        </w:trPr>
        <w:tc>
          <w:tcPr>
            <w:tcW w:w="63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jc w:val="both"/>
            </w:pPr>
            <w:r>
              <w:rPr>
                <w:rFonts w:ascii="標楷體" w:eastAsia="標楷體" w:hAnsi="標楷體" w:cs="Times New Roman"/>
                <w:color w:val="000000"/>
                <w:szCs w:val="24"/>
              </w:rPr>
              <w:t>申請單位：</w:t>
            </w:r>
            <w:r>
              <w:rPr>
                <w:rFonts w:ascii="Times New Roman" w:eastAsia="標楷體" w:hAnsi="Times New Roman" w:cs="Times New Roman"/>
                <w:color w:val="000000"/>
                <w:szCs w:val="24"/>
              </w:rPr>
              <w:t>XXX</w:t>
            </w:r>
            <w:r>
              <w:rPr>
                <w:rFonts w:ascii="Times New Roman" w:eastAsia="標楷體" w:hAnsi="Times New Roman" w:cs="Times New Roman"/>
                <w:color w:val="000000"/>
                <w:szCs w:val="24"/>
              </w:rPr>
              <w:t>單位</w:t>
            </w:r>
          </w:p>
        </w:tc>
        <w:tc>
          <w:tcPr>
            <w:tcW w:w="4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ind w:left="-26" w:firstLine="26"/>
              <w:jc w:val="both"/>
            </w:pPr>
            <w:r>
              <w:rPr>
                <w:rFonts w:ascii="標楷體" w:eastAsia="標楷體" w:hAnsi="標楷體" w:cs="Times New Roman"/>
                <w:color w:val="000000"/>
                <w:szCs w:val="24"/>
              </w:rPr>
              <w:t>計畫名稱：</w:t>
            </w:r>
            <w:r>
              <w:rPr>
                <w:rFonts w:ascii="標楷體" w:eastAsia="標楷體" w:hAnsi="標楷體" w:cs="Times New Roman"/>
                <w:color w:val="000000"/>
                <w:szCs w:val="24"/>
              </w:rPr>
              <w:t>109</w:t>
            </w:r>
            <w:r>
              <w:rPr>
                <w:rFonts w:ascii="標楷體" w:eastAsia="標楷體" w:hAnsi="標楷體" w:cs="Times New Roman"/>
                <w:color w:val="000000"/>
                <w:szCs w:val="24"/>
              </w:rPr>
              <w:t>學年度英語教學資源中心運作計畫</w:t>
            </w:r>
          </w:p>
        </w:tc>
      </w:tr>
      <w:tr w:rsidR="00914D36">
        <w:tblPrEx>
          <w:tblCellMar>
            <w:top w:w="0" w:type="dxa"/>
            <w:bottom w:w="0" w:type="dxa"/>
          </w:tblCellMar>
        </w:tblPrEx>
        <w:trPr>
          <w:cantSplit/>
          <w:trHeight w:val="253"/>
          <w:tblHeader/>
        </w:trPr>
        <w:tc>
          <w:tcPr>
            <w:tcW w:w="105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ind w:left="-26" w:firstLine="26"/>
              <w:jc w:val="both"/>
            </w:pPr>
            <w:r>
              <w:rPr>
                <w:rFonts w:ascii="標楷體" w:eastAsia="標楷體" w:hAnsi="標楷體" w:cs="Times New Roman"/>
                <w:color w:val="000000"/>
                <w:szCs w:val="24"/>
              </w:rPr>
              <w:t>計畫期程：</w:t>
            </w:r>
            <w:r>
              <w:rPr>
                <w:rFonts w:ascii="標楷體" w:eastAsia="標楷體" w:hAnsi="標楷體" w:cs="Times New Roman"/>
                <w:color w:val="000000"/>
                <w:szCs w:val="24"/>
              </w:rPr>
              <w:t xml:space="preserve"> 109</w:t>
            </w:r>
            <w:r>
              <w:rPr>
                <w:rFonts w:ascii="標楷體" w:eastAsia="標楷體" w:hAnsi="標楷體" w:cs="Times New Roman"/>
                <w:color w:val="000000"/>
                <w:szCs w:val="24"/>
              </w:rPr>
              <w:t>年</w:t>
            </w:r>
            <w:r>
              <w:rPr>
                <w:rFonts w:ascii="標楷體" w:eastAsia="標楷體" w:hAnsi="標楷體" w:cs="Times New Roman"/>
                <w:color w:val="000000"/>
                <w:szCs w:val="24"/>
              </w:rPr>
              <w:t>8</w:t>
            </w:r>
            <w:r>
              <w:rPr>
                <w:rFonts w:ascii="標楷體" w:eastAsia="標楷體" w:hAnsi="標楷體" w:cs="Times New Roman"/>
                <w:color w:val="000000"/>
                <w:szCs w:val="24"/>
              </w:rPr>
              <w:t>月</w:t>
            </w:r>
            <w:r>
              <w:rPr>
                <w:rFonts w:ascii="標楷體" w:eastAsia="標楷體" w:hAnsi="標楷體" w:cs="Times New Roman"/>
                <w:color w:val="000000"/>
                <w:szCs w:val="24"/>
              </w:rPr>
              <w:t>1</w:t>
            </w:r>
            <w:r>
              <w:rPr>
                <w:rFonts w:ascii="標楷體" w:eastAsia="標楷體" w:hAnsi="標楷體" w:cs="Times New Roman"/>
                <w:color w:val="000000"/>
                <w:szCs w:val="24"/>
              </w:rPr>
              <w:t>日至</w:t>
            </w:r>
            <w:r>
              <w:rPr>
                <w:rFonts w:ascii="標楷體" w:eastAsia="標楷體" w:hAnsi="標楷體" w:cs="Times New Roman"/>
                <w:color w:val="000000"/>
                <w:szCs w:val="24"/>
              </w:rPr>
              <w:t>110</w:t>
            </w:r>
            <w:r>
              <w:rPr>
                <w:rFonts w:ascii="標楷體" w:eastAsia="標楷體" w:hAnsi="標楷體" w:cs="Times New Roman"/>
                <w:color w:val="000000"/>
                <w:szCs w:val="24"/>
              </w:rPr>
              <w:t>年</w:t>
            </w:r>
            <w:r>
              <w:rPr>
                <w:rFonts w:ascii="標楷體" w:eastAsia="標楷體" w:hAnsi="標楷體" w:cs="Times New Roman"/>
                <w:color w:val="000000"/>
                <w:szCs w:val="24"/>
              </w:rPr>
              <w:t>7</w:t>
            </w:r>
            <w:r>
              <w:rPr>
                <w:rFonts w:ascii="標楷體" w:eastAsia="標楷體" w:hAnsi="標楷體" w:cs="Times New Roman"/>
                <w:color w:val="000000"/>
                <w:szCs w:val="24"/>
              </w:rPr>
              <w:t>月</w:t>
            </w:r>
            <w:r>
              <w:rPr>
                <w:rFonts w:ascii="標楷體" w:eastAsia="標楷體" w:hAnsi="標楷體" w:cs="Times New Roman"/>
                <w:color w:val="000000"/>
                <w:szCs w:val="24"/>
              </w:rPr>
              <w:t>31</w:t>
            </w:r>
            <w:r>
              <w:rPr>
                <w:rFonts w:ascii="標楷體" w:eastAsia="標楷體" w:hAnsi="標楷體" w:cs="Times New Roman"/>
                <w:color w:val="000000"/>
                <w:szCs w:val="24"/>
              </w:rPr>
              <w:t>日</w:t>
            </w:r>
          </w:p>
        </w:tc>
      </w:tr>
      <w:tr w:rsidR="00914D36">
        <w:tblPrEx>
          <w:tblCellMar>
            <w:top w:w="0" w:type="dxa"/>
            <w:bottom w:w="0" w:type="dxa"/>
          </w:tblCellMar>
        </w:tblPrEx>
        <w:trPr>
          <w:cantSplit/>
          <w:trHeight w:val="253"/>
          <w:tblHeader/>
        </w:trPr>
        <w:tc>
          <w:tcPr>
            <w:tcW w:w="105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jc w:val="both"/>
            </w:pPr>
            <w:r>
              <w:rPr>
                <w:rFonts w:ascii="標楷體" w:eastAsia="標楷體" w:hAnsi="標楷體" w:cs="Times New Roman"/>
                <w:color w:val="000000"/>
                <w:szCs w:val="24"/>
              </w:rPr>
              <w:t>計畫經費總額：</w:t>
            </w:r>
            <w:r>
              <w:rPr>
                <w:rFonts w:ascii="標楷體" w:eastAsia="標楷體" w:hAnsi="標楷體" w:cs="Times New Roman"/>
                <w:color w:val="000000"/>
                <w:szCs w:val="24"/>
              </w:rPr>
              <w:t xml:space="preserve">      </w:t>
            </w:r>
            <w:r>
              <w:rPr>
                <w:rFonts w:ascii="標楷體" w:eastAsia="標楷體" w:hAnsi="標楷體" w:cs="Times New Roman"/>
                <w:color w:val="000000"/>
                <w:szCs w:val="24"/>
              </w:rPr>
              <w:t>元，向本署申請補</w:t>
            </w:r>
            <w:r>
              <w:rPr>
                <w:rFonts w:ascii="標楷體" w:eastAsia="標楷體" w:hAnsi="標楷體" w:cs="Times New Roman"/>
                <w:color w:val="000000"/>
                <w:szCs w:val="24"/>
              </w:rPr>
              <w:t>(</w:t>
            </w:r>
            <w:r>
              <w:rPr>
                <w:rFonts w:ascii="標楷體" w:eastAsia="標楷體" w:hAnsi="標楷體" w:cs="Times New Roman"/>
                <w:color w:val="000000"/>
                <w:szCs w:val="24"/>
              </w:rPr>
              <w:t>捐</w:t>
            </w:r>
            <w:r>
              <w:rPr>
                <w:rFonts w:ascii="標楷體" w:eastAsia="標楷體" w:hAnsi="標楷體" w:cs="Times New Roman"/>
                <w:color w:val="000000"/>
                <w:szCs w:val="24"/>
              </w:rPr>
              <w:t>)</w:t>
            </w:r>
            <w:r>
              <w:rPr>
                <w:rFonts w:ascii="標楷體" w:eastAsia="標楷體" w:hAnsi="標楷體" w:cs="Times New Roman"/>
                <w:color w:val="000000"/>
                <w:szCs w:val="24"/>
              </w:rPr>
              <w:t>助金額：</w:t>
            </w:r>
            <w:r>
              <w:rPr>
                <w:rFonts w:ascii="標楷體" w:eastAsia="標楷體" w:hAnsi="標楷體" w:cs="Times New Roman"/>
                <w:color w:val="000000"/>
                <w:szCs w:val="24"/>
              </w:rPr>
              <w:t xml:space="preserve">       </w:t>
            </w:r>
            <w:r>
              <w:rPr>
                <w:rFonts w:ascii="標楷體" w:eastAsia="標楷體" w:hAnsi="標楷體" w:cs="Times New Roman"/>
                <w:color w:val="000000"/>
                <w:szCs w:val="24"/>
              </w:rPr>
              <w:t>元，自籌款：</w:t>
            </w:r>
            <w:r>
              <w:rPr>
                <w:rFonts w:ascii="標楷體" w:eastAsia="標楷體" w:hAnsi="標楷體" w:cs="Times New Roman"/>
                <w:color w:val="000000"/>
                <w:szCs w:val="24"/>
              </w:rPr>
              <w:t xml:space="preserve">      </w:t>
            </w:r>
            <w:r>
              <w:rPr>
                <w:rFonts w:ascii="標楷體" w:eastAsia="標楷體" w:hAnsi="標楷體" w:cs="Times New Roman"/>
                <w:color w:val="000000"/>
                <w:szCs w:val="24"/>
              </w:rPr>
              <w:t>元</w:t>
            </w:r>
          </w:p>
        </w:tc>
      </w:tr>
      <w:tr w:rsidR="00914D36">
        <w:tblPrEx>
          <w:tblCellMar>
            <w:top w:w="0" w:type="dxa"/>
            <w:bottom w:w="0" w:type="dxa"/>
          </w:tblCellMar>
        </w:tblPrEx>
        <w:trPr>
          <w:cantSplit/>
          <w:trHeight w:val="423"/>
        </w:trPr>
        <w:tc>
          <w:tcPr>
            <w:tcW w:w="105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ind w:left="3780" w:hanging="3780"/>
              <w:jc w:val="both"/>
            </w:pPr>
            <w:r>
              <w:rPr>
                <w:rFonts w:ascii="標楷體" w:eastAsia="標楷體" w:hAnsi="標楷體" w:cs="Times New Roman"/>
                <w:color w:val="000000"/>
                <w:szCs w:val="24"/>
              </w:rPr>
              <w:t>擬向其他機關與民間團體申請補</w:t>
            </w:r>
            <w:r>
              <w:rPr>
                <w:rFonts w:ascii="標楷體" w:eastAsia="標楷體" w:hAnsi="標楷體" w:cs="Times New Roman"/>
                <w:color w:val="000000"/>
                <w:szCs w:val="24"/>
              </w:rPr>
              <w:t>(</w:t>
            </w:r>
            <w:r>
              <w:rPr>
                <w:rFonts w:ascii="標楷體" w:eastAsia="標楷體" w:hAnsi="標楷體" w:cs="Times New Roman"/>
                <w:color w:val="000000"/>
                <w:szCs w:val="24"/>
              </w:rPr>
              <w:t>捐</w:t>
            </w:r>
            <w:r>
              <w:rPr>
                <w:rFonts w:ascii="標楷體" w:eastAsia="標楷體" w:hAnsi="標楷體" w:cs="Times New Roman"/>
                <w:color w:val="000000"/>
                <w:szCs w:val="24"/>
              </w:rPr>
              <w:t>)</w:t>
            </w:r>
            <w:r>
              <w:rPr>
                <w:rFonts w:ascii="標楷體" w:eastAsia="標楷體" w:hAnsi="標楷體" w:cs="Times New Roman"/>
                <w:color w:val="000000"/>
                <w:szCs w:val="24"/>
              </w:rPr>
              <w:t>助：</w:t>
            </w:r>
            <w:r>
              <w:rPr>
                <w:rFonts w:ascii="標楷體" w:eastAsia="標楷體" w:hAnsi="標楷體" w:cs="Times New Roman"/>
                <w:color w:val="000000"/>
                <w:szCs w:val="24"/>
              </w:rPr>
              <w:t>▓</w:t>
            </w:r>
            <w:r>
              <w:rPr>
                <w:rFonts w:ascii="標楷體" w:eastAsia="標楷體" w:hAnsi="標楷體" w:cs="Times New Roman"/>
                <w:color w:val="000000"/>
                <w:szCs w:val="24"/>
              </w:rPr>
              <w:t>無</w:t>
            </w:r>
            <w:r>
              <w:rPr>
                <w:rFonts w:ascii="標楷體" w:eastAsia="標楷體" w:hAnsi="標楷體" w:cs="Times New Roman"/>
                <w:color w:val="000000"/>
                <w:szCs w:val="24"/>
              </w:rPr>
              <w:t>□</w:t>
            </w:r>
            <w:r>
              <w:rPr>
                <w:rFonts w:ascii="標楷體" w:eastAsia="標楷體" w:hAnsi="標楷體" w:cs="Times New Roman"/>
                <w:color w:val="000000"/>
                <w:szCs w:val="24"/>
              </w:rPr>
              <w:t>有</w:t>
            </w:r>
          </w:p>
        </w:tc>
      </w:tr>
      <w:tr w:rsidR="00914D36">
        <w:tblPrEx>
          <w:tblCellMar>
            <w:top w:w="0" w:type="dxa"/>
            <w:bottom w:w="0" w:type="dxa"/>
          </w:tblCellMar>
        </w:tblPrEx>
        <w:trPr>
          <w:cantSplit/>
          <w:trHeight w:val="1161"/>
        </w:trPr>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jc w:val="center"/>
            </w:pPr>
            <w:r>
              <w:rPr>
                <w:rFonts w:ascii="標楷體" w:eastAsia="標楷體" w:hAnsi="標楷體" w:cs="Times New Roman"/>
                <w:color w:val="000000"/>
                <w:szCs w:val="24"/>
              </w:rPr>
              <w:t>補</w:t>
            </w:r>
            <w:r>
              <w:rPr>
                <w:rFonts w:ascii="標楷體" w:eastAsia="標楷體" w:hAnsi="標楷體" w:cs="Times New Roman"/>
                <w:color w:val="000000"/>
                <w:szCs w:val="24"/>
              </w:rPr>
              <w:t>(</w:t>
            </w:r>
            <w:r>
              <w:rPr>
                <w:rFonts w:ascii="標楷體" w:eastAsia="標楷體" w:hAnsi="標楷體" w:cs="Times New Roman"/>
                <w:color w:val="000000"/>
                <w:szCs w:val="24"/>
              </w:rPr>
              <w:t>捐</w:t>
            </w:r>
            <w:r>
              <w:rPr>
                <w:rFonts w:ascii="標楷體" w:eastAsia="標楷體" w:hAnsi="標楷體" w:cs="Times New Roman"/>
                <w:color w:val="000000"/>
                <w:szCs w:val="24"/>
              </w:rPr>
              <w:t>)</w:t>
            </w:r>
            <w:r>
              <w:rPr>
                <w:rFonts w:ascii="標楷體" w:eastAsia="標楷體" w:hAnsi="標楷體" w:cs="Times New Roman"/>
                <w:color w:val="000000"/>
                <w:szCs w:val="24"/>
              </w:rPr>
              <w:t>助項目</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14D36" w:rsidRDefault="00FB68FB">
            <w:pPr>
              <w:pStyle w:val="Standard"/>
              <w:jc w:val="center"/>
            </w:pPr>
            <w:r>
              <w:rPr>
                <w:rFonts w:ascii="標楷體" w:eastAsia="標楷體" w:hAnsi="標楷體" w:cs="Times New Roman"/>
                <w:color w:val="000000"/>
                <w:szCs w:val="24"/>
              </w:rPr>
              <w:t>申請金額</w:t>
            </w:r>
          </w:p>
          <w:p w:rsidR="00914D36" w:rsidRDefault="00FB68FB">
            <w:pPr>
              <w:pStyle w:val="Standard"/>
              <w:jc w:val="center"/>
            </w:pPr>
            <w:r>
              <w:rPr>
                <w:rFonts w:ascii="標楷體" w:eastAsia="標楷體" w:hAnsi="標楷體" w:cs="Times New Roman"/>
                <w:color w:val="000000"/>
                <w:szCs w:val="24"/>
              </w:rPr>
              <w:t>(</w:t>
            </w:r>
            <w:r>
              <w:rPr>
                <w:rFonts w:ascii="標楷體" w:eastAsia="標楷體" w:hAnsi="標楷體" w:cs="Times New Roman"/>
                <w:color w:val="000000"/>
                <w:szCs w:val="24"/>
              </w:rPr>
              <w:t>元</w:t>
            </w:r>
            <w:r>
              <w:rPr>
                <w:rFonts w:ascii="標楷體" w:eastAsia="標楷體" w:hAnsi="標楷體" w:cs="Times New Roman"/>
                <w:color w:val="000000"/>
                <w:szCs w:val="24"/>
              </w:rPr>
              <w:t>)</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jc w:val="center"/>
            </w:pPr>
            <w:r>
              <w:rPr>
                <w:rFonts w:ascii="標楷體" w:eastAsia="標楷體" w:hAnsi="標楷體" w:cs="Times New Roman"/>
                <w:color w:val="000000"/>
                <w:szCs w:val="24"/>
              </w:rPr>
              <w:t>核定計畫金額</w:t>
            </w:r>
            <w:r>
              <w:rPr>
                <w:rFonts w:ascii="標楷體" w:eastAsia="標楷體" w:hAnsi="標楷體" w:cs="Times New Roman"/>
                <w:color w:val="000000"/>
                <w:szCs w:val="24"/>
              </w:rPr>
              <w:t>(</w:t>
            </w:r>
            <w:r>
              <w:rPr>
                <w:rFonts w:ascii="標楷體" w:eastAsia="標楷體" w:hAnsi="標楷體" w:cs="Times New Roman"/>
                <w:color w:val="000000"/>
                <w:szCs w:val="24"/>
              </w:rPr>
              <w:t>國教署填列</w:t>
            </w:r>
            <w:r>
              <w:rPr>
                <w:rFonts w:ascii="標楷體" w:eastAsia="標楷體" w:hAnsi="標楷體" w:cs="Times New Roman"/>
                <w:color w:val="000000"/>
                <w:szCs w:val="24"/>
              </w:rPr>
              <w:t>)</w:t>
            </w:r>
          </w:p>
          <w:p w:rsidR="00914D36" w:rsidRDefault="00914D36">
            <w:pPr>
              <w:pStyle w:val="Standard"/>
              <w:jc w:val="center"/>
              <w:rPr>
                <w:rFonts w:ascii="標楷體" w:eastAsia="標楷體" w:hAnsi="標楷體" w:cs="Times New Roman"/>
                <w:color w:val="000000"/>
                <w:szCs w:val="24"/>
              </w:rPr>
            </w:pPr>
          </w:p>
          <w:p w:rsidR="00914D36" w:rsidRDefault="00FB68FB">
            <w:pPr>
              <w:pStyle w:val="Standard"/>
              <w:jc w:val="center"/>
            </w:pPr>
            <w:r>
              <w:rPr>
                <w:rFonts w:ascii="標楷體" w:eastAsia="標楷體" w:hAnsi="標楷體" w:cs="Times New Roman"/>
                <w:color w:val="000000"/>
                <w:szCs w:val="24"/>
              </w:rPr>
              <w:t>(</w:t>
            </w:r>
            <w:r>
              <w:rPr>
                <w:rFonts w:ascii="標楷體" w:eastAsia="標楷體" w:hAnsi="標楷體" w:cs="Times New Roman"/>
                <w:color w:val="000000"/>
                <w:szCs w:val="24"/>
              </w:rPr>
              <w:t>元</w:t>
            </w:r>
            <w:r>
              <w:rPr>
                <w:rFonts w:ascii="標楷體" w:eastAsia="標楷體" w:hAnsi="標楷體" w:cs="Times New Roman"/>
                <w:color w:val="000000"/>
                <w:szCs w:val="24"/>
              </w:rPr>
              <w:t>)</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jc w:val="center"/>
            </w:pPr>
            <w:r>
              <w:rPr>
                <w:rFonts w:ascii="標楷體" w:eastAsia="標楷體" w:hAnsi="標楷體" w:cs="Times New Roman"/>
                <w:color w:val="000000"/>
                <w:szCs w:val="24"/>
              </w:rPr>
              <w:t>核定補助金額</w:t>
            </w:r>
            <w:r>
              <w:rPr>
                <w:rFonts w:ascii="標楷體" w:eastAsia="標楷體" w:hAnsi="標楷體" w:cs="Times New Roman"/>
                <w:color w:val="000000"/>
                <w:szCs w:val="24"/>
              </w:rPr>
              <w:br/>
            </w:r>
            <w:r>
              <w:rPr>
                <w:rFonts w:ascii="標楷體" w:eastAsia="標楷體" w:hAnsi="標楷體" w:cs="Times New Roman"/>
                <w:color w:val="000000"/>
                <w:szCs w:val="24"/>
              </w:rPr>
              <w:t>(</w:t>
            </w:r>
            <w:r>
              <w:rPr>
                <w:rFonts w:ascii="標楷體" w:eastAsia="標楷體" w:hAnsi="標楷體" w:cs="Times New Roman"/>
                <w:color w:val="000000"/>
                <w:szCs w:val="24"/>
              </w:rPr>
              <w:t>國教署填列</w:t>
            </w:r>
            <w:r>
              <w:rPr>
                <w:rFonts w:ascii="標楷體" w:eastAsia="標楷體" w:hAnsi="標楷體" w:cs="Times New Roman"/>
                <w:color w:val="000000"/>
                <w:szCs w:val="24"/>
              </w:rPr>
              <w:t>)</w:t>
            </w:r>
          </w:p>
          <w:p w:rsidR="00914D36" w:rsidRDefault="00914D36">
            <w:pPr>
              <w:pStyle w:val="Standard"/>
              <w:jc w:val="center"/>
              <w:rPr>
                <w:rFonts w:ascii="標楷體" w:eastAsia="標楷體" w:hAnsi="標楷體" w:cs="Times New Roman"/>
                <w:color w:val="000000"/>
                <w:szCs w:val="24"/>
              </w:rPr>
            </w:pPr>
          </w:p>
          <w:p w:rsidR="00914D36" w:rsidRDefault="00FB68FB">
            <w:pPr>
              <w:pStyle w:val="Standard"/>
              <w:jc w:val="center"/>
            </w:pPr>
            <w:r>
              <w:rPr>
                <w:rFonts w:ascii="標楷體" w:eastAsia="標楷體" w:hAnsi="標楷體" w:cs="Times New Roman"/>
                <w:color w:val="000000"/>
                <w:szCs w:val="24"/>
              </w:rPr>
              <w:t>(</w:t>
            </w:r>
            <w:r>
              <w:rPr>
                <w:rFonts w:ascii="標楷體" w:eastAsia="標楷體" w:hAnsi="標楷體" w:cs="Times New Roman"/>
                <w:color w:val="000000"/>
                <w:szCs w:val="24"/>
              </w:rPr>
              <w:t>元</w:t>
            </w:r>
            <w:r>
              <w:rPr>
                <w:rFonts w:ascii="標楷體" w:eastAsia="標楷體" w:hAnsi="標楷體" w:cs="Times New Roman"/>
                <w:color w:val="000000"/>
                <w:szCs w:val="24"/>
              </w:rPr>
              <w:t>)</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jc w:val="center"/>
            </w:pPr>
            <w:r>
              <w:rPr>
                <w:rFonts w:ascii="標楷體" w:eastAsia="標楷體" w:hAnsi="標楷體" w:cs="Times New Roman"/>
                <w:color w:val="000000"/>
                <w:szCs w:val="24"/>
              </w:rPr>
              <w:t>說明</w:t>
            </w:r>
          </w:p>
        </w:tc>
      </w:tr>
      <w:tr w:rsidR="00914D36">
        <w:tblPrEx>
          <w:tblCellMar>
            <w:top w:w="0" w:type="dxa"/>
            <w:bottom w:w="0" w:type="dxa"/>
          </w:tblCellMar>
        </w:tblPrEx>
        <w:trPr>
          <w:cantSplit/>
          <w:trHeight w:hRule="exact" w:val="490"/>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4D36" w:rsidRDefault="00FB68FB">
            <w:pPr>
              <w:pStyle w:val="Standard"/>
              <w:snapToGrid w:val="0"/>
              <w:spacing w:line="240" w:lineRule="exact"/>
              <w:jc w:val="both"/>
            </w:pPr>
            <w:r>
              <w:rPr>
                <w:rFonts w:ascii="標楷體" w:eastAsia="標楷體" w:hAnsi="標楷體" w:cs="Times New Roman"/>
                <w:b/>
                <w:color w:val="000000"/>
                <w:szCs w:val="24"/>
              </w:rPr>
              <w:t>業務費</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4D36" w:rsidRDefault="00914D36">
            <w:pPr>
              <w:pStyle w:val="Standard"/>
              <w:snapToGrid w:val="0"/>
              <w:spacing w:line="240" w:lineRule="exact"/>
              <w:jc w:val="both"/>
              <w:rPr>
                <w:rFonts w:ascii="標楷體" w:eastAsia="標楷體" w:hAnsi="標楷體" w:cs="Times New Roman"/>
                <w:b/>
                <w:color w:val="00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r>
      <w:tr w:rsidR="00914D36">
        <w:tblPrEx>
          <w:tblCellMar>
            <w:top w:w="0" w:type="dxa"/>
            <w:bottom w:w="0" w:type="dxa"/>
          </w:tblCellMar>
        </w:tblPrEx>
        <w:trPr>
          <w:cantSplit/>
          <w:trHeight w:hRule="exact" w:val="427"/>
        </w:trPr>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4D36" w:rsidRDefault="00914D36"/>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4D36" w:rsidRDefault="00914D36">
            <w:pPr>
              <w:pStyle w:val="Standard"/>
              <w:snapToGrid w:val="0"/>
              <w:spacing w:line="240" w:lineRule="exact"/>
              <w:jc w:val="both"/>
              <w:rPr>
                <w:rFonts w:ascii="標楷體" w:eastAsia="標楷體" w:hAnsi="標楷體" w:cs="Times New Roman"/>
                <w:b/>
                <w:color w:val="00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b/>
                <w:color w:val="000000"/>
                <w:szCs w:val="24"/>
              </w:rPr>
            </w:pPr>
          </w:p>
        </w:tc>
      </w:tr>
      <w:tr w:rsidR="00914D36">
        <w:tblPrEx>
          <w:tblCellMar>
            <w:top w:w="0" w:type="dxa"/>
            <w:bottom w:w="0" w:type="dxa"/>
          </w:tblCellMar>
        </w:tblPrEx>
        <w:trPr>
          <w:cantSplit/>
          <w:trHeight w:hRule="exact" w:val="433"/>
        </w:trPr>
        <w:tc>
          <w:tcPr>
            <w:tcW w:w="7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4D36" w:rsidRDefault="00914D36"/>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4D36" w:rsidRDefault="00914D36">
            <w:pPr>
              <w:pStyle w:val="Standard"/>
              <w:snapToGrid w:val="0"/>
              <w:spacing w:line="240" w:lineRule="exact"/>
              <w:jc w:val="both"/>
              <w:rPr>
                <w:rFonts w:ascii="標楷體" w:eastAsia="標楷體" w:hAnsi="標楷體" w:cs="Times New Roman"/>
                <w:b/>
                <w:color w:val="000000"/>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b/>
                <w:color w:val="000000"/>
                <w:szCs w:val="24"/>
              </w:rPr>
            </w:pPr>
          </w:p>
        </w:tc>
      </w:tr>
      <w:tr w:rsidR="00914D36">
        <w:tblPrEx>
          <w:tblCellMar>
            <w:top w:w="0" w:type="dxa"/>
            <w:bottom w:w="0" w:type="dxa"/>
          </w:tblCellMar>
        </w:tblPrEx>
        <w:trPr>
          <w:cantSplit/>
          <w:trHeight w:hRule="exact" w:val="679"/>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4D36" w:rsidRDefault="00FB68FB">
            <w:pPr>
              <w:pStyle w:val="Standard"/>
              <w:jc w:val="both"/>
            </w:pPr>
            <w:r>
              <w:rPr>
                <w:rFonts w:ascii="標楷體" w:eastAsia="標楷體" w:hAnsi="標楷體" w:cs="Times New Roman"/>
                <w:b/>
                <w:color w:val="000000"/>
                <w:szCs w:val="24"/>
              </w:rPr>
              <w:t>合</w:t>
            </w:r>
            <w:r>
              <w:rPr>
                <w:rFonts w:ascii="標楷體" w:eastAsia="標楷體" w:hAnsi="標楷體" w:cs="Times New Roman"/>
                <w:b/>
                <w:color w:val="000000"/>
                <w:szCs w:val="24"/>
              </w:rPr>
              <w:t xml:space="preserve">  </w:t>
            </w:r>
            <w:r>
              <w:rPr>
                <w:rFonts w:ascii="標楷體" w:eastAsia="標楷體" w:hAnsi="標楷體" w:cs="Times New Roman"/>
                <w:b/>
                <w:color w:val="000000"/>
                <w:szCs w:val="24"/>
              </w:rPr>
              <w:t>計</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4D36" w:rsidRDefault="00914D36">
            <w:pPr>
              <w:pStyle w:val="Standard"/>
              <w:snapToGrid w:val="0"/>
              <w:spacing w:line="240" w:lineRule="exact"/>
              <w:jc w:val="both"/>
              <w:rPr>
                <w:rFonts w:ascii="標楷體" w:eastAsia="標楷體" w:hAnsi="標楷體" w:cs="Times New Roman"/>
                <w:color w:val="000000"/>
                <w:szCs w:val="24"/>
                <w:shd w:val="clear" w:color="auto" w:fill="D8D8D8"/>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4D36" w:rsidRDefault="00914D36">
            <w:pPr>
              <w:pStyle w:val="Standard"/>
              <w:snapToGrid w:val="0"/>
              <w:spacing w:line="240" w:lineRule="exact"/>
              <w:jc w:val="both"/>
              <w:rPr>
                <w:rFonts w:ascii="標楷體" w:eastAsia="標楷體" w:hAnsi="標楷體" w:cs="Times New Roman"/>
                <w:color w:val="000000"/>
                <w:szCs w:val="24"/>
                <w:shd w:val="clear" w:color="auto" w:fill="D8D8D8"/>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Cs w:val="24"/>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914D36">
            <w:pPr>
              <w:pStyle w:val="Standard"/>
              <w:snapToGrid w:val="0"/>
              <w:spacing w:line="240" w:lineRule="exact"/>
              <w:jc w:val="both"/>
              <w:rPr>
                <w:rFonts w:ascii="標楷體" w:eastAsia="標楷體" w:hAnsi="標楷體" w:cs="Times New Roman"/>
                <w:color w:val="000000"/>
                <w:sz w:val="20"/>
                <w:szCs w:val="24"/>
              </w:rPr>
            </w:pPr>
          </w:p>
        </w:tc>
      </w:tr>
      <w:tr w:rsidR="00914D36">
        <w:tblPrEx>
          <w:tblCellMar>
            <w:top w:w="0" w:type="dxa"/>
            <w:bottom w:w="0" w:type="dxa"/>
          </w:tblCellMar>
        </w:tblPrEx>
        <w:trPr>
          <w:cantSplit/>
          <w:trHeight w:hRule="exact" w:val="910"/>
        </w:trPr>
        <w:tc>
          <w:tcPr>
            <w:tcW w:w="74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ind w:firstLine="240"/>
              <w:jc w:val="both"/>
            </w:pPr>
            <w:r>
              <w:rPr>
                <w:rFonts w:ascii="標楷體" w:eastAsia="標楷體" w:hAnsi="標楷體" w:cs="Times New Roman"/>
                <w:color w:val="000000"/>
                <w:szCs w:val="24"/>
              </w:rPr>
              <w:t>承辦</w:t>
            </w:r>
            <w:r>
              <w:rPr>
                <w:rFonts w:ascii="標楷體" w:eastAsia="標楷體" w:hAnsi="標楷體" w:cs="Times New Roman"/>
                <w:color w:val="000000"/>
                <w:szCs w:val="24"/>
              </w:rPr>
              <w:t xml:space="preserve">             </w:t>
            </w:r>
            <w:r>
              <w:rPr>
                <w:rFonts w:ascii="標楷體" w:eastAsia="標楷體" w:hAnsi="標楷體" w:cs="Times New Roman"/>
                <w:color w:val="000000"/>
                <w:szCs w:val="24"/>
              </w:rPr>
              <w:t>主</w:t>
            </w:r>
            <w:r>
              <w:rPr>
                <w:rFonts w:ascii="標楷體" w:eastAsia="標楷體" w:hAnsi="標楷體" w:cs="Times New Roman"/>
                <w:color w:val="000000"/>
                <w:szCs w:val="24"/>
              </w:rPr>
              <w:t>(</w:t>
            </w:r>
            <w:r>
              <w:rPr>
                <w:rFonts w:ascii="標楷體" w:eastAsia="標楷體" w:hAnsi="標楷體" w:cs="Times New Roman"/>
                <w:color w:val="000000"/>
                <w:szCs w:val="24"/>
              </w:rPr>
              <w:t>會</w:t>
            </w:r>
            <w:r>
              <w:rPr>
                <w:rFonts w:ascii="標楷體" w:eastAsia="標楷體" w:hAnsi="標楷體" w:cs="Times New Roman"/>
                <w:color w:val="000000"/>
                <w:szCs w:val="24"/>
              </w:rPr>
              <w:t>)</w:t>
            </w:r>
            <w:r>
              <w:rPr>
                <w:rFonts w:ascii="標楷體" w:eastAsia="標楷體" w:hAnsi="標楷體" w:cs="Times New Roman"/>
                <w:color w:val="000000"/>
                <w:szCs w:val="24"/>
              </w:rPr>
              <w:t>計</w:t>
            </w:r>
            <w:r>
              <w:rPr>
                <w:rFonts w:ascii="標楷體" w:eastAsia="標楷體" w:hAnsi="標楷體" w:cs="Times New Roman"/>
                <w:color w:val="000000"/>
                <w:szCs w:val="24"/>
              </w:rPr>
              <w:t xml:space="preserve">       </w:t>
            </w:r>
            <w:r>
              <w:rPr>
                <w:rFonts w:ascii="標楷體" w:eastAsia="標楷體" w:hAnsi="標楷體" w:cs="Times New Roman"/>
                <w:color w:val="000000"/>
                <w:szCs w:val="24"/>
              </w:rPr>
              <w:t>首長</w:t>
            </w:r>
          </w:p>
          <w:p w:rsidR="00914D36" w:rsidRDefault="00FB68FB">
            <w:pPr>
              <w:pStyle w:val="Standard"/>
              <w:ind w:firstLine="240"/>
              <w:jc w:val="both"/>
            </w:pPr>
            <w:r>
              <w:rPr>
                <w:rFonts w:ascii="標楷體" w:eastAsia="標楷體" w:hAnsi="標楷體" w:cs="Times New Roman"/>
                <w:color w:val="000000"/>
                <w:szCs w:val="24"/>
              </w:rPr>
              <w:t>單位</w:t>
            </w:r>
            <w:r>
              <w:rPr>
                <w:rFonts w:ascii="標楷體" w:eastAsia="標楷體" w:hAnsi="標楷體" w:cs="Times New Roman"/>
                <w:color w:val="000000"/>
                <w:szCs w:val="24"/>
              </w:rPr>
              <w:t xml:space="preserve">             </w:t>
            </w:r>
            <w:r>
              <w:rPr>
                <w:rFonts w:ascii="標楷體" w:eastAsia="標楷體" w:hAnsi="標楷體" w:cs="Times New Roman"/>
                <w:color w:val="000000"/>
                <w:szCs w:val="24"/>
              </w:rPr>
              <w:t>單位</w:t>
            </w:r>
            <w:r>
              <w:rPr>
                <w:rFonts w:ascii="標楷體" w:eastAsia="標楷體" w:hAnsi="標楷體" w:cs="Times New Roman"/>
                <w:color w:val="000000"/>
                <w:szCs w:val="24"/>
              </w:rPr>
              <w:t xml:space="preserve">         </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snapToGrid w:val="0"/>
              <w:spacing w:line="240" w:lineRule="exact"/>
              <w:jc w:val="both"/>
            </w:pPr>
            <w:r>
              <w:rPr>
                <w:rFonts w:ascii="標楷體" w:eastAsia="標楷體" w:hAnsi="標楷體" w:cs="Times New Roman"/>
                <w:color w:val="000000"/>
                <w:szCs w:val="24"/>
              </w:rPr>
              <w:t>國教署</w:t>
            </w:r>
            <w:r>
              <w:rPr>
                <w:rFonts w:ascii="標楷體" w:eastAsia="標楷體" w:hAnsi="標楷體" w:cs="Times New Roman"/>
                <w:color w:val="000000"/>
                <w:szCs w:val="24"/>
              </w:rPr>
              <w:t xml:space="preserve">          </w:t>
            </w:r>
            <w:r>
              <w:rPr>
                <w:rFonts w:ascii="標楷體" w:eastAsia="標楷體" w:hAnsi="標楷體" w:cs="Times New Roman"/>
                <w:color w:val="000000"/>
                <w:szCs w:val="24"/>
              </w:rPr>
              <w:t>國教署</w:t>
            </w:r>
          </w:p>
          <w:p w:rsidR="00914D36" w:rsidRDefault="00FB68FB">
            <w:pPr>
              <w:pStyle w:val="Standard"/>
              <w:snapToGrid w:val="0"/>
              <w:spacing w:line="240" w:lineRule="exact"/>
              <w:jc w:val="both"/>
            </w:pPr>
            <w:r>
              <w:rPr>
                <w:rFonts w:ascii="標楷體" w:eastAsia="標楷體" w:hAnsi="標楷體" w:cs="Times New Roman"/>
                <w:color w:val="000000"/>
                <w:szCs w:val="24"/>
              </w:rPr>
              <w:t>承辦人</w:t>
            </w:r>
            <w:r>
              <w:rPr>
                <w:rFonts w:ascii="標楷體" w:eastAsia="標楷體" w:hAnsi="標楷體" w:cs="Times New Roman"/>
                <w:color w:val="000000"/>
                <w:szCs w:val="24"/>
              </w:rPr>
              <w:t xml:space="preserve">          </w:t>
            </w:r>
            <w:r>
              <w:rPr>
                <w:rFonts w:ascii="標楷體" w:eastAsia="標楷體" w:hAnsi="標楷體" w:cs="Times New Roman"/>
                <w:color w:val="000000"/>
                <w:szCs w:val="24"/>
              </w:rPr>
              <w:t>單位主管</w:t>
            </w:r>
          </w:p>
          <w:p w:rsidR="00914D36" w:rsidRDefault="00914D36">
            <w:pPr>
              <w:pStyle w:val="Standard"/>
              <w:snapToGrid w:val="0"/>
              <w:spacing w:line="240" w:lineRule="exact"/>
              <w:jc w:val="both"/>
              <w:rPr>
                <w:rFonts w:ascii="標楷體" w:eastAsia="標楷體" w:hAnsi="標楷體" w:cs="Times New Roman"/>
                <w:color w:val="000000"/>
                <w:szCs w:val="24"/>
              </w:rPr>
            </w:pPr>
          </w:p>
          <w:p w:rsidR="00914D36" w:rsidRDefault="00914D36">
            <w:pPr>
              <w:pStyle w:val="Standard"/>
              <w:snapToGrid w:val="0"/>
              <w:spacing w:line="240" w:lineRule="exact"/>
              <w:jc w:val="both"/>
              <w:rPr>
                <w:rFonts w:ascii="標楷體" w:eastAsia="標楷體" w:hAnsi="標楷體" w:cs="Times New Roman"/>
                <w:color w:val="000000"/>
                <w:szCs w:val="24"/>
              </w:rPr>
            </w:pPr>
          </w:p>
          <w:p w:rsidR="00914D36" w:rsidRDefault="00914D36">
            <w:pPr>
              <w:pStyle w:val="Standard"/>
              <w:snapToGrid w:val="0"/>
              <w:spacing w:line="240" w:lineRule="exact"/>
              <w:jc w:val="both"/>
              <w:rPr>
                <w:rFonts w:ascii="標楷體" w:eastAsia="標楷體" w:hAnsi="標楷體" w:cs="Times New Roman"/>
                <w:color w:val="000000"/>
                <w:szCs w:val="24"/>
              </w:rPr>
            </w:pPr>
          </w:p>
          <w:p w:rsidR="00914D36" w:rsidRDefault="00914D36">
            <w:pPr>
              <w:pStyle w:val="Standard"/>
              <w:snapToGrid w:val="0"/>
              <w:spacing w:line="240" w:lineRule="exact"/>
              <w:jc w:val="both"/>
              <w:rPr>
                <w:rFonts w:ascii="標楷體" w:eastAsia="標楷體" w:hAnsi="標楷體" w:cs="Times New Roman"/>
                <w:color w:val="000000"/>
                <w:szCs w:val="24"/>
              </w:rPr>
            </w:pPr>
          </w:p>
        </w:tc>
      </w:tr>
      <w:tr w:rsidR="00914D36">
        <w:tblPrEx>
          <w:tblCellMar>
            <w:top w:w="0" w:type="dxa"/>
            <w:bottom w:w="0" w:type="dxa"/>
          </w:tblCellMar>
        </w:tblPrEx>
        <w:trPr>
          <w:cantSplit/>
          <w:trHeight w:hRule="exact" w:val="2655"/>
        </w:trPr>
        <w:tc>
          <w:tcPr>
            <w:tcW w:w="4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snapToGrid w:val="0"/>
              <w:spacing w:line="240" w:lineRule="exact"/>
              <w:jc w:val="both"/>
            </w:pPr>
            <w:r>
              <w:rPr>
                <w:rFonts w:ascii="標楷體" w:eastAsia="標楷體" w:hAnsi="標楷體" w:cs="Times New Roman"/>
                <w:b/>
                <w:color w:val="000000"/>
                <w:szCs w:val="20"/>
              </w:rPr>
              <w:t>補</w:t>
            </w:r>
            <w:r>
              <w:rPr>
                <w:rFonts w:ascii="標楷體" w:eastAsia="標楷體" w:hAnsi="標楷體" w:cs="Times New Roman"/>
                <w:b/>
                <w:color w:val="000000"/>
                <w:szCs w:val="20"/>
              </w:rPr>
              <w:t>(</w:t>
            </w:r>
            <w:r>
              <w:rPr>
                <w:rFonts w:ascii="標楷體" w:eastAsia="標楷體" w:hAnsi="標楷體" w:cs="Times New Roman"/>
                <w:b/>
                <w:color w:val="000000"/>
                <w:szCs w:val="20"/>
              </w:rPr>
              <w:t>捐</w:t>
            </w:r>
            <w:r>
              <w:rPr>
                <w:rFonts w:ascii="標楷體" w:eastAsia="標楷體" w:hAnsi="標楷體" w:cs="Times New Roman"/>
                <w:b/>
                <w:color w:val="000000"/>
                <w:szCs w:val="20"/>
              </w:rPr>
              <w:t>)</w:t>
            </w:r>
            <w:r>
              <w:rPr>
                <w:rFonts w:ascii="標楷體" w:eastAsia="標楷體" w:hAnsi="標楷體" w:cs="Times New Roman"/>
                <w:b/>
                <w:color w:val="000000"/>
                <w:szCs w:val="20"/>
              </w:rPr>
              <w:t>助方式：</w:t>
            </w:r>
            <w:r>
              <w:rPr>
                <w:rFonts w:ascii="標楷體" w:eastAsia="標楷體" w:hAnsi="標楷體" w:cs="Times New Roman"/>
                <w:color w:val="000000"/>
                <w:szCs w:val="20"/>
              </w:rPr>
              <w:t>■</w:t>
            </w:r>
            <w:r>
              <w:rPr>
                <w:rFonts w:ascii="標楷體" w:eastAsia="標楷體" w:hAnsi="標楷體" w:cs="Times New Roman"/>
                <w:color w:val="000000"/>
                <w:szCs w:val="20"/>
              </w:rPr>
              <w:t>部分補</w:t>
            </w:r>
            <w:r>
              <w:rPr>
                <w:rFonts w:ascii="標楷體" w:eastAsia="標楷體" w:hAnsi="標楷體" w:cs="Times New Roman"/>
                <w:color w:val="000000"/>
                <w:szCs w:val="20"/>
              </w:rPr>
              <w:t>(</w:t>
            </w:r>
            <w:r>
              <w:rPr>
                <w:rFonts w:ascii="標楷體" w:eastAsia="標楷體" w:hAnsi="標楷體" w:cs="Times New Roman"/>
                <w:color w:val="000000"/>
                <w:szCs w:val="20"/>
              </w:rPr>
              <w:t>捐</w:t>
            </w:r>
            <w:r>
              <w:rPr>
                <w:rFonts w:ascii="標楷體" w:eastAsia="標楷體" w:hAnsi="標楷體" w:cs="Times New Roman"/>
                <w:color w:val="000000"/>
                <w:szCs w:val="20"/>
              </w:rPr>
              <w:t>)</w:t>
            </w:r>
            <w:r>
              <w:rPr>
                <w:rFonts w:ascii="標楷體" w:eastAsia="標楷體" w:hAnsi="標楷體" w:cs="Times New Roman"/>
                <w:color w:val="000000"/>
                <w:szCs w:val="20"/>
              </w:rPr>
              <w:t>助</w:t>
            </w:r>
          </w:p>
          <w:p w:rsidR="00914D36" w:rsidRDefault="00FB68FB">
            <w:pPr>
              <w:pStyle w:val="Standard"/>
              <w:jc w:val="both"/>
            </w:pPr>
            <w:r>
              <w:rPr>
                <w:rFonts w:ascii="標楷體" w:eastAsia="標楷體" w:hAnsi="標楷體" w:cs="Times New Roman"/>
                <w:color w:val="000000"/>
                <w:szCs w:val="20"/>
              </w:rPr>
              <w:t>【補</w:t>
            </w:r>
            <w:r>
              <w:rPr>
                <w:rFonts w:ascii="標楷體" w:eastAsia="標楷體" w:hAnsi="標楷體" w:cs="Times New Roman"/>
                <w:color w:val="000000"/>
                <w:szCs w:val="20"/>
              </w:rPr>
              <w:t>(</w:t>
            </w:r>
            <w:r>
              <w:rPr>
                <w:rFonts w:ascii="標楷體" w:eastAsia="標楷體" w:hAnsi="標楷體" w:cs="Times New Roman"/>
                <w:color w:val="000000"/>
                <w:szCs w:val="20"/>
              </w:rPr>
              <w:t>捐</w:t>
            </w:r>
            <w:r>
              <w:rPr>
                <w:rFonts w:ascii="標楷體" w:eastAsia="標楷體" w:hAnsi="標楷體" w:cs="Times New Roman"/>
                <w:color w:val="000000"/>
                <w:szCs w:val="20"/>
              </w:rPr>
              <w:t>)</w:t>
            </w:r>
            <w:r>
              <w:rPr>
                <w:rFonts w:ascii="標楷體" w:eastAsia="標楷體" w:hAnsi="標楷體" w:cs="Times New Roman"/>
                <w:color w:val="000000"/>
                <w:szCs w:val="20"/>
              </w:rPr>
              <w:t>助比率　　％】</w:t>
            </w:r>
          </w:p>
          <w:p w:rsidR="00914D36" w:rsidRDefault="00FB68FB">
            <w:pPr>
              <w:pStyle w:val="Standard"/>
              <w:snapToGrid w:val="0"/>
              <w:spacing w:line="240" w:lineRule="exact"/>
              <w:jc w:val="both"/>
            </w:pPr>
            <w:r>
              <w:rPr>
                <w:rFonts w:ascii="標楷體" w:eastAsia="標楷體" w:hAnsi="標楷體" w:cs="Times New Roman"/>
                <w:color w:val="000000"/>
                <w:szCs w:val="20"/>
              </w:rPr>
              <w:br/>
            </w:r>
            <w:r>
              <w:rPr>
                <w:rFonts w:ascii="標楷體" w:eastAsia="標楷體" w:hAnsi="標楷體" w:cs="Times New Roman"/>
                <w:b/>
                <w:color w:val="000000"/>
                <w:szCs w:val="20"/>
              </w:rPr>
              <w:t>地方政府經費辦理方式：</w:t>
            </w:r>
            <w:r>
              <w:rPr>
                <w:rFonts w:ascii="標楷體" w:eastAsia="標楷體" w:hAnsi="標楷體" w:cs="Times New Roman"/>
                <w:b/>
                <w:color w:val="000000"/>
                <w:szCs w:val="20"/>
              </w:rPr>
              <w:t>▓</w:t>
            </w:r>
            <w:r>
              <w:rPr>
                <w:rFonts w:ascii="標楷體" w:eastAsia="標楷體" w:hAnsi="標楷體" w:cs="Times New Roman"/>
                <w:color w:val="000000"/>
                <w:szCs w:val="20"/>
              </w:rPr>
              <w:t>納入預算</w:t>
            </w:r>
          </w:p>
          <w:p w:rsidR="00914D36" w:rsidRDefault="00914D36">
            <w:pPr>
              <w:pStyle w:val="Standard"/>
              <w:jc w:val="both"/>
              <w:rPr>
                <w:rFonts w:ascii="標楷體" w:eastAsia="標楷體" w:hAnsi="標楷體" w:cs="Times New Roman"/>
                <w:color w:val="000000"/>
                <w:szCs w:val="20"/>
              </w:rPr>
            </w:pPr>
          </w:p>
        </w:tc>
        <w:tc>
          <w:tcPr>
            <w:tcW w:w="63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snapToGrid w:val="0"/>
              <w:spacing w:line="240" w:lineRule="exact"/>
              <w:ind w:left="-26" w:firstLine="26"/>
              <w:jc w:val="both"/>
            </w:pPr>
            <w:r>
              <w:rPr>
                <w:rFonts w:ascii="標楷體" w:eastAsia="標楷體" w:hAnsi="標楷體" w:cs="Times New Roman"/>
                <w:b/>
                <w:bCs/>
                <w:color w:val="000000"/>
                <w:szCs w:val="20"/>
              </w:rPr>
              <w:t>餘款繳回方式</w:t>
            </w:r>
            <w:r>
              <w:rPr>
                <w:rFonts w:ascii="標楷體" w:eastAsia="標楷體" w:hAnsi="標楷體" w:cs="Times New Roman"/>
                <w:color w:val="000000"/>
                <w:szCs w:val="20"/>
              </w:rPr>
              <w:t>：</w:t>
            </w:r>
          </w:p>
          <w:p w:rsidR="00914D36" w:rsidRDefault="00FB68FB">
            <w:pPr>
              <w:pStyle w:val="Standard"/>
              <w:snapToGrid w:val="0"/>
              <w:spacing w:line="240" w:lineRule="exact"/>
              <w:jc w:val="both"/>
            </w:pPr>
            <w:r>
              <w:rPr>
                <w:rFonts w:ascii="標楷體" w:eastAsia="標楷體" w:hAnsi="標楷體" w:cs="Times New Roman"/>
                <w:color w:val="000000"/>
                <w:szCs w:val="20"/>
              </w:rPr>
              <w:t>▓</w:t>
            </w:r>
            <w:r>
              <w:rPr>
                <w:rFonts w:ascii="標楷體" w:eastAsia="標楷體" w:hAnsi="標楷體" w:cs="Times New Roman"/>
                <w:color w:val="000000"/>
                <w:szCs w:val="20"/>
              </w:rPr>
              <w:t>依補助比率全數繳回</w:t>
            </w:r>
          </w:p>
          <w:p w:rsidR="00914D36" w:rsidRDefault="00FB68FB">
            <w:pPr>
              <w:pStyle w:val="Standard"/>
              <w:snapToGrid w:val="0"/>
              <w:spacing w:line="240" w:lineRule="exact"/>
              <w:ind w:left="240" w:hanging="240"/>
              <w:jc w:val="both"/>
            </w:pPr>
            <w:r>
              <w:rPr>
                <w:rFonts w:ascii="新細明體" w:hAnsi="新細明體" w:cs="Times New Roman"/>
                <w:color w:val="000000"/>
                <w:szCs w:val="20"/>
              </w:rPr>
              <w:t>■</w:t>
            </w:r>
            <w:r>
              <w:rPr>
                <w:rFonts w:ascii="標楷體" w:eastAsia="標楷體" w:hAnsi="標楷體" w:cs="Times New Roman"/>
                <w:color w:val="000000"/>
                <w:szCs w:val="20"/>
              </w:rPr>
              <w:t>依教育部補</w:t>
            </w:r>
            <w:r>
              <w:rPr>
                <w:rFonts w:ascii="標楷體" w:eastAsia="標楷體" w:hAnsi="標楷體" w:cs="Times New Roman"/>
                <w:color w:val="000000"/>
                <w:szCs w:val="20"/>
              </w:rPr>
              <w:t>(</w:t>
            </w:r>
            <w:r>
              <w:rPr>
                <w:rFonts w:ascii="標楷體" w:eastAsia="標楷體" w:hAnsi="標楷體" w:cs="Times New Roman"/>
                <w:color w:val="000000"/>
                <w:szCs w:val="20"/>
              </w:rPr>
              <w:t>捐</w:t>
            </w:r>
            <w:r>
              <w:rPr>
                <w:rFonts w:ascii="標楷體" w:eastAsia="標楷體" w:hAnsi="標楷體" w:cs="Times New Roman"/>
                <w:color w:val="000000"/>
                <w:szCs w:val="20"/>
              </w:rPr>
              <w:t>)</w:t>
            </w:r>
            <w:r>
              <w:rPr>
                <w:rFonts w:ascii="標楷體" w:eastAsia="標楷體" w:hAnsi="標楷體" w:cs="Times New Roman"/>
                <w:color w:val="000000"/>
                <w:szCs w:val="20"/>
              </w:rPr>
              <w:t>助及委辦經費核撥結報作業要點辦理，未執行項目經費（含人事費未依學歷職級或期程聘用人員致剩餘款）應按補助比率繳回。</w:t>
            </w:r>
          </w:p>
          <w:p w:rsidR="00914D36" w:rsidRDefault="00914D36">
            <w:pPr>
              <w:pStyle w:val="Standard"/>
              <w:ind w:left="307" w:hanging="65"/>
              <w:jc w:val="both"/>
              <w:rPr>
                <w:rFonts w:ascii="標楷體" w:eastAsia="標楷體" w:hAnsi="標楷體" w:cs="Times New Roman"/>
                <w:color w:val="000000"/>
                <w:szCs w:val="20"/>
              </w:rPr>
            </w:pPr>
          </w:p>
        </w:tc>
      </w:tr>
      <w:tr w:rsidR="00914D36">
        <w:tblPrEx>
          <w:tblCellMar>
            <w:top w:w="0" w:type="dxa"/>
            <w:bottom w:w="0" w:type="dxa"/>
          </w:tblCellMar>
        </w:tblPrEx>
        <w:trPr>
          <w:cantSplit/>
          <w:trHeight w:val="1107"/>
        </w:trPr>
        <w:tc>
          <w:tcPr>
            <w:tcW w:w="1052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4D36" w:rsidRDefault="00FB68FB">
            <w:pPr>
              <w:pStyle w:val="Standard"/>
              <w:spacing w:line="240" w:lineRule="exact"/>
              <w:jc w:val="both"/>
            </w:pPr>
            <w:r>
              <w:rPr>
                <w:rFonts w:ascii="標楷體" w:eastAsia="標楷體" w:hAnsi="標楷體" w:cs="Times New Roman"/>
                <w:color w:val="000000"/>
                <w:sz w:val="20"/>
                <w:szCs w:val="20"/>
              </w:rPr>
              <w:t>備註：</w:t>
            </w:r>
          </w:p>
          <w:p w:rsidR="00914D36" w:rsidRDefault="00FB68FB">
            <w:pPr>
              <w:pStyle w:val="Standard"/>
              <w:spacing w:line="240" w:lineRule="exact"/>
              <w:jc w:val="both"/>
            </w:pPr>
            <w:r>
              <w:rPr>
                <w:rFonts w:ascii="Times New Roman" w:eastAsia="標楷體" w:hAnsi="Times New Roman" w:cs="Times New Roman"/>
                <w:color w:val="000000"/>
                <w:sz w:val="20"/>
                <w:szCs w:val="20"/>
              </w:rPr>
              <w:t>一、本表適用政府機關</w:t>
            </w:r>
            <w:r>
              <w:rPr>
                <w:rFonts w:ascii="Times New Roman" w:eastAsia="標楷體" w:hAnsi="Times New Roman" w:cs="Times New Roman"/>
                <w:color w:val="000000"/>
                <w:sz w:val="20"/>
                <w:szCs w:val="20"/>
              </w:rPr>
              <w:t>(</w:t>
            </w:r>
            <w:r>
              <w:rPr>
                <w:rFonts w:ascii="Times New Roman" w:eastAsia="標楷體" w:hAnsi="Times New Roman" w:cs="Times New Roman"/>
                <w:color w:val="000000"/>
                <w:sz w:val="20"/>
                <w:szCs w:val="20"/>
              </w:rPr>
              <w:t>構</w:t>
            </w:r>
            <w:r>
              <w:rPr>
                <w:rFonts w:ascii="Times New Roman" w:eastAsia="標楷體" w:hAnsi="Times New Roman" w:cs="Times New Roman"/>
                <w:color w:val="000000"/>
                <w:sz w:val="20"/>
                <w:szCs w:val="20"/>
              </w:rPr>
              <w:t>)</w:t>
            </w:r>
            <w:r>
              <w:rPr>
                <w:rFonts w:ascii="Times New Roman" w:eastAsia="標楷體" w:hAnsi="Times New Roman" w:cs="Times New Roman"/>
                <w:color w:val="000000"/>
                <w:sz w:val="20"/>
                <w:szCs w:val="20"/>
              </w:rPr>
              <w:t>、公私立學校、特種基金及行政法人。</w:t>
            </w:r>
          </w:p>
          <w:p w:rsidR="00914D36" w:rsidRDefault="00FB68FB">
            <w:pPr>
              <w:pStyle w:val="Standard"/>
              <w:spacing w:line="240" w:lineRule="exact"/>
              <w:jc w:val="both"/>
            </w:pPr>
            <w:r>
              <w:rPr>
                <w:rFonts w:ascii="Times New Roman" w:eastAsia="標楷體" w:hAnsi="Times New Roman" w:cs="Times New Roman"/>
                <w:color w:val="000000"/>
                <w:sz w:val="20"/>
                <w:szCs w:val="20"/>
              </w:rPr>
              <w:t>二、各計畫執行單位應事先擬訂經費支用項目</w:t>
            </w:r>
            <w:r>
              <w:rPr>
                <w:rFonts w:ascii="標楷體" w:eastAsia="標楷體" w:hAnsi="標楷體" w:cs="新細明體"/>
                <w:color w:val="000000"/>
                <w:kern w:val="0"/>
                <w:sz w:val="20"/>
                <w:szCs w:val="20"/>
              </w:rPr>
              <w:t>，並於本表說明欄詳實敘明。</w:t>
            </w:r>
          </w:p>
          <w:p w:rsidR="00914D36" w:rsidRDefault="00FB68FB">
            <w:pPr>
              <w:pStyle w:val="Standard"/>
              <w:spacing w:line="240" w:lineRule="exact"/>
              <w:jc w:val="both"/>
            </w:pPr>
            <w:r>
              <w:rPr>
                <w:rFonts w:ascii="Times New Roman" w:eastAsia="標楷體" w:hAnsi="Times New Roman" w:cs="Times New Roman"/>
                <w:color w:val="000000"/>
                <w:sz w:val="20"/>
                <w:szCs w:val="20"/>
              </w:rPr>
              <w:t>三、各執行單位經費動支應依中央政府各項經費支用規定、本署各計畫補</w:t>
            </w:r>
            <w:r>
              <w:rPr>
                <w:rFonts w:ascii="標楷體" w:eastAsia="標楷體" w:hAnsi="標楷體" w:cs="Times New Roman"/>
                <w:color w:val="000000"/>
                <w:sz w:val="20"/>
                <w:szCs w:val="20"/>
              </w:rPr>
              <w:t>(</w:t>
            </w:r>
            <w:r>
              <w:rPr>
                <w:rFonts w:ascii="標楷體" w:eastAsia="標楷體" w:hAnsi="標楷體" w:cs="Times New Roman"/>
                <w:color w:val="000000"/>
                <w:sz w:val="20"/>
                <w:szCs w:val="20"/>
              </w:rPr>
              <w:t>捐</w:t>
            </w:r>
            <w:r>
              <w:rPr>
                <w:rFonts w:ascii="標楷體" w:eastAsia="標楷體" w:hAnsi="標楷體" w:cs="Times New Roman"/>
                <w:color w:val="000000"/>
                <w:sz w:val="20"/>
                <w:szCs w:val="20"/>
              </w:rPr>
              <w:t>)</w:t>
            </w:r>
            <w:r>
              <w:rPr>
                <w:rFonts w:ascii="Times New Roman" w:eastAsia="標楷體" w:hAnsi="Times New Roman" w:cs="Times New Roman"/>
                <w:color w:val="000000"/>
                <w:sz w:val="20"/>
                <w:szCs w:val="20"/>
              </w:rPr>
              <w:t>助要點及本要點經費編列基準表規定辦理。</w:t>
            </w:r>
          </w:p>
          <w:p w:rsidR="00914D36" w:rsidRDefault="00FB68FB">
            <w:pPr>
              <w:pStyle w:val="Standard"/>
              <w:spacing w:line="240" w:lineRule="exact"/>
              <w:jc w:val="both"/>
            </w:pPr>
            <w:r>
              <w:rPr>
                <w:rFonts w:ascii="Times New Roman" w:eastAsia="標楷體" w:hAnsi="Times New Roman" w:cs="Times New Roman"/>
                <w:color w:val="000000"/>
                <w:sz w:val="20"/>
                <w:szCs w:val="20"/>
              </w:rPr>
              <w:t>四、上述中央政府經費支用規定</w:t>
            </w:r>
            <w:r>
              <w:rPr>
                <w:rFonts w:ascii="標楷體" w:eastAsia="標楷體" w:hAnsi="標楷體" w:cs="新細明體"/>
                <w:color w:val="000000"/>
                <w:kern w:val="0"/>
                <w:sz w:val="20"/>
                <w:szCs w:val="20"/>
              </w:rPr>
              <w:t>，得逕於「行政院主計總處網站</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友善經費報支專區</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內審規定」查詢參考</w:t>
            </w:r>
            <w:r>
              <w:rPr>
                <w:rFonts w:ascii="Times New Roman" w:eastAsia="標楷體" w:hAnsi="Times New Roman" w:cs="Times New Roman"/>
                <w:color w:val="000000"/>
                <w:sz w:val="20"/>
                <w:szCs w:val="20"/>
              </w:rPr>
              <w:t>。</w:t>
            </w:r>
          </w:p>
          <w:p w:rsidR="00914D36" w:rsidRDefault="00FB68FB">
            <w:pPr>
              <w:pStyle w:val="Standard"/>
              <w:spacing w:line="240" w:lineRule="exact"/>
              <w:ind w:left="400" w:hanging="400"/>
              <w:jc w:val="both"/>
            </w:pPr>
            <w:r>
              <w:rPr>
                <w:rFonts w:ascii="標楷體" w:eastAsia="標楷體" w:hAnsi="標楷體" w:cs="新細明體"/>
                <w:color w:val="000000"/>
                <w:kern w:val="0"/>
                <w:sz w:val="20"/>
                <w:szCs w:val="20"/>
              </w:rPr>
              <w:t>五、非指定項目補</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捐</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助，說明欄位新增支用項目，得由執行單位循內部行政程序自行辦理。</w:t>
            </w:r>
          </w:p>
          <w:p w:rsidR="00914D36" w:rsidRDefault="00FB68FB">
            <w:pPr>
              <w:pStyle w:val="Standard"/>
              <w:spacing w:line="240" w:lineRule="exact"/>
              <w:ind w:left="400" w:hanging="400"/>
              <w:jc w:val="both"/>
            </w:pPr>
            <w:r>
              <w:rPr>
                <w:rFonts w:ascii="標楷體" w:eastAsia="標楷體" w:hAnsi="標楷體" w:cs="新細明體"/>
                <w:color w:val="000000"/>
                <w:kern w:val="0"/>
                <w:sz w:val="20"/>
                <w:szCs w:val="20"/>
              </w:rPr>
              <w:t>六、同一計畫向本署及其他機關申請補</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捐</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助時，應於計畫項目經費申請表內，詳列向本署及其他機關申請補助之項目及金額，如有隱匿不實或造假情事，本署應撤銷該補</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捐</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助案件，並收回已撥付款項。</w:t>
            </w:r>
          </w:p>
          <w:p w:rsidR="00914D36" w:rsidRDefault="00FB68FB">
            <w:pPr>
              <w:pStyle w:val="Standard"/>
              <w:spacing w:line="240" w:lineRule="exact"/>
              <w:ind w:left="400" w:hanging="400"/>
              <w:jc w:val="both"/>
            </w:pPr>
            <w:r>
              <w:rPr>
                <w:rFonts w:ascii="標楷體" w:eastAsia="標楷體" w:hAnsi="標楷體" w:cs="新細明體"/>
                <w:color w:val="000000"/>
                <w:kern w:val="0"/>
                <w:sz w:val="20"/>
                <w:szCs w:val="20"/>
              </w:rPr>
              <w:t>七、補</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捐</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助計畫除依本要點第</w:t>
            </w:r>
            <w:r>
              <w:rPr>
                <w:rFonts w:ascii="標楷體" w:eastAsia="標楷體" w:hAnsi="標楷體" w:cs="新細明體"/>
                <w:color w:val="000000"/>
                <w:kern w:val="0"/>
                <w:sz w:val="20"/>
                <w:szCs w:val="20"/>
              </w:rPr>
              <w:t>4</w:t>
            </w:r>
            <w:r>
              <w:rPr>
                <w:rFonts w:ascii="標楷體" w:eastAsia="標楷體" w:hAnsi="標楷體" w:cs="新細明體"/>
                <w:color w:val="000000"/>
                <w:kern w:val="0"/>
                <w:sz w:val="20"/>
                <w:szCs w:val="20"/>
              </w:rPr>
              <w:t>點規定之情形外，以不補</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捐</w:t>
            </w:r>
            <w:r>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助人事費、加班費、內部場地使用費及行政管理費為原則。</w:t>
            </w:r>
          </w:p>
          <w:p w:rsidR="00914D36" w:rsidRDefault="00FB68FB">
            <w:pPr>
              <w:pStyle w:val="Standard"/>
              <w:spacing w:line="240" w:lineRule="exact"/>
              <w:ind w:left="400" w:hanging="400"/>
              <w:jc w:val="both"/>
            </w:pPr>
            <w:r>
              <w:rPr>
                <w:rFonts w:ascii="標楷體" w:eastAsia="標楷體" w:hAnsi="標楷體" w:cs="新細明體"/>
                <w:color w:val="000000"/>
                <w:kern w:val="0"/>
                <w:sz w:val="20"/>
                <w:szCs w:val="20"/>
              </w:rPr>
              <w:t>八、</w:t>
            </w:r>
            <w:r>
              <w:rPr>
                <w:rFonts w:ascii="標楷體" w:eastAsia="標楷體" w:hAnsi="標楷體" w:cs="Times New Roman"/>
                <w:color w:val="000000"/>
                <w:sz w:val="20"/>
                <w:szCs w:val="20"/>
              </w:rPr>
              <w:t>申請</w:t>
            </w:r>
            <w:r>
              <w:rPr>
                <w:rFonts w:ascii="標楷體" w:eastAsia="標楷體" w:hAnsi="標楷體" w:cs="新細明體"/>
                <w:color w:val="000000"/>
                <w:kern w:val="0"/>
                <w:sz w:val="20"/>
                <w:szCs w:val="20"/>
              </w:rPr>
              <w:t>補</w:t>
            </w:r>
            <w:r>
              <w:rPr>
                <w:rFonts w:ascii="標楷體" w:eastAsia="標楷體" w:hAnsi="標楷體" w:cs="Times New Roman"/>
                <w:color w:val="000000"/>
                <w:sz w:val="20"/>
                <w:szCs w:val="20"/>
              </w:rPr>
              <w:t>(</w:t>
            </w:r>
            <w:r>
              <w:rPr>
                <w:rFonts w:ascii="標楷體" w:eastAsia="標楷體" w:hAnsi="標楷體" w:cs="Times New Roman"/>
                <w:color w:val="000000"/>
                <w:sz w:val="20"/>
                <w:szCs w:val="20"/>
              </w:rPr>
              <w:t>捐</w:t>
            </w:r>
            <w:r>
              <w:rPr>
                <w:rFonts w:ascii="標楷體" w:eastAsia="標楷體" w:hAnsi="標楷體" w:cs="Times New Roman"/>
                <w:color w:val="000000"/>
                <w:sz w:val="20"/>
                <w:szCs w:val="20"/>
              </w:rPr>
              <w:t>)</w:t>
            </w:r>
            <w:r>
              <w:rPr>
                <w:rFonts w:ascii="標楷體" w:eastAsia="標楷體" w:hAnsi="標楷體" w:cs="新細明體"/>
                <w:color w:val="000000"/>
                <w:kern w:val="0"/>
                <w:sz w:val="20"/>
                <w:szCs w:val="20"/>
              </w:rPr>
              <w:t>助經費，其計畫執行涉及須依「政府機關政策文宣規劃執行注意事項」、預算法第</w:t>
            </w:r>
            <w:r>
              <w:rPr>
                <w:rFonts w:ascii="標楷體" w:eastAsia="標楷體" w:hAnsi="標楷體" w:cs="新細明體"/>
                <w:color w:val="000000"/>
                <w:kern w:val="0"/>
                <w:sz w:val="20"/>
                <w:szCs w:val="20"/>
              </w:rPr>
              <w:t>62</w:t>
            </w:r>
            <w:r>
              <w:rPr>
                <w:rFonts w:ascii="標楷體" w:eastAsia="標楷體" w:hAnsi="標楷體" w:cs="新細明體"/>
                <w:color w:val="000000"/>
                <w:kern w:val="0"/>
                <w:sz w:val="20"/>
                <w:szCs w:val="20"/>
              </w:rPr>
              <w:t>條之</w:t>
            </w:r>
            <w:r>
              <w:rPr>
                <w:rFonts w:ascii="標楷體" w:eastAsia="標楷體" w:hAnsi="標楷體" w:cs="新細明體"/>
                <w:color w:val="000000"/>
                <w:kern w:val="0"/>
                <w:sz w:val="20"/>
                <w:szCs w:val="20"/>
              </w:rPr>
              <w:t>1</w:t>
            </w:r>
            <w:r>
              <w:rPr>
                <w:rFonts w:ascii="標楷體" w:eastAsia="標楷體" w:hAnsi="標楷體" w:cs="新細明體"/>
                <w:color w:val="000000"/>
                <w:kern w:val="0"/>
                <w:sz w:val="20"/>
                <w:szCs w:val="20"/>
              </w:rPr>
              <w:t>及其執行原則等相關規定辦理者，應明確標示其為「廣告」，且揭示贊助機關（教育部國民及學前教育署）名稱，並不得以置入性行銷方式進行。</w:t>
            </w:r>
          </w:p>
          <w:p w:rsidR="00914D36" w:rsidRDefault="00914D36">
            <w:pPr>
              <w:pStyle w:val="Standard"/>
              <w:spacing w:line="240" w:lineRule="exact"/>
              <w:ind w:left="360"/>
              <w:jc w:val="both"/>
              <w:rPr>
                <w:rFonts w:ascii="標楷體" w:eastAsia="標楷體" w:hAnsi="標楷體" w:cs="新細明體"/>
                <w:color w:val="000000"/>
                <w:kern w:val="0"/>
                <w:szCs w:val="24"/>
              </w:rPr>
            </w:pPr>
          </w:p>
        </w:tc>
      </w:tr>
    </w:tbl>
    <w:p w:rsidR="00914D36" w:rsidRDefault="00FB68FB">
      <w:pPr>
        <w:pStyle w:val="Standard"/>
        <w:spacing w:line="400" w:lineRule="exact"/>
        <w:jc w:val="both"/>
      </w:pPr>
      <w:r>
        <w:rPr>
          <w:rFonts w:ascii="Times New Roman" w:eastAsia="標楷體" w:hAnsi="Times New Roman" w:cs="Times New Roman"/>
          <w:b/>
          <w:szCs w:val="24"/>
        </w:rPr>
        <w:t>※</w:t>
      </w:r>
      <w:r>
        <w:rPr>
          <w:rFonts w:ascii="Times New Roman" w:eastAsia="標楷體" w:hAnsi="Times New Roman" w:cs="Times New Roman"/>
          <w:b/>
          <w:szCs w:val="24"/>
        </w:rPr>
        <w:t>申請補助單位請依實際需求，自行增刪經費項目。</w:t>
      </w:r>
    </w:p>
    <w:p w:rsidR="00914D36" w:rsidRDefault="00914D36">
      <w:pPr>
        <w:pStyle w:val="Standard"/>
        <w:spacing w:line="400" w:lineRule="exact"/>
        <w:jc w:val="both"/>
        <w:rPr>
          <w:rFonts w:ascii="Times New Roman" w:eastAsia="標楷體" w:hAnsi="Times New Roman" w:cs="Times New Roman"/>
          <w:b/>
          <w:sz w:val="28"/>
          <w:szCs w:val="28"/>
        </w:rPr>
      </w:pPr>
    </w:p>
    <w:p w:rsidR="00914D36" w:rsidRDefault="00914D36">
      <w:pPr>
        <w:pStyle w:val="Standard"/>
        <w:spacing w:line="400" w:lineRule="exact"/>
        <w:jc w:val="both"/>
        <w:rPr>
          <w:rFonts w:ascii="Times New Roman" w:eastAsia="標楷體" w:hAnsi="Times New Roman" w:cs="Times New Roman"/>
          <w:b/>
          <w:sz w:val="28"/>
          <w:szCs w:val="28"/>
        </w:rPr>
      </w:pPr>
    </w:p>
    <w:p w:rsidR="00914D36" w:rsidRDefault="00914D36">
      <w:pPr>
        <w:pStyle w:val="Standard"/>
        <w:spacing w:line="400" w:lineRule="exact"/>
        <w:jc w:val="both"/>
        <w:rPr>
          <w:rFonts w:ascii="Times New Roman" w:eastAsia="標楷體" w:hAnsi="Times New Roman" w:cs="Times New Roman"/>
          <w:b/>
          <w:sz w:val="28"/>
          <w:szCs w:val="28"/>
        </w:rPr>
      </w:pPr>
    </w:p>
    <w:p w:rsidR="00914D36" w:rsidRDefault="00FB68FB">
      <w:pPr>
        <w:pStyle w:val="Standard"/>
        <w:spacing w:line="400" w:lineRule="exact"/>
        <w:jc w:val="both"/>
      </w:pPr>
      <w:r>
        <w:rPr>
          <w:rFonts w:ascii="Times New Roman" w:eastAsia="標楷體" w:hAnsi="Times New Roman" w:cs="Times New Roman"/>
          <w:b/>
          <w:sz w:val="28"/>
          <w:szCs w:val="28"/>
        </w:rPr>
        <w:t>附件</w:t>
      </w:r>
      <w:r>
        <w:rPr>
          <w:rFonts w:ascii="Times New Roman" w:eastAsia="標楷體" w:hAnsi="Times New Roman" w:cs="Times New Roman"/>
          <w:b/>
          <w:sz w:val="28"/>
          <w:szCs w:val="28"/>
        </w:rPr>
        <w:t>3</w:t>
      </w:r>
    </w:p>
    <w:p w:rsidR="00914D36" w:rsidRDefault="00FB68FB">
      <w:pPr>
        <w:pStyle w:val="Standard"/>
        <w:tabs>
          <w:tab w:val="left" w:pos="6240"/>
        </w:tabs>
        <w:jc w:val="both"/>
      </w:pPr>
      <w:r>
        <w:rPr>
          <w:rFonts w:ascii="標楷體" w:eastAsia="標楷體" w:hAnsi="標楷體" w:cs="Times New Roman"/>
          <w:b/>
          <w:sz w:val="36"/>
          <w:szCs w:val="20"/>
        </w:rPr>
        <w:t xml:space="preserve">            </w:t>
      </w:r>
      <w:r>
        <w:rPr>
          <w:rFonts w:ascii="標楷體" w:eastAsia="標楷體" w:hAnsi="標楷體" w:cs="Times New Roman"/>
          <w:b/>
          <w:sz w:val="36"/>
          <w:szCs w:val="20"/>
        </w:rPr>
        <w:t>教育部補</w:t>
      </w:r>
      <w:r>
        <w:rPr>
          <w:rFonts w:ascii="標楷體" w:eastAsia="標楷體" w:hAnsi="標楷體" w:cs="Times New Roman"/>
          <w:b/>
          <w:sz w:val="36"/>
          <w:szCs w:val="20"/>
        </w:rPr>
        <w:t>(</w:t>
      </w:r>
      <w:r>
        <w:rPr>
          <w:rFonts w:ascii="標楷體" w:eastAsia="標楷體" w:hAnsi="標楷體" w:cs="Times New Roman"/>
          <w:b/>
          <w:sz w:val="36"/>
          <w:szCs w:val="20"/>
        </w:rPr>
        <w:t>捐</w:t>
      </w:r>
      <w:r>
        <w:rPr>
          <w:rFonts w:ascii="標楷體" w:eastAsia="標楷體" w:hAnsi="標楷體" w:cs="Times New Roman"/>
          <w:b/>
          <w:sz w:val="36"/>
          <w:szCs w:val="20"/>
        </w:rPr>
        <w:t>)</w:t>
      </w:r>
      <w:r>
        <w:rPr>
          <w:rFonts w:ascii="標楷體" w:eastAsia="標楷體" w:hAnsi="標楷體" w:cs="Times New Roman"/>
          <w:b/>
          <w:sz w:val="36"/>
          <w:szCs w:val="20"/>
        </w:rPr>
        <w:t>助及委辦</w:t>
      </w:r>
      <w:r>
        <w:rPr>
          <w:rFonts w:ascii="標楷體" w:eastAsia="標楷體" w:hAnsi="標楷體" w:cs="Times New Roman"/>
          <w:b/>
          <w:color w:val="000000"/>
          <w:sz w:val="36"/>
          <w:szCs w:val="20"/>
        </w:rPr>
        <w:t>計</w:t>
      </w:r>
      <w:r>
        <w:rPr>
          <w:rFonts w:ascii="標楷體" w:eastAsia="標楷體" w:hAnsi="標楷體" w:cs="Times New Roman"/>
          <w:b/>
          <w:sz w:val="36"/>
          <w:szCs w:val="20"/>
        </w:rPr>
        <w:t>畫經費編列基準表</w:t>
      </w:r>
    </w:p>
    <w:tbl>
      <w:tblPr>
        <w:tblW w:w="5070" w:type="pct"/>
        <w:tblInd w:w="-113" w:type="dxa"/>
        <w:tblLayout w:type="fixed"/>
        <w:tblCellMar>
          <w:left w:w="10" w:type="dxa"/>
          <w:right w:w="10" w:type="dxa"/>
        </w:tblCellMar>
        <w:tblLook w:val="0000" w:firstRow="0" w:lastRow="0" w:firstColumn="0" w:lastColumn="0" w:noHBand="0" w:noVBand="0"/>
      </w:tblPr>
      <w:tblGrid>
        <w:gridCol w:w="1360"/>
        <w:gridCol w:w="1418"/>
        <w:gridCol w:w="3299"/>
        <w:gridCol w:w="4760"/>
      </w:tblGrid>
      <w:tr w:rsidR="00914D36">
        <w:tblPrEx>
          <w:tblCellMar>
            <w:top w:w="0" w:type="dxa"/>
            <w:bottom w:w="0" w:type="dxa"/>
          </w:tblCellMar>
        </w:tblPrEx>
        <w:trPr>
          <w:tblHeader/>
        </w:trPr>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382"/>
              </w:tabs>
              <w:ind w:left="142" w:hanging="142"/>
              <w:jc w:val="center"/>
            </w:pPr>
            <w:r>
              <w:rPr>
                <w:rFonts w:ascii="標楷體" w:eastAsia="標楷體" w:hAnsi="標楷體" w:cs="Times New Roman"/>
                <w:color w:val="0D0D0D"/>
                <w:szCs w:val="24"/>
              </w:rPr>
              <w:t>一級用途別項目</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center"/>
            </w:pPr>
            <w:r>
              <w:rPr>
                <w:rFonts w:ascii="標楷體" w:eastAsia="標楷體" w:hAnsi="標楷體" w:cs="Times New Roman"/>
                <w:color w:val="0D0D0D"/>
                <w:szCs w:val="24"/>
              </w:rPr>
              <w:t>二級用途別項目</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center"/>
            </w:pPr>
            <w:r>
              <w:rPr>
                <w:rFonts w:ascii="標楷體" w:eastAsia="標楷體" w:hAnsi="標楷體" w:cs="Times New Roman"/>
                <w:color w:val="0D0D0D"/>
                <w:szCs w:val="24"/>
              </w:rPr>
              <w:t>編列基準</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center"/>
            </w:pPr>
            <w:r>
              <w:rPr>
                <w:rFonts w:ascii="標楷體" w:eastAsia="標楷體" w:hAnsi="標楷體" w:cs="Times New Roman"/>
                <w:color w:val="0D0D0D"/>
                <w:szCs w:val="24"/>
              </w:rPr>
              <w:t>支用說明</w:t>
            </w:r>
          </w:p>
        </w:tc>
      </w:tr>
      <w:tr w:rsidR="00914D36">
        <w:tblPrEx>
          <w:tblCellMar>
            <w:top w:w="0" w:type="dxa"/>
            <w:bottom w:w="0" w:type="dxa"/>
          </w:tblCellMar>
        </w:tblPrEx>
        <w:trPr>
          <w:trHeight w:val="288"/>
        </w:trPr>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ㄧ、人事費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476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spacing w:line="280" w:lineRule="exact"/>
              <w:jc w:val="both"/>
            </w:pPr>
            <w:r>
              <w:rPr>
                <w:rFonts w:ascii="標楷體" w:eastAsia="標楷體" w:hAnsi="標楷體" w:cs="Times New Roman"/>
                <w:color w:val="0D0D0D"/>
                <w:szCs w:val="24"/>
              </w:rPr>
              <w:t>人事費應併入所得並請執行單位代扣繳稅款。</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ㄧ、主持人資格規定：每一計畫主持人限一人，協同主持人限一至二人，須具博士或副教授以上資格或具相當經驗之專家，前述限制，倘因特殊需要，經本部同意者，不在此限。</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二、各計畫人數以不超過四人為原則，但應業務需要，經本部同意，得酌予增列。</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三、專兼任行政助理之聘用，應依各單位人員進用辦法進用與管理。</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四、人事費所需費用含薪資、退休金、保險及其他依法應給予項目。</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五、支用限制：</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一</w:t>
            </w:r>
            <w:r>
              <w:rPr>
                <w:rFonts w:ascii="標楷體" w:eastAsia="標楷體" w:hAnsi="標楷體" w:cs="Times New Roman"/>
                <w:color w:val="0D0D0D"/>
                <w:szCs w:val="24"/>
              </w:rPr>
              <w:t>)</w:t>
            </w:r>
            <w:r>
              <w:rPr>
                <w:rFonts w:ascii="標楷體" w:eastAsia="標楷體" w:hAnsi="標楷體" w:cs="Times New Roman"/>
                <w:color w:val="0D0D0D"/>
                <w:szCs w:val="24"/>
              </w:rPr>
              <w:t>補</w:t>
            </w:r>
            <w:r>
              <w:rPr>
                <w:rFonts w:ascii="標楷體" w:eastAsia="標楷體" w:hAnsi="標楷體" w:cs="Times New Roman"/>
                <w:color w:val="0D0D0D"/>
                <w:szCs w:val="24"/>
              </w:rPr>
              <w:t>(</w:t>
            </w:r>
            <w:r>
              <w:rPr>
                <w:rFonts w:ascii="標楷體" w:eastAsia="標楷體" w:hAnsi="標楷體" w:cs="Times New Roman"/>
                <w:color w:val="0D0D0D"/>
                <w:szCs w:val="24"/>
              </w:rPr>
              <w:t>捐</w:t>
            </w:r>
            <w:r>
              <w:rPr>
                <w:rFonts w:ascii="標楷體" w:eastAsia="標楷體" w:hAnsi="標楷體" w:cs="Times New Roman"/>
                <w:color w:val="0D0D0D"/>
                <w:szCs w:val="24"/>
              </w:rPr>
              <w:t>)</w:t>
            </w:r>
            <w:r>
              <w:rPr>
                <w:rFonts w:ascii="標楷體" w:eastAsia="標楷體" w:hAnsi="標楷體" w:cs="Times New Roman"/>
                <w:color w:val="0D0D0D"/>
                <w:szCs w:val="24"/>
              </w:rPr>
              <w:t>助案件除因特殊需要並經本部同意者外，以不補</w:t>
            </w:r>
            <w:r>
              <w:rPr>
                <w:rFonts w:ascii="標楷體" w:eastAsia="標楷體" w:hAnsi="標楷體" w:cs="Times New Roman"/>
                <w:color w:val="0D0D0D"/>
                <w:szCs w:val="24"/>
              </w:rPr>
              <w:t>(</w:t>
            </w:r>
            <w:r>
              <w:rPr>
                <w:rFonts w:ascii="標楷體" w:eastAsia="標楷體" w:hAnsi="標楷體" w:cs="Times New Roman"/>
                <w:color w:val="0D0D0D"/>
                <w:szCs w:val="24"/>
              </w:rPr>
              <w:t>捐</w:t>
            </w:r>
            <w:r>
              <w:rPr>
                <w:rFonts w:ascii="標楷體" w:eastAsia="標楷體" w:hAnsi="標楷體" w:cs="Times New Roman"/>
                <w:color w:val="0D0D0D"/>
                <w:szCs w:val="24"/>
              </w:rPr>
              <w:t>)</w:t>
            </w:r>
            <w:r>
              <w:rPr>
                <w:rFonts w:ascii="標楷體" w:eastAsia="標楷體" w:hAnsi="標楷體" w:cs="Times New Roman"/>
                <w:color w:val="0D0D0D"/>
                <w:szCs w:val="24"/>
              </w:rPr>
              <w:t>助人事費為原則。</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二</w:t>
            </w:r>
            <w:r>
              <w:rPr>
                <w:rFonts w:ascii="標楷體" w:eastAsia="標楷體" w:hAnsi="標楷體" w:cs="Times New Roman"/>
                <w:color w:val="0D0D0D"/>
                <w:szCs w:val="24"/>
              </w:rPr>
              <w:t>)</w:t>
            </w:r>
            <w:r>
              <w:rPr>
                <w:rFonts w:ascii="標楷體" w:eastAsia="標楷體" w:hAnsi="標楷體" w:cs="Times New Roman"/>
                <w:color w:val="0D0D0D"/>
                <w:szCs w:val="24"/>
              </w:rPr>
              <w:t>兼任計畫主持人或兼任協同計畫主持人除因執行跨校、跨領域及其他非屬本職職責之計畫，經本部同意者外，原則不予補</w:t>
            </w:r>
            <w:r>
              <w:rPr>
                <w:rFonts w:ascii="標楷體" w:eastAsia="標楷體" w:hAnsi="標楷體" w:cs="Times New Roman"/>
                <w:color w:val="0D0D0D"/>
                <w:szCs w:val="24"/>
              </w:rPr>
              <w:t>(</w:t>
            </w:r>
            <w:r>
              <w:rPr>
                <w:rFonts w:ascii="標楷體" w:eastAsia="標楷體" w:hAnsi="標楷體" w:cs="Times New Roman"/>
                <w:color w:val="0D0D0D"/>
                <w:szCs w:val="24"/>
              </w:rPr>
              <w:t>捐</w:t>
            </w:r>
            <w:r>
              <w:rPr>
                <w:rFonts w:ascii="標楷體" w:eastAsia="標楷體" w:hAnsi="標楷體" w:cs="Times New Roman"/>
                <w:color w:val="0D0D0D"/>
                <w:szCs w:val="24"/>
              </w:rPr>
              <w:t>)</w:t>
            </w:r>
            <w:r>
              <w:rPr>
                <w:rFonts w:ascii="標楷體" w:eastAsia="標楷體" w:hAnsi="標楷體" w:cs="Times New Roman"/>
                <w:color w:val="0D0D0D"/>
                <w:szCs w:val="24"/>
              </w:rPr>
              <w:t>助相關主持人費。</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三</w:t>
            </w:r>
            <w:r>
              <w:rPr>
                <w:rFonts w:ascii="標楷體" w:eastAsia="標楷體" w:hAnsi="標楷體" w:cs="Times New Roman"/>
                <w:color w:val="0D0D0D"/>
                <w:szCs w:val="24"/>
              </w:rPr>
              <w:t>)</w:t>
            </w:r>
            <w:r>
              <w:rPr>
                <w:rFonts w:ascii="標楷體" w:eastAsia="標楷體" w:hAnsi="標楷體" w:cs="Times New Roman"/>
                <w:color w:val="0D0D0D"/>
                <w:szCs w:val="24"/>
              </w:rPr>
              <w:t>本項經費除經本部同意者或依法令規定調增相關費用致不敷使用者外，不得流入；除情況特殊者，所需經費占總經費之比率以不超過</w:t>
            </w:r>
            <w:r>
              <w:rPr>
                <w:rFonts w:ascii="標楷體" w:eastAsia="標楷體" w:hAnsi="標楷體" w:cs="Times New Roman"/>
                <w:color w:val="0D0D0D"/>
                <w:szCs w:val="24"/>
              </w:rPr>
              <w:t>50</w:t>
            </w:r>
            <w:r>
              <w:rPr>
                <w:rFonts w:ascii="標楷體" w:eastAsia="標楷體" w:hAnsi="標楷體" w:cs="Times New Roman"/>
                <w:color w:val="0D0D0D"/>
                <w:szCs w:val="24"/>
              </w:rPr>
              <w:t>％為原則。</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四</w:t>
            </w:r>
            <w:r>
              <w:rPr>
                <w:rFonts w:ascii="標楷體" w:eastAsia="標楷體" w:hAnsi="標楷體" w:cs="Times New Roman"/>
                <w:color w:val="0D0D0D"/>
                <w:szCs w:val="24"/>
              </w:rPr>
              <w:t>)</w:t>
            </w:r>
            <w:r>
              <w:rPr>
                <w:rFonts w:ascii="標楷體" w:eastAsia="標楷體" w:hAnsi="標楷體" w:cs="Times New Roman"/>
                <w:color w:val="0D0D0D"/>
                <w:szCs w:val="24"/>
              </w:rPr>
              <w:t>已按月支領固定津貼者，除實際擔任授課人員，得依規定支領講座鐘點費外，不得重複支領本計畫之其他酬勞。</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五</w:t>
            </w:r>
            <w:r>
              <w:rPr>
                <w:rFonts w:ascii="標楷體" w:eastAsia="標楷體" w:hAnsi="標楷體" w:cs="Times New Roman"/>
                <w:color w:val="0D0D0D"/>
                <w:szCs w:val="24"/>
              </w:rPr>
              <w:t>)</w:t>
            </w:r>
            <w:r>
              <w:rPr>
                <w:rFonts w:ascii="標楷體" w:eastAsia="標楷體" w:hAnsi="標楷體" w:cs="Times New Roman"/>
                <w:color w:val="0D0D0D"/>
                <w:szCs w:val="24"/>
              </w:rPr>
              <w:t>加班費：補</w:t>
            </w:r>
            <w:r>
              <w:rPr>
                <w:rFonts w:ascii="標楷體" w:eastAsia="標楷體" w:hAnsi="標楷體" w:cs="Times New Roman"/>
                <w:color w:val="0D0D0D"/>
                <w:szCs w:val="24"/>
              </w:rPr>
              <w:t>(</w:t>
            </w:r>
            <w:r>
              <w:rPr>
                <w:rFonts w:ascii="標楷體" w:eastAsia="標楷體" w:hAnsi="標楷體" w:cs="Times New Roman"/>
                <w:color w:val="0D0D0D"/>
                <w:szCs w:val="24"/>
              </w:rPr>
              <w:t>捐</w:t>
            </w:r>
            <w:r>
              <w:rPr>
                <w:rFonts w:ascii="標楷體" w:eastAsia="標楷體" w:hAnsi="標楷體" w:cs="Times New Roman"/>
                <w:color w:val="0D0D0D"/>
                <w:szCs w:val="24"/>
              </w:rPr>
              <w:t>)</w:t>
            </w:r>
            <w:r>
              <w:rPr>
                <w:rFonts w:ascii="標楷體" w:eastAsia="標楷體" w:hAnsi="標楷體" w:cs="Times New Roman"/>
                <w:color w:val="0D0D0D"/>
                <w:szCs w:val="24"/>
              </w:rPr>
              <w:t>助計畫專任助理如確有加班事實，加班費不得由補</w:t>
            </w:r>
            <w:r>
              <w:rPr>
                <w:rFonts w:ascii="標楷體" w:eastAsia="標楷體" w:hAnsi="標楷體" w:cs="Times New Roman"/>
                <w:color w:val="0D0D0D"/>
                <w:szCs w:val="24"/>
              </w:rPr>
              <w:t>(</w:t>
            </w:r>
            <w:r>
              <w:rPr>
                <w:rFonts w:ascii="標楷體" w:eastAsia="標楷體" w:hAnsi="標楷體" w:cs="Times New Roman"/>
                <w:color w:val="0D0D0D"/>
                <w:szCs w:val="24"/>
              </w:rPr>
              <w:t>捐</w:t>
            </w:r>
            <w:r>
              <w:rPr>
                <w:rFonts w:ascii="標楷體" w:eastAsia="標楷體" w:hAnsi="標楷體" w:cs="Times New Roman"/>
                <w:color w:val="0D0D0D"/>
                <w:szCs w:val="24"/>
              </w:rPr>
              <w:t>)</w:t>
            </w:r>
            <w:r>
              <w:rPr>
                <w:rFonts w:ascii="標楷體" w:eastAsia="標楷體" w:hAnsi="標楷體" w:cs="Times New Roman"/>
                <w:color w:val="0D0D0D"/>
                <w:szCs w:val="24"/>
              </w:rPr>
              <w:t>助經費支給，惟仍應依勞動基準法規定辦理，並由執行單位年度經費核實支</w:t>
            </w:r>
            <w:r>
              <w:rPr>
                <w:rFonts w:ascii="標楷體" w:eastAsia="標楷體" w:hAnsi="標楷體" w:cs="Times New Roman"/>
                <w:color w:val="0D0D0D"/>
                <w:szCs w:val="24"/>
              </w:rPr>
              <w:t>給加班費。委辦計畫係由委辦單位依計畫需求核實編列人力經費，爰請依契約及各執行單位規定辦理。</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六</w:t>
            </w:r>
            <w:r>
              <w:rPr>
                <w:rFonts w:ascii="標楷體" w:eastAsia="標楷體" w:hAnsi="標楷體" w:cs="Times New Roman"/>
                <w:color w:val="0D0D0D"/>
                <w:szCs w:val="24"/>
              </w:rPr>
              <w:t>)</w:t>
            </w:r>
            <w:r>
              <w:rPr>
                <w:rFonts w:ascii="標楷體" w:eastAsia="標楷體" w:hAnsi="標楷體" w:cs="Times New Roman"/>
                <w:color w:val="0D0D0D"/>
                <w:szCs w:val="24"/>
              </w:rPr>
              <w:t>特別休假未休畢之工資費用：為維護勞工身心健康權益，執行計畫時應依勞動基準法第三十八條規定與計畫專任助理妥為協調安排並落實休假制度，不應於編列計畫預算時，即預設將發生特別休假未休畢之情形而編列是項工資。</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lastRenderedPageBreak/>
              <w:t>(</w:t>
            </w:r>
            <w:r>
              <w:rPr>
                <w:rFonts w:ascii="標楷體" w:eastAsia="標楷體" w:hAnsi="標楷體" w:cs="Times New Roman"/>
                <w:color w:val="0D0D0D"/>
                <w:szCs w:val="24"/>
              </w:rPr>
              <w:t>七</w:t>
            </w:r>
            <w:r>
              <w:rPr>
                <w:rFonts w:ascii="標楷體" w:eastAsia="標楷體" w:hAnsi="標楷體" w:cs="Times New Roman"/>
                <w:color w:val="0D0D0D"/>
                <w:szCs w:val="24"/>
              </w:rPr>
              <w:t>)</w:t>
            </w:r>
            <w:r>
              <w:rPr>
                <w:rFonts w:ascii="標楷體" w:eastAsia="標楷體" w:hAnsi="標楷體" w:cs="Times New Roman"/>
                <w:color w:val="0D0D0D"/>
                <w:szCs w:val="24"/>
              </w:rPr>
              <w:t>研究生兼職應按各校訂定之兼職規定辦理。</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八</w:t>
            </w:r>
            <w:r>
              <w:rPr>
                <w:rFonts w:ascii="標楷體" w:eastAsia="標楷體" w:hAnsi="標楷體" w:cs="Times New Roman"/>
                <w:color w:val="0D0D0D"/>
                <w:szCs w:val="24"/>
              </w:rPr>
              <w:t>)</w:t>
            </w:r>
            <w:r>
              <w:rPr>
                <w:rFonts w:ascii="標楷體" w:eastAsia="標楷體" w:hAnsi="標楷體" w:cs="Times New Roman"/>
                <w:color w:val="0D0D0D"/>
                <w:szCs w:val="24"/>
              </w:rPr>
              <w:t>專任行政助理不得再兼任本部或其他機關計畫。但大專校院之專任行政助理除所擔任之計畫外，得再兼任本部或其他機關二項以內計畫之助理或臨時工，所支領兼任報酬以每月總額一萬元為限。</w:t>
            </w:r>
          </w:p>
          <w:p w:rsidR="00914D36" w:rsidRDefault="00FB68FB">
            <w:pPr>
              <w:pStyle w:val="Standard"/>
              <w:tabs>
                <w:tab w:val="left" w:pos="6720"/>
              </w:tabs>
              <w:spacing w:line="280" w:lineRule="exact"/>
              <w:ind w:left="48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九</w:t>
            </w:r>
            <w:r>
              <w:rPr>
                <w:rFonts w:ascii="標楷體" w:eastAsia="標楷體" w:hAnsi="標楷體" w:cs="Times New Roman"/>
                <w:color w:val="0D0D0D"/>
                <w:szCs w:val="24"/>
              </w:rPr>
              <w:t>)</w:t>
            </w:r>
            <w:r>
              <w:rPr>
                <w:rFonts w:ascii="標楷體" w:eastAsia="標楷體" w:hAnsi="標楷體" w:cs="Times New Roman"/>
                <w:color w:val="0D0D0D"/>
                <w:szCs w:val="24"/>
              </w:rPr>
              <w:t>擔任本部不同計畫項下之專任助理，如同年十二月一日仍在職者，不論其在職月份是否銜接，均可依實際在職月數合併計算後，按比率發給年終獎金</w:t>
            </w:r>
            <w:r>
              <w:rPr>
                <w:rFonts w:ascii="標楷體" w:eastAsia="標楷體" w:hAnsi="標楷體" w:cs="Times New Roman"/>
                <w:color w:val="0D0D0D"/>
                <w:szCs w:val="24"/>
              </w:rPr>
              <w:t>(</w:t>
            </w:r>
            <w:r>
              <w:rPr>
                <w:rFonts w:ascii="標楷體" w:eastAsia="標楷體" w:hAnsi="標楷體" w:cs="Times New Roman"/>
                <w:color w:val="0D0D0D"/>
                <w:szCs w:val="24"/>
              </w:rPr>
              <w:t>其任職前之政府機構相關工作經驗年資可合併計算發給年終工作獎金，惟須檢附相關文件</w:t>
            </w:r>
            <w:r>
              <w:rPr>
                <w:rFonts w:ascii="標楷體" w:eastAsia="標楷體" w:hAnsi="標楷體" w:cs="Times New Roman"/>
                <w:color w:val="0D0D0D"/>
                <w:szCs w:val="24"/>
              </w:rPr>
              <w:t>)</w:t>
            </w:r>
            <w:r>
              <w:rPr>
                <w:rFonts w:ascii="標楷體" w:eastAsia="標楷體" w:hAnsi="標楷體" w:cs="Times New Roman"/>
                <w:color w:val="0D0D0D"/>
                <w:szCs w:val="24"/>
              </w:rPr>
              <w:t>。</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473"/>
              </w:tabs>
              <w:ind w:left="233" w:hanging="233"/>
              <w:jc w:val="both"/>
              <w:rPr>
                <w:rFonts w:ascii="標楷體" w:eastAsia="標楷體" w:hAnsi="標楷體" w:cs="Times New Roman"/>
                <w:color w:val="0D0D0D"/>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兼任計畫主持人</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每人月薪資</w:t>
            </w:r>
            <w:r>
              <w:rPr>
                <w:rFonts w:ascii="標楷體" w:eastAsia="標楷體" w:hAnsi="標楷體" w:cs="Times New Roman"/>
                <w:color w:val="0D0D0D"/>
                <w:szCs w:val="24"/>
              </w:rPr>
              <w:t>5,000</w:t>
            </w:r>
            <w:r>
              <w:rPr>
                <w:rFonts w:ascii="標楷體" w:eastAsia="標楷體" w:hAnsi="標楷體" w:cs="Times New Roman"/>
                <w:color w:val="0D0D0D"/>
                <w:szCs w:val="24"/>
              </w:rPr>
              <w:t>元至</w:t>
            </w:r>
            <w:r>
              <w:rPr>
                <w:rFonts w:ascii="標楷體" w:eastAsia="標楷體" w:hAnsi="標楷體" w:cs="Times New Roman"/>
                <w:color w:val="0D0D0D"/>
                <w:szCs w:val="24"/>
              </w:rPr>
              <w:t>8,000</w:t>
            </w:r>
            <w:r>
              <w:rPr>
                <w:rFonts w:ascii="標楷體" w:eastAsia="標楷體" w:hAnsi="標楷體" w:cs="Times New Roman"/>
                <w:color w:val="0D0D0D"/>
                <w:szCs w:val="24"/>
              </w:rPr>
              <w:t>元</w:t>
            </w:r>
          </w:p>
        </w:tc>
        <w:tc>
          <w:tcPr>
            <w:tcW w:w="47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rPr>
                <w:rFonts w:ascii="標楷體" w:eastAsia="標楷體" w:hAnsi="標楷體"/>
              </w:rPr>
            </w:pP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兼任協同計畫主持人</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每人月薪資</w:t>
            </w:r>
            <w:r>
              <w:rPr>
                <w:rFonts w:ascii="標楷體" w:eastAsia="標楷體" w:hAnsi="標楷體" w:cs="Times New Roman"/>
                <w:color w:val="0D0D0D"/>
                <w:szCs w:val="24"/>
              </w:rPr>
              <w:t>4,000</w:t>
            </w:r>
            <w:r>
              <w:rPr>
                <w:rFonts w:ascii="標楷體" w:eastAsia="標楷體" w:hAnsi="標楷體" w:cs="Times New Roman"/>
                <w:color w:val="0D0D0D"/>
                <w:szCs w:val="24"/>
              </w:rPr>
              <w:t>元至</w:t>
            </w:r>
            <w:r>
              <w:rPr>
                <w:rFonts w:ascii="標楷體" w:eastAsia="標楷體" w:hAnsi="標楷體" w:cs="Times New Roman"/>
                <w:color w:val="0D0D0D"/>
                <w:szCs w:val="24"/>
              </w:rPr>
              <w:t>6,000</w:t>
            </w:r>
            <w:r>
              <w:rPr>
                <w:rFonts w:ascii="標楷體" w:eastAsia="標楷體" w:hAnsi="標楷體" w:cs="Times New Roman"/>
                <w:color w:val="0D0D0D"/>
                <w:szCs w:val="24"/>
              </w:rPr>
              <w:t>元</w:t>
            </w:r>
          </w:p>
        </w:tc>
        <w:tc>
          <w:tcPr>
            <w:tcW w:w="47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rPr>
                <w:rFonts w:ascii="標楷體" w:eastAsia="標楷體" w:hAnsi="標楷體"/>
              </w:rPr>
            </w:pP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兼任行政助理</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每人月薪資</w:t>
            </w:r>
            <w:r>
              <w:rPr>
                <w:rFonts w:ascii="標楷體" w:eastAsia="標楷體" w:hAnsi="標楷體" w:cs="Times New Roman"/>
                <w:color w:val="0D0D0D"/>
                <w:szCs w:val="24"/>
              </w:rPr>
              <w:t>3,000</w:t>
            </w:r>
            <w:r>
              <w:rPr>
                <w:rFonts w:ascii="標楷體" w:eastAsia="標楷體" w:hAnsi="標楷體" w:cs="Times New Roman"/>
                <w:color w:val="0D0D0D"/>
                <w:szCs w:val="24"/>
              </w:rPr>
              <w:t>元至</w:t>
            </w:r>
            <w:r>
              <w:rPr>
                <w:rFonts w:ascii="標楷體" w:eastAsia="標楷體" w:hAnsi="標楷體" w:cs="Times New Roman"/>
                <w:color w:val="0D0D0D"/>
                <w:szCs w:val="24"/>
              </w:rPr>
              <w:t>5,000</w:t>
            </w:r>
            <w:r>
              <w:rPr>
                <w:rFonts w:ascii="標楷體" w:eastAsia="標楷體" w:hAnsi="標楷體" w:cs="Times New Roman"/>
                <w:color w:val="0D0D0D"/>
                <w:szCs w:val="24"/>
              </w:rPr>
              <w:t>元</w:t>
            </w:r>
          </w:p>
        </w:tc>
        <w:tc>
          <w:tcPr>
            <w:tcW w:w="47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rPr>
                <w:rFonts w:ascii="標楷體" w:eastAsia="標楷體" w:hAnsi="標楷體"/>
              </w:rPr>
            </w:pP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專任行政助理</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由執行單位考量工作內容、專業技能、獨立作業能力、相關經驗年資及預期績效表現等條件，自訂專任行政助理工作酬金標準核實支給。</w:t>
            </w:r>
            <w:r>
              <w:rPr>
                <w:rFonts w:ascii="標楷體" w:eastAsia="標楷體" w:hAnsi="標楷體" w:cs="Times New Roman"/>
                <w:color w:val="0D0D0D"/>
                <w:szCs w:val="24"/>
              </w:rPr>
              <w:t>12</w:t>
            </w:r>
            <w:r>
              <w:rPr>
                <w:rFonts w:ascii="標楷體" w:eastAsia="標楷體" w:hAnsi="標楷體" w:cs="Times New Roman"/>
                <w:color w:val="0D0D0D"/>
                <w:szCs w:val="24"/>
              </w:rPr>
              <w:t>月</w:t>
            </w:r>
            <w:r>
              <w:rPr>
                <w:rFonts w:ascii="標楷體" w:eastAsia="標楷體" w:hAnsi="標楷體" w:cs="Times New Roman"/>
                <w:color w:val="0D0D0D"/>
                <w:szCs w:val="24"/>
              </w:rPr>
              <w:t>1</w:t>
            </w:r>
            <w:r>
              <w:rPr>
                <w:rFonts w:ascii="標楷體" w:eastAsia="標楷體" w:hAnsi="標楷體" w:cs="Times New Roman"/>
                <w:color w:val="0D0D0D"/>
                <w:szCs w:val="24"/>
              </w:rPr>
              <w:t>日仍在職者，始得按當年工作月數依比率編列年終獎金。年終獎金</w:t>
            </w:r>
            <w:r>
              <w:rPr>
                <w:rFonts w:ascii="標楷體" w:eastAsia="標楷體" w:hAnsi="標楷體" w:cs="Times New Roman"/>
                <w:color w:val="0D0D0D"/>
                <w:szCs w:val="24"/>
              </w:rPr>
              <w:t>1</w:t>
            </w:r>
            <w:r>
              <w:rPr>
                <w:rFonts w:ascii="標楷體" w:eastAsia="標楷體" w:hAnsi="標楷體" w:cs="Times New Roman"/>
                <w:color w:val="0D0D0D"/>
                <w:szCs w:val="24"/>
              </w:rPr>
              <w:t>年以</w:t>
            </w:r>
            <w:r>
              <w:rPr>
                <w:rFonts w:ascii="標楷體" w:eastAsia="標楷體" w:hAnsi="標楷體" w:cs="Times New Roman"/>
                <w:color w:val="0D0D0D"/>
                <w:szCs w:val="24"/>
              </w:rPr>
              <w:t>1.5</w:t>
            </w:r>
            <w:r>
              <w:rPr>
                <w:rFonts w:ascii="標楷體" w:eastAsia="標楷體" w:hAnsi="標楷體" w:cs="Times New Roman"/>
                <w:color w:val="0D0D0D"/>
                <w:szCs w:val="24"/>
              </w:rPr>
              <w:t>個月為限。</w:t>
            </w:r>
          </w:p>
        </w:tc>
        <w:tc>
          <w:tcPr>
            <w:tcW w:w="47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rPr>
                <w:rFonts w:ascii="標楷體" w:eastAsia="標楷體" w:hAnsi="標楷體"/>
              </w:rPr>
            </w:pPr>
          </w:p>
        </w:tc>
      </w:tr>
      <w:tr w:rsidR="00914D36">
        <w:tblPrEx>
          <w:tblCellMar>
            <w:top w:w="0" w:type="dxa"/>
            <w:bottom w:w="0" w:type="dxa"/>
          </w:tblCellMar>
        </w:tblPrEx>
        <w:trPr>
          <w:trHeight w:val="1100"/>
        </w:trPr>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476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rPr>
                <w:rFonts w:ascii="標楷體" w:eastAsia="標楷體" w:hAnsi="標楷體"/>
              </w:rPr>
            </w:pP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lastRenderedPageBreak/>
              <w:t>二、業務費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spacing w:line="280" w:lineRule="exact"/>
              <w:jc w:val="both"/>
              <w:rPr>
                <w:rFonts w:ascii="標楷體" w:eastAsia="標楷體" w:hAnsi="標楷體" w:cs="Times New Roman"/>
                <w:color w:val="0D0D0D"/>
                <w:szCs w:val="24"/>
              </w:rPr>
            </w:pP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ㄧ</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主持費、引言費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每人次</w:t>
            </w:r>
            <w:r>
              <w:rPr>
                <w:rFonts w:ascii="標楷體" w:eastAsia="標楷體" w:hAnsi="標楷體" w:cs="Times New Roman"/>
                <w:color w:val="0D0D0D"/>
                <w:szCs w:val="24"/>
              </w:rPr>
              <w:t>1,000</w:t>
            </w:r>
            <w:r>
              <w:rPr>
                <w:rFonts w:ascii="標楷體" w:eastAsia="標楷體" w:hAnsi="標楷體" w:cs="Times New Roman"/>
                <w:color w:val="0D0D0D"/>
                <w:szCs w:val="24"/>
              </w:rPr>
              <w:t>元至</w:t>
            </w:r>
            <w:r>
              <w:rPr>
                <w:rFonts w:ascii="標楷體" w:eastAsia="標楷體" w:hAnsi="標楷體" w:cs="Times New Roman"/>
                <w:color w:val="0D0D0D"/>
                <w:szCs w:val="24"/>
              </w:rPr>
              <w:t>2,500</w:t>
            </w:r>
            <w:r>
              <w:rPr>
                <w:rFonts w:ascii="標楷體" w:eastAsia="標楷體" w:hAnsi="標楷體" w:cs="Times New Roman"/>
                <w:color w:val="0D0D0D"/>
                <w:szCs w:val="24"/>
              </w:rPr>
              <w:t>元</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spacing w:line="280" w:lineRule="exact"/>
              <w:jc w:val="both"/>
            </w:pPr>
            <w:r>
              <w:rPr>
                <w:rFonts w:ascii="標楷體" w:eastAsia="標楷體" w:hAnsi="標楷體" w:cs="Times New Roman"/>
                <w:color w:val="0D0D0D"/>
                <w:szCs w:val="24"/>
              </w:rPr>
              <w:t>凡召開專題研討或與學術研究有關之主持費、引言費屬之。</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二</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諮詢費、輔導費、指導費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每人次</w:t>
            </w:r>
            <w:r>
              <w:rPr>
                <w:rFonts w:ascii="標楷體" w:eastAsia="標楷體" w:hAnsi="標楷體" w:cs="Times New Roman"/>
                <w:color w:val="0D0D0D"/>
                <w:szCs w:val="24"/>
              </w:rPr>
              <w:t>1,000</w:t>
            </w:r>
            <w:r>
              <w:rPr>
                <w:rFonts w:ascii="標楷體" w:eastAsia="標楷體" w:hAnsi="標楷體" w:cs="Times New Roman"/>
                <w:color w:val="0D0D0D"/>
                <w:szCs w:val="24"/>
              </w:rPr>
              <w:t>元至</w:t>
            </w:r>
            <w:r>
              <w:rPr>
                <w:rFonts w:ascii="標楷體" w:eastAsia="標楷體" w:hAnsi="標楷體" w:cs="Times New Roman"/>
                <w:color w:val="0D0D0D"/>
                <w:szCs w:val="24"/>
              </w:rPr>
              <w:t>2,500</w:t>
            </w:r>
            <w:r>
              <w:rPr>
                <w:rFonts w:ascii="標楷體" w:eastAsia="標楷體" w:hAnsi="標楷體" w:cs="Times New Roman"/>
                <w:color w:val="0D0D0D"/>
                <w:szCs w:val="24"/>
              </w:rPr>
              <w:t>元</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spacing w:line="280" w:lineRule="exact"/>
              <w:jc w:val="both"/>
            </w:pPr>
            <w:r>
              <w:rPr>
                <w:rFonts w:ascii="標楷體" w:eastAsia="標楷體" w:hAnsi="標楷體" w:cs="Times New Roman"/>
                <w:color w:val="0D0D0D"/>
                <w:szCs w:val="24"/>
              </w:rPr>
              <w:t>得比照出席費編列。</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三</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訪視費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每人次</w:t>
            </w:r>
            <w:r>
              <w:rPr>
                <w:rFonts w:ascii="標楷體" w:eastAsia="標楷體" w:hAnsi="標楷體" w:cs="Times New Roman"/>
                <w:color w:val="0D0D0D"/>
                <w:szCs w:val="24"/>
              </w:rPr>
              <w:t>1,000</w:t>
            </w:r>
            <w:r>
              <w:rPr>
                <w:rFonts w:ascii="標楷體" w:eastAsia="標楷體" w:hAnsi="標楷體" w:cs="Times New Roman"/>
                <w:color w:val="0D0D0D"/>
                <w:szCs w:val="24"/>
              </w:rPr>
              <w:t>元至</w:t>
            </w:r>
            <w:r>
              <w:rPr>
                <w:rFonts w:ascii="標楷體" w:eastAsia="標楷體" w:hAnsi="標楷體" w:cs="Times New Roman"/>
                <w:color w:val="0D0D0D"/>
                <w:szCs w:val="24"/>
              </w:rPr>
              <w:t>4,000</w:t>
            </w:r>
            <w:r>
              <w:rPr>
                <w:rFonts w:ascii="標楷體" w:eastAsia="標楷體" w:hAnsi="標楷體" w:cs="Times New Roman"/>
                <w:color w:val="0D0D0D"/>
                <w:szCs w:val="24"/>
              </w:rPr>
              <w:t>元。</w:t>
            </w:r>
          </w:p>
          <w:p w:rsidR="00914D36" w:rsidRDefault="00FB68FB">
            <w:pPr>
              <w:pStyle w:val="Standard"/>
              <w:tabs>
                <w:tab w:val="left" w:pos="6240"/>
              </w:tabs>
              <w:jc w:val="both"/>
            </w:pPr>
            <w:r>
              <w:rPr>
                <w:rFonts w:ascii="標楷體" w:eastAsia="標楷體" w:hAnsi="標楷體" w:cs="Times New Roman"/>
                <w:color w:val="0D0D0D"/>
                <w:szCs w:val="24"/>
              </w:rPr>
              <w:t>半日以</w:t>
            </w:r>
            <w:r>
              <w:rPr>
                <w:rFonts w:ascii="標楷體" w:eastAsia="標楷體" w:hAnsi="標楷體" w:cs="Times New Roman"/>
                <w:color w:val="0D0D0D"/>
                <w:szCs w:val="24"/>
              </w:rPr>
              <w:t>2,500</w:t>
            </w:r>
            <w:r>
              <w:rPr>
                <w:rFonts w:ascii="標楷體" w:eastAsia="標楷體" w:hAnsi="標楷體" w:cs="Times New Roman"/>
                <w:color w:val="0D0D0D"/>
                <w:szCs w:val="24"/>
              </w:rPr>
              <w:t>元為編列上限。</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spacing w:line="280" w:lineRule="exact"/>
              <w:jc w:val="both"/>
            </w:pPr>
            <w:r>
              <w:rPr>
                <w:rFonts w:ascii="標楷體" w:eastAsia="標楷體" w:hAnsi="標楷體" w:cs="Times New Roman"/>
                <w:color w:val="0D0D0D"/>
                <w:szCs w:val="24"/>
              </w:rPr>
              <w:t>凡至各機關學校等瞭解現況，對未來發展方向提出建議，並作成訪視紀錄者屬之。</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四</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評鑑費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每人次</w:t>
            </w:r>
            <w:r>
              <w:rPr>
                <w:rFonts w:ascii="標楷體" w:eastAsia="標楷體" w:hAnsi="標楷體" w:cs="Times New Roman"/>
                <w:color w:val="0D0D0D"/>
                <w:szCs w:val="24"/>
              </w:rPr>
              <w:t>2,000</w:t>
            </w:r>
            <w:r>
              <w:rPr>
                <w:rFonts w:ascii="標楷體" w:eastAsia="標楷體" w:hAnsi="標楷體" w:cs="Times New Roman"/>
                <w:color w:val="0D0D0D"/>
                <w:szCs w:val="24"/>
              </w:rPr>
              <w:t>元至</w:t>
            </w:r>
            <w:r>
              <w:rPr>
                <w:rFonts w:ascii="標楷體" w:eastAsia="標楷體" w:hAnsi="標楷體" w:cs="Times New Roman"/>
                <w:color w:val="0D0D0D"/>
                <w:szCs w:val="24"/>
              </w:rPr>
              <w:t>6,000</w:t>
            </w:r>
            <w:r>
              <w:rPr>
                <w:rFonts w:ascii="標楷體" w:eastAsia="標楷體" w:hAnsi="標楷體" w:cs="Times New Roman"/>
                <w:color w:val="0D0D0D"/>
                <w:szCs w:val="24"/>
              </w:rPr>
              <w:t>元。</w:t>
            </w:r>
          </w:p>
          <w:p w:rsidR="00914D36" w:rsidRDefault="00FB68FB">
            <w:pPr>
              <w:pStyle w:val="Standard"/>
              <w:tabs>
                <w:tab w:val="left" w:pos="6240"/>
              </w:tabs>
              <w:jc w:val="both"/>
            </w:pPr>
            <w:r>
              <w:rPr>
                <w:rFonts w:ascii="標楷體" w:eastAsia="標楷體" w:hAnsi="標楷體" w:cs="Times New Roman"/>
                <w:color w:val="0D0D0D"/>
                <w:szCs w:val="24"/>
              </w:rPr>
              <w:t>半日以</w:t>
            </w:r>
            <w:r>
              <w:rPr>
                <w:rFonts w:ascii="標楷體" w:eastAsia="標楷體" w:hAnsi="標楷體" w:cs="Times New Roman"/>
                <w:color w:val="0D0D0D"/>
                <w:szCs w:val="24"/>
              </w:rPr>
              <w:t>4,000</w:t>
            </w:r>
            <w:r>
              <w:rPr>
                <w:rFonts w:ascii="標楷體" w:eastAsia="標楷體" w:hAnsi="標楷體" w:cs="Times New Roman"/>
                <w:color w:val="0D0D0D"/>
                <w:szCs w:val="24"/>
              </w:rPr>
              <w:t>元為編列上限。</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732"/>
              </w:tabs>
              <w:spacing w:line="280" w:lineRule="exact"/>
              <w:ind w:left="492" w:hanging="492"/>
              <w:jc w:val="both"/>
            </w:pPr>
            <w:r>
              <w:rPr>
                <w:rFonts w:ascii="標楷體" w:eastAsia="標楷體" w:hAnsi="標楷體" w:cs="Times New Roman"/>
                <w:color w:val="0D0D0D"/>
                <w:szCs w:val="24"/>
              </w:rPr>
              <w:t>一、凡至各機關學校等評估計畫執行情形、目標達成效能之良窳，並作成評鑑記錄者屬之。</w:t>
            </w:r>
          </w:p>
          <w:p w:rsidR="00914D36" w:rsidRDefault="00FB68FB">
            <w:pPr>
              <w:pStyle w:val="Standard"/>
              <w:tabs>
                <w:tab w:val="left" w:pos="6732"/>
              </w:tabs>
              <w:spacing w:line="280" w:lineRule="exact"/>
              <w:ind w:left="492" w:hanging="492"/>
              <w:jc w:val="both"/>
            </w:pPr>
            <w:r>
              <w:rPr>
                <w:rFonts w:ascii="標楷體" w:eastAsia="標楷體" w:hAnsi="標楷體" w:cs="Times New Roman"/>
                <w:color w:val="0D0D0D"/>
                <w:szCs w:val="24"/>
              </w:rPr>
              <w:t>二、如審查委員赴各機關學校等評鑑已支領評鑑費，不得再以審查各校書面資料為由，重複支給書面審查費。</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五</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臨時工作人員</w:t>
            </w:r>
            <w:r>
              <w:rPr>
                <w:rFonts w:ascii="標楷體" w:eastAsia="標楷體" w:hAnsi="標楷體" w:cs="Times New Roman"/>
                <w:color w:val="0D0D0D"/>
                <w:szCs w:val="24"/>
              </w:rPr>
              <w:t>/</w:t>
            </w:r>
            <w:r>
              <w:rPr>
                <w:rFonts w:ascii="標楷體" w:eastAsia="標楷體" w:hAnsi="標楷體" w:cs="Times New Roman"/>
                <w:color w:val="0D0D0D"/>
                <w:szCs w:val="24"/>
              </w:rPr>
              <w:t>工讀費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薪資以現行勞動基準法所訂最低基本工資</w:t>
            </w:r>
            <w:r>
              <w:rPr>
                <w:rFonts w:ascii="標楷體" w:eastAsia="標楷體" w:hAnsi="標楷體" w:cs="Times New Roman"/>
                <w:color w:val="0D0D0D"/>
                <w:szCs w:val="24"/>
              </w:rPr>
              <w:t>1.2</w:t>
            </w:r>
            <w:r>
              <w:rPr>
                <w:rFonts w:ascii="標楷體" w:eastAsia="標楷體" w:hAnsi="標楷體" w:cs="Times New Roman"/>
                <w:color w:val="0D0D0D"/>
                <w:szCs w:val="24"/>
              </w:rPr>
              <w:t>倍為支給上限，然不得低於勞動基準法所訂之最低基本工資。但大專校院如訂有支給規定者，得依其規定支給。</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648"/>
              </w:tabs>
              <w:spacing w:line="280" w:lineRule="exact"/>
              <w:ind w:left="408" w:hanging="408"/>
              <w:jc w:val="both"/>
            </w:pPr>
            <w:r>
              <w:rPr>
                <w:rFonts w:ascii="標楷體" w:eastAsia="標楷體" w:hAnsi="標楷體" w:cs="Times New Roman"/>
                <w:color w:val="0D0D0D"/>
                <w:szCs w:val="24"/>
              </w:rPr>
              <w:t>一、應依工作內容及性質核實編列。</w:t>
            </w:r>
          </w:p>
          <w:p w:rsidR="00914D36" w:rsidRDefault="00FB68FB">
            <w:pPr>
              <w:pStyle w:val="Standard"/>
              <w:tabs>
                <w:tab w:val="left" w:pos="6648"/>
              </w:tabs>
              <w:spacing w:line="280" w:lineRule="exact"/>
              <w:ind w:left="408" w:hanging="408"/>
              <w:jc w:val="both"/>
            </w:pPr>
            <w:r>
              <w:rPr>
                <w:rFonts w:ascii="標楷體" w:eastAsia="標楷體" w:hAnsi="標楷體" w:cs="Times New Roman"/>
                <w:color w:val="0D0D0D"/>
                <w:szCs w:val="24"/>
              </w:rPr>
              <w:t>二、所列費用應含薪資、退休金、保險及其他依法應給予項目。</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六</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印刷費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核實編列</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numPr>
                <w:ilvl w:val="0"/>
                <w:numId w:val="3"/>
              </w:numPr>
              <w:tabs>
                <w:tab w:val="left" w:pos="6240"/>
              </w:tabs>
              <w:spacing w:line="280" w:lineRule="exact"/>
              <w:jc w:val="both"/>
            </w:pPr>
            <w:r>
              <w:rPr>
                <w:rFonts w:ascii="標楷體" w:eastAsia="標楷體" w:hAnsi="標楷體" w:cs="Times New Roman"/>
                <w:color w:val="0D0D0D"/>
                <w:szCs w:val="24"/>
              </w:rPr>
              <w:t>為撙節印刷費用支出，各種文件印刷，應以實用為主，力避豪華精美，並儘量先採光碟版或網路版方式辦理。</w:t>
            </w:r>
          </w:p>
          <w:p w:rsidR="00914D36" w:rsidRDefault="00FB68FB">
            <w:pPr>
              <w:pStyle w:val="Standard"/>
              <w:numPr>
                <w:ilvl w:val="0"/>
                <w:numId w:val="3"/>
              </w:numPr>
              <w:tabs>
                <w:tab w:val="left" w:pos="6240"/>
              </w:tabs>
              <w:spacing w:line="280" w:lineRule="exact"/>
              <w:jc w:val="both"/>
            </w:pPr>
            <w:r>
              <w:rPr>
                <w:rFonts w:ascii="標楷體" w:eastAsia="標楷體" w:hAnsi="標楷體" w:cs="Times New Roman"/>
                <w:color w:val="0D0D0D"/>
                <w:szCs w:val="24"/>
              </w:rPr>
              <w:t>印刷費須依政府採購法規定程序辦理招標或比議價，檢附承印廠商發票核實報支。</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七</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資料蒐集費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上限</w:t>
            </w:r>
            <w:r>
              <w:rPr>
                <w:rFonts w:ascii="標楷體" w:eastAsia="標楷體" w:hAnsi="標楷體" w:cs="Times New Roman"/>
                <w:color w:val="0D0D0D"/>
                <w:szCs w:val="24"/>
              </w:rPr>
              <w:t>30,000</w:t>
            </w:r>
            <w:r>
              <w:rPr>
                <w:rFonts w:ascii="標楷體" w:eastAsia="標楷體" w:hAnsi="標楷體" w:cs="Times New Roman"/>
                <w:color w:val="0D0D0D"/>
                <w:szCs w:val="24"/>
              </w:rPr>
              <w:t>元。</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spacing w:line="300" w:lineRule="exact"/>
              <w:ind w:left="451" w:hanging="451"/>
              <w:jc w:val="both"/>
            </w:pPr>
            <w:r>
              <w:rPr>
                <w:rFonts w:ascii="標楷體" w:eastAsia="標楷體" w:hAnsi="標楷體" w:cs="Times New Roman"/>
                <w:color w:val="0D0D0D"/>
                <w:szCs w:val="24"/>
              </w:rPr>
              <w:t>一、凡辦理計畫所須購置或影印必需之參考圖書資料屬之。</w:t>
            </w:r>
          </w:p>
          <w:p w:rsidR="00914D36" w:rsidRDefault="00FB68FB">
            <w:pPr>
              <w:pStyle w:val="Standard"/>
              <w:snapToGrid w:val="0"/>
              <w:spacing w:line="300" w:lineRule="exact"/>
              <w:ind w:left="451" w:hanging="451"/>
              <w:jc w:val="both"/>
            </w:pPr>
            <w:r>
              <w:rPr>
                <w:rFonts w:ascii="標楷體" w:eastAsia="標楷體" w:hAnsi="標楷體" w:cs="Times New Roman"/>
                <w:color w:val="0D0D0D"/>
                <w:szCs w:val="24"/>
              </w:rPr>
              <w:t>二、圖書之購置以具有專門性且與計畫直接有關者為限。</w:t>
            </w:r>
          </w:p>
          <w:p w:rsidR="00914D36" w:rsidRDefault="00FB68FB">
            <w:pPr>
              <w:pStyle w:val="Standard"/>
              <w:snapToGrid w:val="0"/>
              <w:spacing w:line="300" w:lineRule="exact"/>
              <w:ind w:left="451" w:hanging="451"/>
              <w:jc w:val="both"/>
            </w:pPr>
            <w:r>
              <w:rPr>
                <w:rFonts w:ascii="標楷體" w:eastAsia="標楷體" w:hAnsi="標楷體" w:cs="Times New Roman"/>
                <w:color w:val="0D0D0D"/>
                <w:szCs w:val="24"/>
              </w:rPr>
              <w:lastRenderedPageBreak/>
              <w:t>三、擬購圖書應詳列其名稱、數量、單價及總價於計畫申請書中。</w:t>
            </w:r>
          </w:p>
          <w:p w:rsidR="00914D36" w:rsidRDefault="00FB68FB">
            <w:pPr>
              <w:pStyle w:val="Standard"/>
              <w:snapToGrid w:val="0"/>
              <w:spacing w:line="300" w:lineRule="exact"/>
              <w:ind w:left="451" w:hanging="451"/>
              <w:jc w:val="both"/>
            </w:pPr>
            <w:r>
              <w:rPr>
                <w:rFonts w:ascii="標楷體" w:eastAsia="標楷體" w:hAnsi="標楷體" w:cs="Times New Roman"/>
                <w:color w:val="0D0D0D"/>
                <w:szCs w:val="24"/>
              </w:rPr>
              <w:t>四、檢附廠商發票核實報支。</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lastRenderedPageBreak/>
              <w:t>(</w:t>
            </w:r>
            <w:r>
              <w:rPr>
                <w:rFonts w:ascii="標楷體" w:eastAsia="標楷體" w:hAnsi="標楷體" w:cs="Times New Roman"/>
                <w:color w:val="0D0D0D"/>
                <w:szCs w:val="24"/>
              </w:rPr>
              <w:t>八</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資料檢索費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核實編列。</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spacing w:line="280" w:lineRule="exact"/>
              <w:jc w:val="both"/>
            </w:pPr>
            <w:r>
              <w:rPr>
                <w:rFonts w:ascii="標楷體" w:eastAsia="標楷體" w:hAnsi="標楷體" w:cs="Times New Roman"/>
                <w:color w:val="0D0D0D"/>
                <w:szCs w:val="24"/>
              </w:rPr>
              <w:t>辦理計畫所需資料檢索費，其經費應依需求核實編列。</w:t>
            </w:r>
          </w:p>
          <w:p w:rsidR="00914D36" w:rsidRDefault="00914D36">
            <w:pPr>
              <w:pStyle w:val="Standard"/>
              <w:tabs>
                <w:tab w:val="left" w:pos="6240"/>
              </w:tabs>
              <w:spacing w:line="280" w:lineRule="exact"/>
              <w:jc w:val="both"/>
              <w:rPr>
                <w:rFonts w:ascii="標楷體" w:eastAsia="標楷體" w:hAnsi="標楷體" w:cs="Times New Roman"/>
                <w:color w:val="0D0D0D"/>
                <w:szCs w:val="24"/>
              </w:rPr>
            </w:pP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九</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膳宿費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698"/>
              </w:tabs>
              <w:ind w:left="458" w:hanging="458"/>
              <w:jc w:val="both"/>
            </w:pPr>
            <w:r>
              <w:rPr>
                <w:rFonts w:ascii="標楷體" w:eastAsia="標楷體" w:hAnsi="標楷體" w:cs="Times New Roman"/>
                <w:color w:val="0D0D0D"/>
                <w:szCs w:val="24"/>
              </w:rPr>
              <w:t>一、依教育部及所屬機關</w:t>
            </w:r>
            <w:r>
              <w:rPr>
                <w:rFonts w:ascii="標楷體" w:eastAsia="標楷體" w:hAnsi="標楷體" w:cs="Times New Roman"/>
                <w:color w:val="0D0D0D"/>
                <w:szCs w:val="24"/>
              </w:rPr>
              <w:t>(</w:t>
            </w:r>
            <w:r>
              <w:rPr>
                <w:rFonts w:ascii="標楷體" w:eastAsia="標楷體" w:hAnsi="標楷體" w:cs="Times New Roman"/>
                <w:color w:val="0D0D0D"/>
                <w:szCs w:val="24"/>
              </w:rPr>
              <w:t>構</w:t>
            </w:r>
            <w:r>
              <w:rPr>
                <w:rFonts w:ascii="標楷體" w:eastAsia="標楷體" w:hAnsi="標楷體" w:cs="Times New Roman"/>
                <w:color w:val="0D0D0D"/>
                <w:szCs w:val="24"/>
              </w:rPr>
              <w:t>)</w:t>
            </w:r>
            <w:r>
              <w:rPr>
                <w:rFonts w:ascii="標楷體" w:eastAsia="標楷體" w:hAnsi="標楷體" w:cs="Times New Roman"/>
                <w:color w:val="0D0D0D"/>
                <w:szCs w:val="24"/>
              </w:rPr>
              <w:t>辦理各類會議講習訓練與研討（習）會管理要點規定。</w:t>
            </w:r>
          </w:p>
          <w:p w:rsidR="00914D36" w:rsidRDefault="00FB68FB">
            <w:pPr>
              <w:pStyle w:val="Standard"/>
              <w:tabs>
                <w:tab w:val="left" w:pos="6698"/>
              </w:tabs>
              <w:ind w:left="458" w:hanging="458"/>
              <w:jc w:val="both"/>
            </w:pPr>
            <w:r>
              <w:rPr>
                <w:rFonts w:ascii="標楷體" w:eastAsia="標楷體" w:hAnsi="標楷體" w:cs="Times New Roman"/>
                <w:color w:val="0D0D0D"/>
                <w:szCs w:val="24"/>
              </w:rPr>
              <w:t>二、辦理半日者，每人膳費上限</w:t>
            </w:r>
            <w:r>
              <w:rPr>
                <w:rFonts w:ascii="標楷體" w:eastAsia="標楷體" w:hAnsi="標楷體" w:cs="Times New Roman"/>
                <w:color w:val="0D0D0D"/>
                <w:szCs w:val="24"/>
              </w:rPr>
              <w:t>120</w:t>
            </w:r>
            <w:r>
              <w:rPr>
                <w:rFonts w:ascii="標楷體" w:eastAsia="標楷體" w:hAnsi="標楷體" w:cs="Times New Roman"/>
                <w:color w:val="0D0D0D"/>
                <w:szCs w:val="24"/>
              </w:rPr>
              <w:t>元。</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732"/>
              </w:tabs>
              <w:spacing w:line="280" w:lineRule="exact"/>
              <w:ind w:left="492" w:hanging="492"/>
              <w:jc w:val="both"/>
            </w:pPr>
            <w:r>
              <w:rPr>
                <w:rFonts w:ascii="標楷體" w:eastAsia="標楷體" w:hAnsi="標楷體"/>
                <w:color w:val="0D0D0D"/>
                <w:szCs w:val="24"/>
              </w:rPr>
              <w:t>一、所需經費應依預定議程覈實編列。</w:t>
            </w:r>
          </w:p>
          <w:p w:rsidR="00914D36" w:rsidRDefault="00FB68FB">
            <w:pPr>
              <w:pStyle w:val="Standard"/>
              <w:tabs>
                <w:tab w:val="left" w:pos="6734"/>
              </w:tabs>
              <w:spacing w:line="280" w:lineRule="exact"/>
              <w:ind w:left="494" w:hanging="494"/>
              <w:jc w:val="both"/>
            </w:pPr>
            <w:r>
              <w:rPr>
                <w:rFonts w:ascii="標楷體" w:eastAsia="標楷體" w:hAnsi="標楷體"/>
                <w:color w:val="0D0D0D"/>
                <w:szCs w:val="24"/>
              </w:rPr>
              <w:t>二、應本撙節原則辦理，並得視實際</w:t>
            </w:r>
            <w:r>
              <w:rPr>
                <w:rFonts w:ascii="標楷體" w:eastAsia="標楷體" w:hAnsi="標楷體" w:cs="細明體"/>
                <w:color w:val="0D0D0D"/>
                <w:kern w:val="0"/>
                <w:szCs w:val="24"/>
              </w:rPr>
              <w:t>需要依各基準核算之總額範圍內互相調整支應。</w:t>
            </w:r>
          </w:p>
          <w:p w:rsidR="00914D36" w:rsidRDefault="00FB68FB">
            <w:pPr>
              <w:pStyle w:val="Standard"/>
              <w:tabs>
                <w:tab w:val="left" w:pos="6732"/>
              </w:tabs>
              <w:spacing w:line="280" w:lineRule="exact"/>
              <w:ind w:left="492" w:hanging="492"/>
              <w:jc w:val="both"/>
            </w:pPr>
            <w:r>
              <w:rPr>
                <w:rFonts w:ascii="標楷體" w:eastAsia="標楷體" w:hAnsi="標楷體"/>
                <w:color w:val="0D0D0D"/>
                <w:szCs w:val="24"/>
              </w:rPr>
              <w:t>三、如於本項膳宿費以外再發給外賓其他酬勞者，其支付費用總額仍應不得超出行政院所訂「各機關聘請國外顧問、專家及學者來台工作期間支付費用最高標準表」規定。</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（十）</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保險費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spacing w:line="300" w:lineRule="exact"/>
              <w:jc w:val="both"/>
            </w:pPr>
            <w:r>
              <w:rPr>
                <w:rFonts w:ascii="標楷體" w:eastAsia="標楷體" w:hAnsi="標楷體" w:cs="Times New Roman"/>
                <w:color w:val="0D0D0D"/>
                <w:szCs w:val="24"/>
              </w:rPr>
              <w:t>核實編列。</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spacing w:line="280" w:lineRule="exact"/>
              <w:jc w:val="both"/>
            </w:pPr>
            <w:r>
              <w:rPr>
                <w:rFonts w:ascii="標楷體" w:eastAsia="標楷體" w:hAnsi="標楷體" w:cs="Times New Roman"/>
                <w:color w:val="0D0D0D"/>
                <w:spacing w:val="-18"/>
                <w:szCs w:val="24"/>
              </w:rPr>
              <w:t>凡辦理各類會議、講習訓練與研討（習）會及其他活動所需之保險費屬之。</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十一</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pacing w:val="-14"/>
                <w:szCs w:val="24"/>
              </w:rPr>
              <w:t>場地使用費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spacing w:line="300" w:lineRule="exact"/>
              <w:jc w:val="both"/>
            </w:pPr>
            <w:r>
              <w:rPr>
                <w:rFonts w:ascii="標楷體" w:eastAsia="標楷體" w:hAnsi="標楷體" w:cs="Times New Roman"/>
                <w:color w:val="0D0D0D"/>
                <w:szCs w:val="24"/>
              </w:rPr>
              <w:t>核實編列。</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numPr>
                <w:ilvl w:val="0"/>
                <w:numId w:val="2"/>
              </w:numPr>
              <w:snapToGrid w:val="0"/>
              <w:spacing w:line="280" w:lineRule="exact"/>
            </w:pPr>
            <w:r>
              <w:rPr>
                <w:rFonts w:ascii="標楷體" w:eastAsia="標楷體" w:hAnsi="標楷體" w:cs="Times New Roman"/>
                <w:color w:val="0D0D0D"/>
                <w:spacing w:val="-18"/>
                <w:szCs w:val="24"/>
              </w:rPr>
              <w:t>補助案件不補助內部場地使用費。</w:t>
            </w:r>
          </w:p>
          <w:p w:rsidR="00914D36" w:rsidRDefault="00FB68FB">
            <w:pPr>
              <w:pStyle w:val="Standard"/>
              <w:numPr>
                <w:ilvl w:val="0"/>
                <w:numId w:val="2"/>
              </w:numPr>
              <w:snapToGrid w:val="0"/>
              <w:spacing w:line="280" w:lineRule="exact"/>
            </w:pPr>
            <w:r>
              <w:rPr>
                <w:rFonts w:ascii="標楷體" w:eastAsia="標楷體" w:hAnsi="標楷體" w:cs="Times New Roman"/>
                <w:color w:val="0D0D0D"/>
                <w:szCs w:val="24"/>
              </w:rPr>
              <w:t>凡辦理研討會、研習會所需租借場地使用費屬之。</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十二</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設備使用費</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snapToGrid w:val="0"/>
              <w:spacing w:line="300" w:lineRule="exact"/>
              <w:jc w:val="both"/>
            </w:pPr>
            <w:r>
              <w:rPr>
                <w:rFonts w:ascii="標楷體" w:eastAsia="標楷體" w:hAnsi="標楷體" w:cs="Times New Roman"/>
                <w:color w:val="0D0D0D"/>
                <w:szCs w:val="24"/>
              </w:rPr>
              <w:t>核實編列。</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numPr>
                <w:ilvl w:val="0"/>
                <w:numId w:val="5"/>
              </w:numPr>
              <w:snapToGrid w:val="0"/>
              <w:spacing w:line="280" w:lineRule="exact"/>
              <w:jc w:val="both"/>
            </w:pPr>
            <w:r>
              <w:rPr>
                <w:rFonts w:ascii="標楷體" w:eastAsia="標楷體" w:hAnsi="標楷體" w:cs="Times New Roman"/>
                <w:color w:val="0D0D0D"/>
                <w:spacing w:val="-18"/>
                <w:szCs w:val="24"/>
              </w:rPr>
              <w:t>各執行單位因執行計畫，所分攤之電腦、儀器設備或軟體使用費用。</w:t>
            </w:r>
          </w:p>
          <w:p w:rsidR="00914D36" w:rsidRDefault="00FB68FB">
            <w:pPr>
              <w:pStyle w:val="Standard"/>
              <w:numPr>
                <w:ilvl w:val="0"/>
                <w:numId w:val="5"/>
              </w:numPr>
              <w:snapToGrid w:val="0"/>
              <w:spacing w:line="280" w:lineRule="exact"/>
              <w:jc w:val="both"/>
            </w:pPr>
            <w:r>
              <w:rPr>
                <w:rFonts w:ascii="標楷體" w:eastAsia="標楷體" w:hAnsi="標楷體" w:cs="Times New Roman"/>
                <w:color w:val="0D0D0D"/>
                <w:spacing w:val="-18"/>
                <w:szCs w:val="24"/>
              </w:rPr>
              <w:t>如出具領據報支，應檢附計算標準、實際使用時數及耗材支用情形等支出數據資料。</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十三</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雜支</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240"/>
              </w:tabs>
              <w:jc w:val="both"/>
              <w:rPr>
                <w:rFonts w:ascii="標楷體" w:eastAsia="標楷體" w:hAnsi="標楷體" w:cs="Times New Roman"/>
                <w:color w:val="0D0D0D"/>
                <w:szCs w:val="24"/>
              </w:rPr>
            </w:pP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spacing w:line="280" w:lineRule="exact"/>
              <w:jc w:val="both"/>
            </w:pPr>
            <w:r>
              <w:rPr>
                <w:rFonts w:ascii="標楷體" w:eastAsia="標楷體" w:hAnsi="標楷體" w:cs="Times New Roman"/>
                <w:color w:val="0D0D0D"/>
                <w:szCs w:val="24"/>
              </w:rPr>
              <w:t>凡前項費用未列之辦公事務費用屬之。如文具用品、紙張、資訊耗材、資料夾、郵資等屬之。</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w:t>
            </w:r>
            <w:r>
              <w:rPr>
                <w:rFonts w:ascii="標楷體" w:eastAsia="標楷體" w:hAnsi="標楷體" w:cs="Times New Roman"/>
                <w:color w:val="0D0D0D"/>
                <w:szCs w:val="24"/>
              </w:rPr>
              <w:t>十四</w:t>
            </w:r>
            <w:r>
              <w:rPr>
                <w:rFonts w:ascii="標楷體" w:eastAsia="標楷體" w:hAnsi="標楷體" w:cs="Times New Roman"/>
                <w:color w:val="0D0D0D"/>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其他</w:t>
            </w:r>
            <w:r>
              <w:rPr>
                <w:rFonts w:ascii="標楷體" w:eastAsia="標楷體" w:hAnsi="標楷體" w:cs="Times New Roman"/>
                <w:color w:val="0D0D0D"/>
                <w:szCs w:val="24"/>
              </w:rPr>
              <w:t>(</w:t>
            </w:r>
            <w:r>
              <w:rPr>
                <w:rFonts w:ascii="標楷體" w:eastAsia="標楷體" w:hAnsi="標楷體" w:cs="Times New Roman"/>
                <w:color w:val="0D0D0D"/>
                <w:szCs w:val="24"/>
              </w:rPr>
              <w:t>請註明項目名稱</w:t>
            </w:r>
            <w:r>
              <w:rPr>
                <w:rFonts w:ascii="標楷體" w:eastAsia="標楷體" w:hAnsi="標楷體" w:cs="Times New Roman"/>
                <w:color w:val="0D0D0D"/>
                <w:szCs w:val="24"/>
              </w:rPr>
              <w:t>)</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依行政院或計畫各項經費支用規定。</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spacing w:line="280" w:lineRule="exact"/>
              <w:jc w:val="both"/>
            </w:pPr>
            <w:r>
              <w:rPr>
                <w:rFonts w:ascii="標楷體" w:eastAsia="標楷體" w:hAnsi="標楷體" w:cs="Times New Roman"/>
                <w:color w:val="0D0D0D"/>
                <w:szCs w:val="24"/>
              </w:rPr>
              <w:t>依計畫各項支用用途說明。</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720"/>
              </w:tabs>
              <w:ind w:left="480" w:hanging="480"/>
              <w:jc w:val="both"/>
            </w:pPr>
            <w:r>
              <w:rPr>
                <w:rFonts w:ascii="標楷體" w:eastAsia="標楷體" w:hAnsi="標楷體" w:cs="Times New Roman"/>
                <w:color w:val="0D0D0D"/>
                <w:szCs w:val="24"/>
              </w:rPr>
              <w:t>三、行政管理費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914D36">
            <w:pPr>
              <w:pStyle w:val="Standard"/>
              <w:tabs>
                <w:tab w:val="left" w:pos="6720"/>
              </w:tabs>
              <w:ind w:left="480" w:hanging="480"/>
              <w:jc w:val="both"/>
              <w:rPr>
                <w:rFonts w:ascii="標楷體" w:eastAsia="標楷體" w:hAnsi="標楷體" w:cs="Times New Roman"/>
                <w:color w:val="0D0D0D"/>
                <w:szCs w:val="24"/>
              </w:rPr>
            </w:pP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720"/>
              </w:tabs>
              <w:ind w:left="480" w:hanging="480"/>
              <w:jc w:val="both"/>
            </w:pPr>
            <w:r>
              <w:rPr>
                <w:rFonts w:ascii="標楷體" w:eastAsia="標楷體" w:hAnsi="標楷體" w:cs="Times New Roman"/>
                <w:color w:val="0D0D0D"/>
                <w:szCs w:val="24"/>
              </w:rPr>
              <w:t>一、依業務費之金額級距，分段乘算下列比率後加總：</w:t>
            </w:r>
          </w:p>
          <w:p w:rsidR="00914D36" w:rsidRDefault="00FB68FB">
            <w:pPr>
              <w:pStyle w:val="Standard"/>
              <w:tabs>
                <w:tab w:val="left" w:pos="6960"/>
              </w:tabs>
              <w:ind w:left="72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一</w:t>
            </w:r>
            <w:r>
              <w:rPr>
                <w:rFonts w:ascii="標楷體" w:eastAsia="標楷體" w:hAnsi="標楷體" w:cs="Times New Roman"/>
                <w:color w:val="0D0D0D"/>
                <w:szCs w:val="24"/>
              </w:rPr>
              <w:t>)</w:t>
            </w:r>
            <w:r>
              <w:rPr>
                <w:rFonts w:ascii="標楷體" w:eastAsia="標楷體" w:hAnsi="標楷體" w:cs="Times New Roman"/>
                <w:color w:val="0D0D0D"/>
                <w:szCs w:val="24"/>
              </w:rPr>
              <w:t>業務費</w:t>
            </w:r>
            <w:r>
              <w:rPr>
                <w:rFonts w:ascii="標楷體" w:eastAsia="標楷體" w:hAnsi="標楷體" w:cs="Times New Roman"/>
                <w:color w:val="0D0D0D"/>
                <w:szCs w:val="24"/>
              </w:rPr>
              <w:t>300</w:t>
            </w:r>
            <w:r>
              <w:rPr>
                <w:rFonts w:ascii="標楷體" w:eastAsia="標楷體" w:hAnsi="標楷體" w:cs="Times New Roman"/>
                <w:color w:val="0D0D0D"/>
                <w:szCs w:val="24"/>
              </w:rPr>
              <w:t>萬元</w:t>
            </w:r>
            <w:r>
              <w:rPr>
                <w:rFonts w:ascii="標楷體" w:eastAsia="標楷體" w:hAnsi="標楷體" w:cs="Times New Roman"/>
                <w:color w:val="0D0D0D"/>
                <w:szCs w:val="24"/>
              </w:rPr>
              <w:t>(</w:t>
            </w:r>
            <w:r>
              <w:rPr>
                <w:rFonts w:ascii="標楷體" w:eastAsia="標楷體" w:hAnsi="標楷體" w:cs="Times New Roman"/>
                <w:color w:val="0D0D0D"/>
                <w:szCs w:val="24"/>
              </w:rPr>
              <w:t>含</w:t>
            </w:r>
            <w:r>
              <w:rPr>
                <w:rFonts w:ascii="標楷體" w:eastAsia="標楷體" w:hAnsi="標楷體" w:cs="Times New Roman"/>
                <w:color w:val="0D0D0D"/>
                <w:szCs w:val="24"/>
              </w:rPr>
              <w:t>)</w:t>
            </w:r>
            <w:r>
              <w:rPr>
                <w:rFonts w:ascii="標楷體" w:eastAsia="標楷體" w:hAnsi="標楷體" w:cs="Times New Roman"/>
                <w:color w:val="0D0D0D"/>
                <w:szCs w:val="24"/>
              </w:rPr>
              <w:t>以下者，得按業務費</w:t>
            </w:r>
            <w:r>
              <w:rPr>
                <w:rFonts w:ascii="標楷體" w:eastAsia="標楷體" w:hAnsi="標楷體" w:cs="Times New Roman"/>
                <w:color w:val="0D0D0D"/>
                <w:szCs w:val="24"/>
              </w:rPr>
              <w:t>*10%</w:t>
            </w:r>
            <w:r>
              <w:rPr>
                <w:rFonts w:ascii="標楷體" w:eastAsia="標楷體" w:hAnsi="標楷體" w:cs="Times New Roman"/>
                <w:color w:val="0D0D0D"/>
                <w:szCs w:val="24"/>
              </w:rPr>
              <w:t>以內編列。</w:t>
            </w:r>
          </w:p>
          <w:p w:rsidR="00914D36" w:rsidRDefault="00FB68FB">
            <w:pPr>
              <w:pStyle w:val="Standard"/>
              <w:tabs>
                <w:tab w:val="left" w:pos="6960"/>
              </w:tabs>
              <w:ind w:left="720" w:hanging="480"/>
              <w:jc w:val="both"/>
            </w:pPr>
            <w:r>
              <w:rPr>
                <w:rFonts w:ascii="標楷體" w:eastAsia="標楷體" w:hAnsi="標楷體" w:cs="Times New Roman"/>
                <w:color w:val="0D0D0D"/>
                <w:szCs w:val="24"/>
              </w:rPr>
              <w:t>(</w:t>
            </w:r>
            <w:r>
              <w:rPr>
                <w:rFonts w:ascii="標楷體" w:eastAsia="標楷體" w:hAnsi="標楷體" w:cs="Times New Roman"/>
                <w:color w:val="0D0D0D"/>
                <w:szCs w:val="24"/>
              </w:rPr>
              <w:t>二</w:t>
            </w:r>
            <w:r>
              <w:rPr>
                <w:rFonts w:ascii="標楷體" w:eastAsia="標楷體" w:hAnsi="標楷體" w:cs="Times New Roman"/>
                <w:color w:val="0D0D0D"/>
                <w:szCs w:val="24"/>
              </w:rPr>
              <w:t>)</w:t>
            </w:r>
            <w:r>
              <w:rPr>
                <w:rFonts w:ascii="標楷體" w:eastAsia="標楷體" w:hAnsi="標楷體" w:cs="Times New Roman"/>
                <w:color w:val="0D0D0D"/>
                <w:szCs w:val="24"/>
              </w:rPr>
              <w:t>業務費超過</w:t>
            </w:r>
            <w:r>
              <w:rPr>
                <w:rFonts w:ascii="標楷體" w:eastAsia="標楷體" w:hAnsi="標楷體" w:cs="Times New Roman"/>
                <w:color w:val="0D0D0D"/>
                <w:szCs w:val="24"/>
              </w:rPr>
              <w:t>300</w:t>
            </w:r>
            <w:r>
              <w:rPr>
                <w:rFonts w:ascii="標楷體" w:eastAsia="標楷體" w:hAnsi="標楷體" w:cs="Times New Roman"/>
                <w:color w:val="0D0D0D"/>
                <w:szCs w:val="24"/>
              </w:rPr>
              <w:t>萬元以上部分，得按超過部分</w:t>
            </w:r>
            <w:r>
              <w:rPr>
                <w:rFonts w:ascii="標楷體" w:eastAsia="標楷體" w:hAnsi="標楷體" w:cs="Times New Roman"/>
                <w:color w:val="0D0D0D"/>
                <w:szCs w:val="24"/>
              </w:rPr>
              <w:t>*5%</w:t>
            </w:r>
            <w:r>
              <w:rPr>
                <w:rFonts w:ascii="標楷體" w:eastAsia="標楷體" w:hAnsi="標楷體" w:cs="Times New Roman"/>
                <w:color w:val="0D0D0D"/>
                <w:szCs w:val="24"/>
              </w:rPr>
              <w:t>以內編列。</w:t>
            </w:r>
          </w:p>
          <w:p w:rsidR="00914D36" w:rsidRDefault="00FB68FB">
            <w:pPr>
              <w:pStyle w:val="Standard"/>
              <w:tabs>
                <w:tab w:val="left" w:pos="6720"/>
              </w:tabs>
              <w:ind w:left="480" w:hanging="480"/>
              <w:jc w:val="both"/>
            </w:pPr>
            <w:r>
              <w:rPr>
                <w:rFonts w:ascii="標楷體" w:eastAsia="標楷體" w:hAnsi="標楷體" w:cs="Times New Roman"/>
                <w:color w:val="0D0D0D"/>
                <w:szCs w:val="24"/>
              </w:rPr>
              <w:t>二、行政管理費上限為</w:t>
            </w:r>
            <w:r>
              <w:rPr>
                <w:rFonts w:ascii="標楷體" w:eastAsia="標楷體" w:hAnsi="標楷體" w:cs="Times New Roman"/>
                <w:color w:val="0D0D0D"/>
                <w:szCs w:val="24"/>
              </w:rPr>
              <w:t>60</w:t>
            </w:r>
            <w:r>
              <w:rPr>
                <w:rFonts w:ascii="標楷體" w:eastAsia="標楷體" w:hAnsi="標楷體" w:cs="Times New Roman"/>
                <w:color w:val="0D0D0D"/>
                <w:szCs w:val="24"/>
              </w:rPr>
              <w:t>萬元，但因特殊需要經本部同意者，不在此限。</w:t>
            </w:r>
          </w:p>
          <w:p w:rsidR="00914D36" w:rsidRDefault="00FB68FB">
            <w:pPr>
              <w:pStyle w:val="Standard"/>
              <w:tabs>
                <w:tab w:val="left" w:pos="6720"/>
              </w:tabs>
              <w:ind w:left="480" w:hanging="480"/>
              <w:jc w:val="both"/>
            </w:pPr>
            <w:r>
              <w:rPr>
                <w:rFonts w:ascii="標楷體" w:eastAsia="標楷體" w:hAnsi="標楷體" w:cs="Times New Roman"/>
                <w:color w:val="0D0D0D"/>
                <w:szCs w:val="24"/>
              </w:rPr>
              <w:t>三、有關行政管理費已涵蓋之經費項目，除特別需求外，不得重複編列。</w:t>
            </w:r>
          </w:p>
          <w:p w:rsidR="00914D36" w:rsidRDefault="00914D36">
            <w:pPr>
              <w:pStyle w:val="Standard"/>
              <w:tabs>
                <w:tab w:val="left" w:pos="6720"/>
              </w:tabs>
              <w:ind w:left="480" w:hanging="480"/>
              <w:jc w:val="both"/>
              <w:rPr>
                <w:rFonts w:ascii="標楷體" w:eastAsia="標楷體" w:hAnsi="標楷體" w:cs="Times New Roman"/>
                <w:color w:val="0D0D0D"/>
                <w:szCs w:val="24"/>
              </w:rPr>
            </w:pPr>
          </w:p>
          <w:p w:rsidR="00914D36" w:rsidRDefault="00914D36">
            <w:pPr>
              <w:pStyle w:val="Standard"/>
              <w:tabs>
                <w:tab w:val="left" w:pos="6720"/>
              </w:tabs>
              <w:ind w:left="480" w:hanging="480"/>
              <w:jc w:val="both"/>
              <w:rPr>
                <w:rFonts w:ascii="標楷體" w:eastAsia="標楷體" w:hAnsi="標楷體" w:cs="Times New Roman"/>
                <w:color w:val="0D0D0D"/>
                <w:szCs w:val="24"/>
              </w:rPr>
            </w:pP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732"/>
              </w:tabs>
              <w:spacing w:line="280" w:lineRule="exact"/>
              <w:ind w:left="492" w:hanging="492"/>
              <w:jc w:val="both"/>
            </w:pPr>
            <w:r>
              <w:rPr>
                <w:rFonts w:ascii="標楷體" w:eastAsia="標楷體" w:hAnsi="標楷體" w:cs="Times New Roman"/>
                <w:color w:val="0D0D0D"/>
                <w:szCs w:val="24"/>
              </w:rPr>
              <w:lastRenderedPageBreak/>
              <w:t>一、執行單位因辦理計畫所支付不屬前述費用之水電費、電話費及設備維護費等等屬之。</w:t>
            </w:r>
          </w:p>
          <w:p w:rsidR="00914D36" w:rsidRDefault="00FB68FB">
            <w:pPr>
              <w:pStyle w:val="Standard"/>
              <w:tabs>
                <w:tab w:val="left" w:pos="6732"/>
              </w:tabs>
              <w:spacing w:line="280" w:lineRule="exact"/>
              <w:ind w:left="492" w:hanging="492"/>
              <w:jc w:val="both"/>
            </w:pPr>
            <w:r>
              <w:rPr>
                <w:rFonts w:ascii="標楷體" w:eastAsia="標楷體" w:hAnsi="標楷體" w:cs="Times New Roman"/>
                <w:color w:val="0D0D0D"/>
                <w:szCs w:val="24"/>
              </w:rPr>
              <w:t>二、補</w:t>
            </w:r>
            <w:r>
              <w:rPr>
                <w:rFonts w:ascii="標楷體" w:eastAsia="標楷體" w:hAnsi="標楷體" w:cs="Times New Roman"/>
                <w:color w:val="0D0D0D"/>
                <w:szCs w:val="24"/>
              </w:rPr>
              <w:t>(</w:t>
            </w:r>
            <w:r>
              <w:rPr>
                <w:rFonts w:ascii="標楷體" w:eastAsia="標楷體" w:hAnsi="標楷體" w:cs="Times New Roman"/>
                <w:color w:val="0D0D0D"/>
                <w:szCs w:val="24"/>
              </w:rPr>
              <w:t>捐</w:t>
            </w:r>
            <w:r>
              <w:rPr>
                <w:rFonts w:ascii="標楷體" w:eastAsia="標楷體" w:hAnsi="標楷體" w:cs="Times New Roman"/>
                <w:color w:val="0D0D0D"/>
                <w:szCs w:val="24"/>
              </w:rPr>
              <w:t>)</w:t>
            </w:r>
            <w:r>
              <w:rPr>
                <w:rFonts w:ascii="標楷體" w:eastAsia="標楷體" w:hAnsi="標楷體" w:cs="Times New Roman"/>
                <w:color w:val="0D0D0D"/>
                <w:szCs w:val="24"/>
              </w:rPr>
              <w:t>助案件不補</w:t>
            </w:r>
            <w:r>
              <w:rPr>
                <w:rFonts w:ascii="標楷體" w:eastAsia="標楷體" w:hAnsi="標楷體" w:cs="Times New Roman"/>
                <w:color w:val="0D0D0D"/>
                <w:szCs w:val="24"/>
              </w:rPr>
              <w:t>(</w:t>
            </w:r>
            <w:r>
              <w:rPr>
                <w:rFonts w:ascii="標楷體" w:eastAsia="標楷體" w:hAnsi="標楷體" w:cs="Times New Roman"/>
                <w:color w:val="0D0D0D"/>
                <w:szCs w:val="24"/>
              </w:rPr>
              <w:t>捐</w:t>
            </w:r>
            <w:r>
              <w:rPr>
                <w:rFonts w:ascii="標楷體" w:eastAsia="標楷體" w:hAnsi="標楷體" w:cs="Times New Roman"/>
                <w:color w:val="0D0D0D"/>
                <w:szCs w:val="24"/>
              </w:rPr>
              <w:t>)</w:t>
            </w:r>
            <w:r>
              <w:rPr>
                <w:rFonts w:ascii="標楷體" w:eastAsia="標楷體" w:hAnsi="標楷體" w:cs="Times New Roman"/>
                <w:color w:val="0D0D0D"/>
                <w:szCs w:val="24"/>
              </w:rPr>
              <w:t>助本項經費，但因配合本部政策者，不在此限。</w:t>
            </w:r>
          </w:p>
          <w:p w:rsidR="00914D36" w:rsidRDefault="00FB68FB">
            <w:pPr>
              <w:pStyle w:val="Standard"/>
              <w:tabs>
                <w:tab w:val="left" w:pos="6732"/>
              </w:tabs>
              <w:spacing w:line="280" w:lineRule="exact"/>
              <w:ind w:left="492" w:hanging="492"/>
              <w:jc w:val="both"/>
            </w:pPr>
            <w:r>
              <w:rPr>
                <w:rFonts w:ascii="標楷體" w:eastAsia="標楷體" w:hAnsi="標楷體" w:cs="Times New Roman"/>
                <w:color w:val="0D0D0D"/>
                <w:szCs w:val="24"/>
              </w:rPr>
              <w:t>三、本項經費除經本部同意者外，不得流入。</w:t>
            </w:r>
          </w:p>
          <w:p w:rsidR="00914D36" w:rsidRDefault="00FB68FB">
            <w:pPr>
              <w:pStyle w:val="Standard"/>
              <w:tabs>
                <w:tab w:val="left" w:pos="6732"/>
              </w:tabs>
              <w:spacing w:line="280" w:lineRule="exact"/>
              <w:ind w:left="492" w:hanging="492"/>
              <w:jc w:val="both"/>
            </w:pPr>
            <w:r>
              <w:rPr>
                <w:rFonts w:ascii="標楷體" w:eastAsia="標楷體" w:hAnsi="標楷體" w:cs="Times New Roman"/>
                <w:color w:val="0D0D0D"/>
                <w:szCs w:val="24"/>
              </w:rPr>
              <w:t>四、依本部</w:t>
            </w:r>
            <w:r>
              <w:rPr>
                <w:rFonts w:ascii="標楷體" w:eastAsia="標楷體" w:hAnsi="標楷體" w:cs="Times New Roman"/>
                <w:color w:val="0D0D0D"/>
                <w:szCs w:val="24"/>
              </w:rPr>
              <w:t>83</w:t>
            </w:r>
            <w:r>
              <w:rPr>
                <w:rFonts w:ascii="標楷體" w:eastAsia="標楷體" w:hAnsi="標楷體" w:cs="Times New Roman"/>
                <w:color w:val="0D0D0D"/>
                <w:szCs w:val="24"/>
              </w:rPr>
              <w:t>年</w:t>
            </w:r>
            <w:r>
              <w:rPr>
                <w:rFonts w:ascii="標楷體" w:eastAsia="標楷體" w:hAnsi="標楷體" w:cs="Times New Roman"/>
                <w:color w:val="0D0D0D"/>
                <w:szCs w:val="24"/>
              </w:rPr>
              <w:t>12</w:t>
            </w:r>
            <w:r>
              <w:rPr>
                <w:rFonts w:ascii="標楷體" w:eastAsia="標楷體" w:hAnsi="標楷體" w:cs="Times New Roman"/>
                <w:color w:val="0D0D0D"/>
                <w:szCs w:val="24"/>
              </w:rPr>
              <w:t>月</w:t>
            </w:r>
            <w:r>
              <w:rPr>
                <w:rFonts w:ascii="標楷體" w:eastAsia="標楷體" w:hAnsi="標楷體" w:cs="Times New Roman"/>
                <w:color w:val="0D0D0D"/>
                <w:szCs w:val="24"/>
              </w:rPr>
              <w:t>8</w:t>
            </w:r>
            <w:r>
              <w:rPr>
                <w:rFonts w:ascii="標楷體" w:eastAsia="標楷體" w:hAnsi="標楷體" w:cs="Times New Roman"/>
                <w:color w:val="0D0D0D"/>
                <w:szCs w:val="24"/>
              </w:rPr>
              <w:t>日台</w:t>
            </w:r>
            <w:r>
              <w:rPr>
                <w:rFonts w:ascii="標楷體" w:eastAsia="標楷體" w:hAnsi="標楷體" w:cs="Times New Roman"/>
                <w:color w:val="0D0D0D"/>
                <w:szCs w:val="24"/>
              </w:rPr>
              <w:t>83</w:t>
            </w:r>
            <w:r>
              <w:rPr>
                <w:rFonts w:ascii="標楷體" w:eastAsia="標楷體" w:hAnsi="標楷體" w:cs="Times New Roman"/>
                <w:color w:val="0D0D0D"/>
                <w:szCs w:val="24"/>
              </w:rPr>
              <w:t>會</w:t>
            </w:r>
            <w:r>
              <w:rPr>
                <w:rFonts w:ascii="標楷體" w:eastAsia="標楷體" w:hAnsi="標楷體" w:cs="Times New Roman"/>
                <w:color w:val="0D0D0D"/>
                <w:szCs w:val="24"/>
              </w:rPr>
              <w:t>066545</w:t>
            </w:r>
            <w:r>
              <w:rPr>
                <w:rFonts w:ascii="標楷體" w:eastAsia="標楷體" w:hAnsi="標楷體" w:cs="Times New Roman"/>
                <w:color w:val="0D0D0D"/>
                <w:szCs w:val="24"/>
              </w:rPr>
              <w:t>號函，行政管理費以計畫執行單位出具之領據結報。</w:t>
            </w:r>
          </w:p>
        </w:tc>
      </w:tr>
      <w:tr w:rsidR="00914D36">
        <w:tblPrEx>
          <w:tblCellMar>
            <w:top w:w="0" w:type="dxa"/>
            <w:bottom w:w="0" w:type="dxa"/>
          </w:tblCellMar>
        </w:tblPrEx>
        <w:tc>
          <w:tcPr>
            <w:tcW w:w="13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720"/>
              </w:tabs>
              <w:ind w:left="480" w:hanging="480"/>
              <w:jc w:val="both"/>
            </w:pPr>
            <w:r>
              <w:rPr>
                <w:rFonts w:ascii="標楷體" w:eastAsia="標楷體" w:hAnsi="標楷體" w:cs="Times New Roman"/>
                <w:color w:val="0D0D0D"/>
                <w:szCs w:val="24"/>
              </w:rPr>
              <w:lastRenderedPageBreak/>
              <w:t>四、設備及投資</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jc w:val="both"/>
            </w:pPr>
            <w:r>
              <w:rPr>
                <w:rFonts w:ascii="標楷體" w:eastAsia="標楷體" w:hAnsi="標楷體" w:cs="Times New Roman"/>
                <w:color w:val="0D0D0D"/>
                <w:szCs w:val="24"/>
              </w:rPr>
              <w:t>其他</w:t>
            </w:r>
            <w:r>
              <w:rPr>
                <w:rFonts w:ascii="標楷體" w:eastAsia="標楷體" w:hAnsi="標楷體" w:cs="Times New Roman"/>
                <w:color w:val="0D0D0D"/>
                <w:szCs w:val="24"/>
              </w:rPr>
              <w:t>(</w:t>
            </w:r>
            <w:r>
              <w:rPr>
                <w:rFonts w:ascii="標楷體" w:eastAsia="標楷體" w:hAnsi="標楷體" w:cs="Times New Roman"/>
                <w:color w:val="0D0D0D"/>
                <w:szCs w:val="24"/>
              </w:rPr>
              <w:t>請註明項目名稱</w:t>
            </w:r>
            <w:r>
              <w:rPr>
                <w:rFonts w:ascii="標楷體" w:eastAsia="標楷體" w:hAnsi="標楷體" w:cs="Times New Roman"/>
                <w:color w:val="0D0D0D"/>
                <w:szCs w:val="24"/>
              </w:rPr>
              <w:t>)</w:t>
            </w:r>
          </w:p>
        </w:tc>
        <w:tc>
          <w:tcPr>
            <w:tcW w:w="329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numPr>
                <w:ilvl w:val="0"/>
                <w:numId w:val="4"/>
              </w:numPr>
              <w:tabs>
                <w:tab w:val="left" w:pos="6240"/>
              </w:tabs>
              <w:jc w:val="both"/>
            </w:pPr>
            <w:r>
              <w:rPr>
                <w:rFonts w:ascii="標楷體" w:eastAsia="標楷體" w:hAnsi="標楷體" w:cs="Times New Roman"/>
                <w:color w:val="0D0D0D"/>
                <w:szCs w:val="24"/>
              </w:rPr>
              <w:t>依行政院或計畫各項經費支用規定。</w:t>
            </w:r>
          </w:p>
          <w:p w:rsidR="00914D36" w:rsidRDefault="00FB68FB">
            <w:pPr>
              <w:pStyle w:val="Standard"/>
              <w:numPr>
                <w:ilvl w:val="0"/>
                <w:numId w:val="4"/>
              </w:numPr>
              <w:tabs>
                <w:tab w:val="left" w:pos="6240"/>
              </w:tabs>
              <w:jc w:val="both"/>
            </w:pPr>
            <w:r>
              <w:rPr>
                <w:rFonts w:ascii="標楷體" w:eastAsia="標楷體" w:hAnsi="標楷體" w:cs="Times New Roman"/>
                <w:color w:val="0D0D0D"/>
                <w:szCs w:val="24"/>
              </w:rPr>
              <w:t>資訊設備應依行政院主計總處公告之共同性費用編列基準表規定編列。</w:t>
            </w:r>
          </w:p>
        </w:tc>
        <w:tc>
          <w:tcPr>
            <w:tcW w:w="47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14D36" w:rsidRDefault="00FB68FB">
            <w:pPr>
              <w:pStyle w:val="Standard"/>
              <w:tabs>
                <w:tab w:val="left" w:pos="6240"/>
              </w:tabs>
              <w:spacing w:line="280" w:lineRule="exact"/>
              <w:jc w:val="both"/>
            </w:pPr>
            <w:r>
              <w:rPr>
                <w:rFonts w:ascii="標楷體" w:eastAsia="標楷體" w:hAnsi="標楷體" w:cs="Times New Roman"/>
                <w:color w:val="0D0D0D"/>
                <w:szCs w:val="24"/>
              </w:rPr>
              <w:t>應依行政院訂定之「財物標準分類」及行政院主計總處訂定之「各類歲入、歲出預算經常、資本門劃分標準」規定。</w:t>
            </w:r>
          </w:p>
        </w:tc>
      </w:tr>
    </w:tbl>
    <w:p w:rsidR="00914D36" w:rsidRDefault="00914D36">
      <w:pPr>
        <w:pStyle w:val="Standard"/>
        <w:spacing w:line="400" w:lineRule="exact"/>
        <w:jc w:val="both"/>
        <w:rPr>
          <w:rFonts w:ascii="Times New Roman" w:eastAsia="標楷體" w:hAnsi="Times New Roman" w:cs="Times New Roman"/>
          <w:b/>
          <w:szCs w:val="24"/>
        </w:rPr>
      </w:pPr>
    </w:p>
    <w:p w:rsidR="00914D36" w:rsidRDefault="00914D36">
      <w:pPr>
        <w:pStyle w:val="Standard"/>
        <w:spacing w:line="400" w:lineRule="exact"/>
        <w:jc w:val="both"/>
        <w:rPr>
          <w:rFonts w:ascii="Times New Roman" w:eastAsia="標楷體" w:hAnsi="Times New Roman" w:cs="Times New Roman"/>
          <w:b/>
          <w:szCs w:val="24"/>
        </w:rPr>
      </w:pPr>
    </w:p>
    <w:p w:rsidR="00914D36" w:rsidRDefault="00914D36">
      <w:pPr>
        <w:pStyle w:val="Standard"/>
        <w:jc w:val="both"/>
      </w:pPr>
    </w:p>
    <w:sectPr w:rsidR="00914D36">
      <w:footerReference w:type="default" r:id="rId8"/>
      <w:pgSz w:w="11906" w:h="16838"/>
      <w:pgMar w:top="720" w:right="720" w:bottom="1049" w:left="720" w:header="720" w:footer="992" w:gutter="0"/>
      <w:cols w:space="720"/>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FB" w:rsidRDefault="00FB68FB">
      <w:r>
        <w:separator/>
      </w:r>
    </w:p>
  </w:endnote>
  <w:endnote w:type="continuationSeparator" w:id="0">
    <w:p w:rsidR="00FB68FB" w:rsidRDefault="00FB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Liberation Sans">
    <w:charset w:val="00"/>
    <w:family w:val="swiss"/>
    <w:pitch w:val="variable"/>
  </w:font>
  <w:font w:name="DejaVu Sans Mono">
    <w:panose1 w:val="020B0609030804020204"/>
    <w:charset w:val="00"/>
    <w:family w:val="modern"/>
    <w:pitch w:val="fixed"/>
    <w:sig w:usb0="E60006FF" w:usb1="500071FB" w:usb2="00000020" w:usb3="00000000" w:csb0="0000019F" w:csb1="00000000"/>
  </w:font>
  <w:font w:name="Noto Sans Devanagari UI">
    <w:charset w:val="00"/>
    <w:family w:val="swiss"/>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F4" w:rsidRDefault="00FB68FB">
    <w:pPr>
      <w:pStyle w:val="a6"/>
      <w:jc w:val="center"/>
    </w:pPr>
    <w:r>
      <w:fldChar w:fldCharType="begin"/>
    </w:r>
    <w:r>
      <w:instrText xml:space="preserve"> PAGE </w:instrText>
    </w:r>
    <w:r>
      <w:fldChar w:fldCharType="separate"/>
    </w:r>
    <w:r w:rsidR="008F73CC">
      <w:rPr>
        <w:noProof/>
      </w:rPr>
      <w:t>1</w:t>
    </w:r>
    <w:r>
      <w:fldChar w:fldCharType="end"/>
    </w:r>
  </w:p>
  <w:p w:rsidR="00970FF4" w:rsidRDefault="00FB68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FB" w:rsidRDefault="00FB68FB">
      <w:r>
        <w:rPr>
          <w:color w:val="000000"/>
        </w:rPr>
        <w:separator/>
      </w:r>
    </w:p>
  </w:footnote>
  <w:footnote w:type="continuationSeparator" w:id="0">
    <w:p w:rsidR="00FB68FB" w:rsidRDefault="00FB6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69D3"/>
    <w:multiLevelType w:val="multilevel"/>
    <w:tmpl w:val="1EF85D4A"/>
    <w:styleLink w:val="WWNum3"/>
    <w:lvl w:ilvl="0">
      <w:start w:val="1"/>
      <w:numFmt w:val="japaneseCounting"/>
      <w:lvlText w:val="%1、"/>
      <w:lvlJc w:val="left"/>
      <w:rPr>
        <w:rFonts w:ascii="標楷體" w:hAnsi="標楷體"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
    <w:nsid w:val="1DBE2F60"/>
    <w:multiLevelType w:val="multilevel"/>
    <w:tmpl w:val="3F88D344"/>
    <w:styleLink w:val="WWNum4"/>
    <w:lvl w:ilvl="0">
      <w:start w:val="1"/>
      <w:numFmt w:val="japaneseCounting"/>
      <w:lvlText w:val="%1、"/>
      <w:lvlJc w:val="left"/>
      <w:rPr>
        <w:rFonts w:ascii="標楷體" w:hAnsi="標楷體"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2FB20201"/>
    <w:multiLevelType w:val="multilevel"/>
    <w:tmpl w:val="0F0A62D4"/>
    <w:styleLink w:val="WWNum1"/>
    <w:lvl w:ilvl="0">
      <w:start w:val="1"/>
      <w:numFmt w:val="japaneseCounting"/>
      <w:lvlText w:val="%1、"/>
      <w:lvlJc w:val="left"/>
      <w:rPr>
        <w:rFonts w:ascii="標楷體" w:hAnsi="標楷體"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
    <w:nsid w:val="47886AD5"/>
    <w:multiLevelType w:val="multilevel"/>
    <w:tmpl w:val="74E024F6"/>
    <w:styleLink w:val="WWNum5"/>
    <w:lvl w:ilvl="0">
      <w:numFmt w:val="bullet"/>
      <w:lvlText w:val="★"/>
      <w:lvlJc w:val="left"/>
      <w:rPr>
        <w:rFonts w:ascii="新細明體" w:eastAsia="新細明體" w:hAnsi="新細明體"/>
        <w:sz w:val="28"/>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
    <w:nsid w:val="6A115A79"/>
    <w:multiLevelType w:val="multilevel"/>
    <w:tmpl w:val="23CCB76C"/>
    <w:styleLink w:val="WWNum2"/>
    <w:lvl w:ilvl="0">
      <w:start w:val="1"/>
      <w:numFmt w:val="japaneseCounting"/>
      <w:lvlText w:val="%1、"/>
      <w:lvlJc w:val="left"/>
      <w:rPr>
        <w:rFonts w:ascii="標楷體" w:hAnsi="標楷體"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5">
    <w:nsid w:val="6D0763B6"/>
    <w:multiLevelType w:val="multilevel"/>
    <w:tmpl w:val="0638F71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14D36"/>
    <w:rsid w:val="008F73CC"/>
    <w:rsid w:val="00914D36"/>
    <w:rsid w:val="00FB6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40" w:line="288" w:lineRule="auto"/>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szCs w:val="24"/>
    </w:rPr>
  </w:style>
  <w:style w:type="paragraph" w:customStyle="1" w:styleId="Index">
    <w:name w:val="Index"/>
    <w:basedOn w:val="Standard"/>
    <w:pPr>
      <w:suppressLineNumbers/>
    </w:pPr>
    <w:rPr>
      <w:rFonts w:cs="Noto Sans Devanagari UI"/>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hAnsi="標楷體" w:cs="Times New Roman"/>
      <w:u w:val="none"/>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標楷體" w:hAnsi="標楷體"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標楷體" w:hAnsi="標楷體"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標楷體" w:eastAsia="新細明體" w:hAnsi="標楷體"/>
      <w:sz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40" w:line="288" w:lineRule="auto"/>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szCs w:val="24"/>
    </w:rPr>
  </w:style>
  <w:style w:type="paragraph" w:customStyle="1" w:styleId="Index">
    <w:name w:val="Index"/>
    <w:basedOn w:val="Standard"/>
    <w:pPr>
      <w:suppressLineNumbers/>
    </w:pPr>
    <w:rPr>
      <w:rFonts w:cs="Noto Sans Devanagari UI"/>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標楷體" w:hAnsi="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hAnsi="標楷體" w:cs="Times New Roman"/>
      <w:u w:val="none"/>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標楷體" w:hAnsi="標楷體"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標楷體" w:hAnsi="標楷體"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標楷體" w:eastAsia="新細明體" w:hAnsi="標楷體"/>
      <w:sz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2020-05-20T02:27:00Z</dcterms:created>
  <dcterms:modified xsi:type="dcterms:W3CDTF">2020-05-20T02:27:00Z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