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4A" w:rsidRPr="00050EB6" w:rsidRDefault="00C7466A" w:rsidP="008F2BA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50EB6">
        <w:rPr>
          <w:rFonts w:ascii="標楷體" w:eastAsia="標楷體" w:hAnsi="標楷體" w:hint="eastAsia"/>
          <w:b/>
          <w:sz w:val="28"/>
          <w:szCs w:val="28"/>
        </w:rPr>
        <w:t>國民中學教學正常化視導紀錄表</w:t>
      </w:r>
      <w:bookmarkStart w:id="0" w:name="_GoBack"/>
      <w:bookmarkEnd w:id="0"/>
    </w:p>
    <w:p w:rsidR="00050EB6" w:rsidRPr="00050EB6" w:rsidRDefault="00050EB6" w:rsidP="00050EB6">
      <w:pPr>
        <w:rPr>
          <w:rFonts w:ascii="標楷體" w:eastAsia="標楷體" w:hAnsi="標楷體"/>
          <w:b/>
          <w:szCs w:val="28"/>
        </w:rPr>
      </w:pPr>
    </w:p>
    <w:tbl>
      <w:tblPr>
        <w:tblW w:w="4972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0"/>
        <w:gridCol w:w="2370"/>
        <w:gridCol w:w="287"/>
        <w:gridCol w:w="289"/>
        <w:gridCol w:w="302"/>
        <w:gridCol w:w="302"/>
        <w:gridCol w:w="302"/>
        <w:gridCol w:w="305"/>
        <w:gridCol w:w="2458"/>
        <w:gridCol w:w="2746"/>
      </w:tblGrid>
      <w:tr w:rsidR="00050EB6" w:rsidRPr="00050EB6" w:rsidTr="00050EB6">
        <w:trPr>
          <w:cantSplit/>
          <w:trHeight w:val="624"/>
          <w:jc w:val="center"/>
        </w:trPr>
        <w:tc>
          <w:tcPr>
            <w:tcW w:w="1763" w:type="pct"/>
            <w:gridSpan w:val="2"/>
            <w:tcBorders>
              <w:top w:val="thinThickSmallGap" w:sz="24" w:space="0" w:color="auto"/>
            </w:tcBorders>
            <w:vAlign w:val="center"/>
          </w:tcPr>
          <w:p w:rsidR="00050EB6" w:rsidRPr="00050EB6" w:rsidRDefault="00050EB6" w:rsidP="00786E61">
            <w:pPr>
              <w:wordWrap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學校名稱</w:t>
            </w:r>
          </w:p>
        </w:tc>
        <w:tc>
          <w:tcPr>
            <w:tcW w:w="3237" w:type="pct"/>
            <w:gridSpan w:val="8"/>
            <w:tcBorders>
              <w:top w:val="thinThickSmallGap" w:sz="24" w:space="0" w:color="auto"/>
            </w:tcBorders>
            <w:vAlign w:val="bottom"/>
          </w:tcPr>
          <w:p w:rsidR="00050EB6" w:rsidRPr="00050EB6" w:rsidRDefault="00050EB6" w:rsidP="00050EB6">
            <w:pPr>
              <w:wordWrap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花蓮縣</w:t>
            </w:r>
            <w:r w:rsidRPr="00050EB6">
              <w:rPr>
                <w:rFonts w:ascii="標楷體" w:eastAsia="標楷體" w:hAnsi="標楷體"/>
                <w:color w:val="000000"/>
                <w:sz w:val="22"/>
                <w:szCs w:val="18"/>
                <w:u w:val="single"/>
              </w:rPr>
              <w:t xml:space="preserve">            </w:t>
            </w:r>
            <w:r w:rsidRPr="00050EB6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國民中學</w:t>
            </w:r>
          </w:p>
        </w:tc>
      </w:tr>
      <w:tr w:rsidR="00050EB6" w:rsidRPr="00050EB6" w:rsidTr="00050EB6">
        <w:trPr>
          <w:cantSplit/>
          <w:trHeight w:val="510"/>
          <w:jc w:val="center"/>
        </w:trPr>
        <w:tc>
          <w:tcPr>
            <w:tcW w:w="1763" w:type="pct"/>
            <w:gridSpan w:val="2"/>
            <w:vMerge w:val="restart"/>
            <w:vAlign w:val="center"/>
          </w:tcPr>
          <w:p w:rsidR="00050EB6" w:rsidRPr="00050EB6" w:rsidRDefault="00050EB6" w:rsidP="00786E61">
            <w:pPr>
              <w:widowControl/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視</w:t>
            </w:r>
            <w:r w:rsidRPr="00050EB6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導</w:t>
            </w:r>
            <w:r w:rsidRPr="00050EB6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項</w:t>
            </w:r>
            <w:r w:rsidRPr="00050EB6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133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完全符合且具特色</w:t>
            </w:r>
          </w:p>
        </w:tc>
        <w:tc>
          <w:tcPr>
            <w:tcW w:w="134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完全符合</w:t>
            </w:r>
          </w:p>
        </w:tc>
        <w:tc>
          <w:tcPr>
            <w:tcW w:w="140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大部分符合</w:t>
            </w:r>
          </w:p>
        </w:tc>
        <w:tc>
          <w:tcPr>
            <w:tcW w:w="140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部分符合</w:t>
            </w:r>
          </w:p>
        </w:tc>
        <w:tc>
          <w:tcPr>
            <w:tcW w:w="140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少部分符合</w:t>
            </w:r>
          </w:p>
        </w:tc>
        <w:tc>
          <w:tcPr>
            <w:tcW w:w="141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完全不符合</w:t>
            </w:r>
          </w:p>
        </w:tc>
        <w:tc>
          <w:tcPr>
            <w:tcW w:w="2409" w:type="pct"/>
            <w:gridSpan w:val="2"/>
            <w:vAlign w:val="center"/>
          </w:tcPr>
          <w:p w:rsidR="00050EB6" w:rsidRPr="00050EB6" w:rsidRDefault="00050EB6" w:rsidP="00786E61">
            <w:pPr>
              <w:widowControl/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質</w:t>
            </w:r>
            <w:r w:rsidRPr="00050EB6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性</w:t>
            </w:r>
            <w:r w:rsidRPr="00050EB6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描</w:t>
            </w:r>
            <w:r w:rsidRPr="00050EB6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述</w:t>
            </w:r>
          </w:p>
        </w:tc>
      </w:tr>
      <w:tr w:rsidR="00050EB6" w:rsidRPr="00050EB6" w:rsidTr="00050EB6">
        <w:trPr>
          <w:cantSplit/>
          <w:trHeight w:val="975"/>
          <w:jc w:val="center"/>
        </w:trPr>
        <w:tc>
          <w:tcPr>
            <w:tcW w:w="1763" w:type="pct"/>
            <w:gridSpan w:val="2"/>
            <w:vMerge/>
            <w:vAlign w:val="center"/>
          </w:tcPr>
          <w:p w:rsidR="00050EB6" w:rsidRPr="00050EB6" w:rsidRDefault="00050EB6" w:rsidP="00786E61">
            <w:pPr>
              <w:widowControl/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" w:type="pct"/>
            <w:vMerge/>
            <w:vAlign w:val="center"/>
          </w:tcPr>
          <w:p w:rsidR="00050EB6" w:rsidRPr="00050EB6" w:rsidRDefault="00050EB6" w:rsidP="00786E61">
            <w:pPr>
              <w:widowControl/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</w:tcPr>
          <w:p w:rsidR="00050EB6" w:rsidRPr="00050EB6" w:rsidRDefault="00050EB6" w:rsidP="00786E61">
            <w:pPr>
              <w:widowControl/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</w:tcPr>
          <w:p w:rsidR="00050EB6" w:rsidRPr="00050EB6" w:rsidRDefault="00050EB6" w:rsidP="00786E61">
            <w:pPr>
              <w:widowControl/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</w:tcPr>
          <w:p w:rsidR="00050EB6" w:rsidRPr="00050EB6" w:rsidRDefault="00050EB6" w:rsidP="00786E61">
            <w:pPr>
              <w:widowControl/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</w:tcPr>
          <w:p w:rsidR="00050EB6" w:rsidRPr="00050EB6" w:rsidRDefault="00050EB6" w:rsidP="00786E61">
            <w:pPr>
              <w:widowControl/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" w:type="pct"/>
            <w:vMerge/>
          </w:tcPr>
          <w:p w:rsidR="00050EB6" w:rsidRPr="00050EB6" w:rsidRDefault="00050EB6" w:rsidP="00786E61">
            <w:pPr>
              <w:widowControl/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Align w:val="center"/>
          </w:tcPr>
          <w:p w:rsidR="00050EB6" w:rsidRPr="00050EB6" w:rsidRDefault="00050EB6" w:rsidP="00786E61">
            <w:pPr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優點</w:t>
            </w:r>
          </w:p>
        </w:tc>
        <w:tc>
          <w:tcPr>
            <w:tcW w:w="1271" w:type="pct"/>
            <w:vAlign w:val="center"/>
          </w:tcPr>
          <w:p w:rsidR="00050EB6" w:rsidRPr="00050EB6" w:rsidRDefault="00050EB6" w:rsidP="00786E61">
            <w:pPr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待改進事項與建議</w:t>
            </w:r>
          </w:p>
        </w:tc>
      </w:tr>
      <w:tr w:rsidR="00050EB6" w:rsidRPr="00050EB6" w:rsidTr="00050EB6">
        <w:trPr>
          <w:cantSplit/>
          <w:trHeight w:val="794"/>
          <w:jc w:val="center"/>
        </w:trPr>
        <w:tc>
          <w:tcPr>
            <w:tcW w:w="666" w:type="pct"/>
            <w:vMerge w:val="restart"/>
            <w:vAlign w:val="center"/>
          </w:tcPr>
          <w:p w:rsidR="00050EB6" w:rsidRPr="00050EB6" w:rsidRDefault="00050EB6" w:rsidP="00786E61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一、編班正常化</w:t>
            </w:r>
            <w:r w:rsidRPr="00050EB6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050EB6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050EB6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1)</w:t>
            </w:r>
          </w:p>
        </w:tc>
        <w:tc>
          <w:tcPr>
            <w:tcW w:w="1097" w:type="pct"/>
            <w:vAlign w:val="center"/>
          </w:tcPr>
          <w:p w:rsidR="00050EB6" w:rsidRPr="00050EB6" w:rsidRDefault="00050EB6" w:rsidP="00050EB6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/>
                <w:color w:val="000000"/>
                <w:sz w:val="18"/>
                <w:szCs w:val="18"/>
              </w:rPr>
              <w:t>1.</w:t>
            </w: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學生編班作業流程</w:t>
            </w:r>
          </w:p>
        </w:tc>
        <w:tc>
          <w:tcPr>
            <w:tcW w:w="133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00" w:lineRule="exact"/>
              <w:ind w:rightChars="-7" w:right="-1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</w:tcPr>
          <w:p w:rsidR="00050EB6" w:rsidRPr="00050EB6" w:rsidRDefault="00050EB6" w:rsidP="00050EB6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050EB6" w:rsidRPr="00050EB6" w:rsidTr="00050EB6">
        <w:trPr>
          <w:cantSplit/>
          <w:trHeight w:val="794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97" w:type="pct"/>
            <w:vAlign w:val="center"/>
          </w:tcPr>
          <w:p w:rsidR="00050EB6" w:rsidRPr="00050EB6" w:rsidRDefault="00050EB6" w:rsidP="00050EB6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/>
                <w:color w:val="000000"/>
                <w:sz w:val="18"/>
                <w:szCs w:val="18"/>
              </w:rPr>
              <w:t>2.</w:t>
            </w: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導師編排作業</w:t>
            </w:r>
          </w:p>
        </w:tc>
        <w:tc>
          <w:tcPr>
            <w:tcW w:w="133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00" w:lineRule="exact"/>
              <w:ind w:rightChars="-7" w:right="-1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</w:tcPr>
          <w:p w:rsidR="00050EB6" w:rsidRPr="00050EB6" w:rsidRDefault="00050EB6" w:rsidP="00050EB6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Merge/>
          </w:tcPr>
          <w:p w:rsidR="00050EB6" w:rsidRPr="00050EB6" w:rsidRDefault="00050EB6" w:rsidP="00050EB6">
            <w:pPr>
              <w:widowControl/>
              <w:wordWrap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vMerge/>
          </w:tcPr>
          <w:p w:rsidR="00050EB6" w:rsidRPr="00050EB6" w:rsidRDefault="00050EB6" w:rsidP="00050EB6">
            <w:pPr>
              <w:widowControl/>
              <w:wordWrap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050EB6" w:rsidRPr="00050EB6" w:rsidTr="00050EB6">
        <w:trPr>
          <w:cantSplit/>
          <w:trHeight w:val="794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97" w:type="pct"/>
            <w:vAlign w:val="center"/>
          </w:tcPr>
          <w:p w:rsidR="00050EB6" w:rsidRPr="00050EB6" w:rsidRDefault="00050EB6" w:rsidP="00050EB6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/>
                <w:color w:val="000000"/>
                <w:sz w:val="18"/>
                <w:szCs w:val="18"/>
              </w:rPr>
              <w:t>3.</w:t>
            </w: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分組學習辦理情形</w:t>
            </w:r>
          </w:p>
        </w:tc>
        <w:tc>
          <w:tcPr>
            <w:tcW w:w="133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00" w:lineRule="exact"/>
              <w:ind w:rightChars="-7" w:right="-1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</w:tcPr>
          <w:p w:rsidR="00050EB6" w:rsidRPr="00050EB6" w:rsidRDefault="00050EB6" w:rsidP="00050EB6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Merge/>
          </w:tcPr>
          <w:p w:rsidR="00050EB6" w:rsidRPr="00050EB6" w:rsidRDefault="00050EB6" w:rsidP="00050EB6">
            <w:pPr>
              <w:widowControl/>
              <w:wordWrap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vMerge/>
          </w:tcPr>
          <w:p w:rsidR="00050EB6" w:rsidRPr="00050EB6" w:rsidRDefault="00050EB6" w:rsidP="00050EB6">
            <w:pPr>
              <w:widowControl/>
              <w:wordWrap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050EB6" w:rsidRPr="00050EB6" w:rsidTr="00050EB6">
        <w:trPr>
          <w:cantSplit/>
          <w:trHeight w:val="794"/>
          <w:jc w:val="center"/>
        </w:trPr>
        <w:tc>
          <w:tcPr>
            <w:tcW w:w="666" w:type="pct"/>
            <w:vMerge w:val="restart"/>
            <w:vAlign w:val="center"/>
          </w:tcPr>
          <w:p w:rsidR="00050EB6" w:rsidRPr="00050EB6" w:rsidRDefault="00050EB6" w:rsidP="00786E61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二、課程教學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</w:t>
            </w: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正常化</w:t>
            </w:r>
          </w:p>
        </w:tc>
        <w:tc>
          <w:tcPr>
            <w:tcW w:w="1097" w:type="pct"/>
            <w:vAlign w:val="center"/>
          </w:tcPr>
          <w:p w:rsidR="00050EB6" w:rsidRPr="00050EB6" w:rsidRDefault="00050EB6" w:rsidP="00050EB6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/>
                <w:color w:val="000000"/>
                <w:sz w:val="18"/>
                <w:szCs w:val="18"/>
              </w:rPr>
              <w:t>1.</w:t>
            </w:r>
            <w:proofErr w:type="gramStart"/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依課綱之</w:t>
            </w:r>
            <w:proofErr w:type="gramEnd"/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規定排授課</w:t>
            </w:r>
            <w:r w:rsidRPr="00050EB6">
              <w:rPr>
                <w:rFonts w:ascii="標楷體" w:eastAsia="標楷體" w:hAnsi="標楷體"/>
                <w:b/>
                <w:color w:val="000000"/>
                <w:sz w:val="18"/>
                <w:szCs w:val="18"/>
                <w:u w:val="single"/>
              </w:rPr>
              <w:t>(</w:t>
            </w:r>
            <w:proofErr w:type="gramStart"/>
            <w:r w:rsidRPr="00050EB6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u w:val="single"/>
              </w:rPr>
              <w:t>註</w:t>
            </w:r>
            <w:proofErr w:type="gramEnd"/>
            <w:r w:rsidRPr="00050EB6">
              <w:rPr>
                <w:rFonts w:ascii="標楷體" w:eastAsia="標楷體" w:hAnsi="標楷體"/>
                <w:b/>
                <w:color w:val="000000"/>
                <w:sz w:val="18"/>
                <w:szCs w:val="18"/>
                <w:u w:val="single"/>
              </w:rPr>
              <w:t>2)</w:t>
            </w:r>
          </w:p>
        </w:tc>
        <w:tc>
          <w:tcPr>
            <w:tcW w:w="133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1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50EB6" w:rsidRPr="00050EB6" w:rsidTr="00050EB6">
        <w:trPr>
          <w:cantSplit/>
          <w:trHeight w:val="794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rPr>
                <w:rFonts w:ascii="標楷體" w:eastAsia="標楷體" w:hAnsi="標楷體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097" w:type="pct"/>
            <w:vAlign w:val="center"/>
          </w:tcPr>
          <w:p w:rsidR="00050EB6" w:rsidRPr="00050EB6" w:rsidRDefault="00050EB6" w:rsidP="00050EB6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/>
                <w:color w:val="000000"/>
                <w:sz w:val="18"/>
                <w:szCs w:val="18"/>
              </w:rPr>
              <w:t>2.</w:t>
            </w: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師資人力結構依專長授課</w:t>
            </w:r>
          </w:p>
        </w:tc>
        <w:tc>
          <w:tcPr>
            <w:tcW w:w="133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1" w:type="pct"/>
            <w:vMerge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50EB6" w:rsidRPr="00050EB6" w:rsidTr="00050EB6">
        <w:trPr>
          <w:cantSplit/>
          <w:trHeight w:val="794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rPr>
                <w:rFonts w:ascii="標楷體" w:eastAsia="標楷體" w:hAnsi="標楷體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097" w:type="pct"/>
            <w:vAlign w:val="center"/>
          </w:tcPr>
          <w:p w:rsidR="00050EB6" w:rsidRPr="00050EB6" w:rsidRDefault="00050EB6" w:rsidP="00050EB6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/>
                <w:color w:val="000000"/>
                <w:sz w:val="18"/>
                <w:szCs w:val="18"/>
              </w:rPr>
              <w:t>3.</w:t>
            </w: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未具專長授課增能研習</w:t>
            </w:r>
          </w:p>
        </w:tc>
        <w:tc>
          <w:tcPr>
            <w:tcW w:w="133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1" w:type="pct"/>
            <w:vMerge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50EB6" w:rsidRPr="00050EB6" w:rsidTr="00050EB6">
        <w:trPr>
          <w:cantSplit/>
          <w:trHeight w:val="794"/>
          <w:jc w:val="center"/>
        </w:trPr>
        <w:tc>
          <w:tcPr>
            <w:tcW w:w="666" w:type="pct"/>
            <w:vMerge w:val="restart"/>
            <w:vAlign w:val="center"/>
          </w:tcPr>
          <w:p w:rsidR="00050EB6" w:rsidRPr="00050EB6" w:rsidRDefault="00050EB6" w:rsidP="00786E61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rPr>
                <w:rFonts w:ascii="標楷體" w:eastAsia="標楷體" w:hAnsi="標楷體"/>
                <w:color w:val="000000"/>
                <w:sz w:val="18"/>
                <w:szCs w:val="18"/>
                <w:highlight w:val="lightGray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三、評量正常化</w:t>
            </w:r>
          </w:p>
        </w:tc>
        <w:tc>
          <w:tcPr>
            <w:tcW w:w="1097" w:type="pct"/>
            <w:vAlign w:val="center"/>
          </w:tcPr>
          <w:p w:rsidR="00050EB6" w:rsidRPr="00050EB6" w:rsidRDefault="00050EB6" w:rsidP="00050EB6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/>
                <w:color w:val="000000"/>
                <w:sz w:val="18"/>
                <w:szCs w:val="18"/>
              </w:rPr>
              <w:t>1.</w:t>
            </w: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依據課程計畫之進度、教學與評量目標設計多元評量方式，並建立命題及審題機制</w:t>
            </w:r>
            <w:r w:rsidRPr="00050EB6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050EB6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050EB6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3)</w:t>
            </w:r>
          </w:p>
        </w:tc>
        <w:tc>
          <w:tcPr>
            <w:tcW w:w="133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1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50EB6" w:rsidRPr="00050EB6" w:rsidTr="00050EB6">
        <w:trPr>
          <w:cantSplit/>
          <w:trHeight w:val="794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97" w:type="pct"/>
            <w:vAlign w:val="center"/>
          </w:tcPr>
          <w:p w:rsidR="00050EB6" w:rsidRPr="00050EB6" w:rsidRDefault="00050EB6" w:rsidP="00050EB6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/>
                <w:color w:val="000000"/>
                <w:sz w:val="18"/>
                <w:szCs w:val="18"/>
              </w:rPr>
              <w:t>2.</w:t>
            </w: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遵守定期紙筆評量與模擬考之相關規定</w:t>
            </w:r>
            <w:r w:rsidRPr="00050EB6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050EB6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050EB6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4)</w:t>
            </w:r>
          </w:p>
        </w:tc>
        <w:tc>
          <w:tcPr>
            <w:tcW w:w="133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/>
          </w:tcPr>
          <w:p w:rsidR="00050EB6" w:rsidRPr="00050EB6" w:rsidRDefault="00050EB6" w:rsidP="00786E61">
            <w:pPr>
              <w:widowControl/>
              <w:wordWrap w:val="0"/>
              <w:spacing w:line="3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1" w:type="pct"/>
            <w:vMerge/>
          </w:tcPr>
          <w:p w:rsidR="00050EB6" w:rsidRPr="00050EB6" w:rsidRDefault="00050EB6" w:rsidP="00786E61">
            <w:pPr>
              <w:widowControl/>
              <w:wordWrap w:val="0"/>
              <w:spacing w:line="3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50EB6" w:rsidRPr="00050EB6" w:rsidTr="00786E61">
        <w:trPr>
          <w:cantSplit/>
          <w:trHeight w:val="156"/>
          <w:jc w:val="center"/>
        </w:trPr>
        <w:tc>
          <w:tcPr>
            <w:tcW w:w="666" w:type="pct"/>
            <w:vMerge w:val="restart"/>
            <w:vAlign w:val="center"/>
          </w:tcPr>
          <w:p w:rsidR="00050EB6" w:rsidRPr="00050EB6" w:rsidRDefault="00050EB6" w:rsidP="00786E61">
            <w:pPr>
              <w:wordWrap w:val="0"/>
              <w:spacing w:line="360" w:lineRule="exact"/>
              <w:ind w:left="360" w:hangingChars="200" w:hanging="36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四、視導結果</w:t>
            </w:r>
          </w:p>
        </w:tc>
        <w:tc>
          <w:tcPr>
            <w:tcW w:w="4334" w:type="pct"/>
            <w:gridSpan w:val="9"/>
            <w:vAlign w:val="center"/>
          </w:tcPr>
          <w:p w:rsidR="00050EB6" w:rsidRPr="00050EB6" w:rsidRDefault="00050EB6" w:rsidP="00786E61">
            <w:pPr>
              <w:wordWrap w:val="0"/>
              <w:snapToGrid w:val="0"/>
              <w:ind w:left="180" w:hangingChars="100" w:hanging="18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□完全符合教學正常化，且有特色，建議教育部國民及學前教育署轉請直轄市、縣（市）政府鼓勵學校。</w:t>
            </w:r>
          </w:p>
        </w:tc>
      </w:tr>
      <w:tr w:rsidR="00050EB6" w:rsidRPr="00050EB6" w:rsidTr="00786E61">
        <w:trPr>
          <w:cantSplit/>
          <w:trHeight w:val="220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ordWrap w:val="0"/>
              <w:spacing w:line="360" w:lineRule="exact"/>
              <w:ind w:left="360" w:hangingChars="200" w:hanging="36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334" w:type="pct"/>
            <w:gridSpan w:val="9"/>
            <w:vAlign w:val="center"/>
          </w:tcPr>
          <w:p w:rsidR="00050EB6" w:rsidRPr="00050EB6" w:rsidRDefault="00050EB6" w:rsidP="00786E61">
            <w:pPr>
              <w:wordWrap w:val="0"/>
              <w:snapToGrid w:val="0"/>
              <w:ind w:left="180" w:hangingChars="100" w:hanging="18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□完全符合教學正常化。</w:t>
            </w:r>
          </w:p>
        </w:tc>
      </w:tr>
      <w:tr w:rsidR="00050EB6" w:rsidRPr="00050EB6" w:rsidTr="00786E61">
        <w:trPr>
          <w:cantSplit/>
          <w:trHeight w:val="137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ordWrap w:val="0"/>
              <w:spacing w:line="360" w:lineRule="exact"/>
              <w:ind w:left="360" w:hangingChars="200" w:hanging="36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334" w:type="pct"/>
            <w:gridSpan w:val="9"/>
            <w:vAlign w:val="center"/>
          </w:tcPr>
          <w:p w:rsidR="00050EB6" w:rsidRPr="00050EB6" w:rsidRDefault="00050EB6" w:rsidP="00786E61">
            <w:pPr>
              <w:wordWrap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□大部分符合教學正常化，請直轄市、縣（市）政府對該校進行追蹤輔導。</w:t>
            </w:r>
          </w:p>
        </w:tc>
      </w:tr>
      <w:tr w:rsidR="00050EB6" w:rsidRPr="00050EB6" w:rsidTr="00786E61">
        <w:trPr>
          <w:cantSplit/>
          <w:trHeight w:val="72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ordWrap w:val="0"/>
              <w:spacing w:line="360" w:lineRule="exact"/>
              <w:ind w:left="360" w:hangingChars="200" w:hanging="36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334" w:type="pct"/>
            <w:gridSpan w:val="9"/>
            <w:vAlign w:val="center"/>
          </w:tcPr>
          <w:p w:rsidR="00050EB6" w:rsidRPr="00050EB6" w:rsidRDefault="00050EB6" w:rsidP="00786E61">
            <w:pPr>
              <w:wordWrap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□部分符合教學正常化，請直轄市、縣（市）政府對該校進行追蹤輔導。</w:t>
            </w:r>
          </w:p>
        </w:tc>
      </w:tr>
      <w:tr w:rsidR="00050EB6" w:rsidRPr="00050EB6" w:rsidTr="00786E61">
        <w:trPr>
          <w:cantSplit/>
          <w:trHeight w:val="72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ordWrap w:val="0"/>
              <w:spacing w:line="360" w:lineRule="exact"/>
              <w:ind w:left="360" w:hangingChars="200" w:hanging="36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334" w:type="pct"/>
            <w:gridSpan w:val="9"/>
            <w:vAlign w:val="center"/>
          </w:tcPr>
          <w:p w:rsidR="00050EB6" w:rsidRPr="00050EB6" w:rsidRDefault="00050EB6" w:rsidP="00786E61">
            <w:pPr>
              <w:wordWrap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□少部分符合教學正常化，請直轄市、縣（市）政府對該校進行追蹤輔導。</w:t>
            </w:r>
          </w:p>
        </w:tc>
      </w:tr>
      <w:tr w:rsidR="00050EB6" w:rsidRPr="00050EB6" w:rsidTr="00786E61">
        <w:trPr>
          <w:cantSplit/>
          <w:trHeight w:val="72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ordWrap w:val="0"/>
              <w:spacing w:line="360" w:lineRule="exact"/>
              <w:ind w:left="360" w:hangingChars="200" w:hanging="36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334" w:type="pct"/>
            <w:gridSpan w:val="9"/>
            <w:vAlign w:val="center"/>
          </w:tcPr>
          <w:p w:rsidR="00050EB6" w:rsidRPr="00050EB6" w:rsidRDefault="00050EB6" w:rsidP="00786E61">
            <w:pPr>
              <w:wordWrap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□完全不符合教學正常化，請直轄市、縣（市）政府對該校進行追蹤輔導。</w:t>
            </w:r>
          </w:p>
        </w:tc>
      </w:tr>
      <w:tr w:rsidR="00050EB6" w:rsidRPr="00050EB6" w:rsidTr="00050EB6">
        <w:trPr>
          <w:cantSplit/>
          <w:trHeight w:val="737"/>
          <w:jc w:val="center"/>
        </w:trPr>
        <w:tc>
          <w:tcPr>
            <w:tcW w:w="666" w:type="pct"/>
            <w:tcBorders>
              <w:bottom w:val="thickThinSmallGap" w:sz="24" w:space="0" w:color="auto"/>
            </w:tcBorders>
            <w:vAlign w:val="center"/>
          </w:tcPr>
          <w:p w:rsidR="00050EB6" w:rsidRPr="00050EB6" w:rsidRDefault="00050EB6" w:rsidP="00786E61">
            <w:pPr>
              <w:wordWrap w:val="0"/>
              <w:spacing w:line="360" w:lineRule="exact"/>
              <w:ind w:left="360" w:hangingChars="200" w:hanging="36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五、綜合建議</w:t>
            </w:r>
          </w:p>
        </w:tc>
        <w:tc>
          <w:tcPr>
            <w:tcW w:w="4334" w:type="pct"/>
            <w:gridSpan w:val="9"/>
            <w:tcBorders>
              <w:bottom w:val="thickThinSmallGap" w:sz="24" w:space="0" w:color="auto"/>
            </w:tcBorders>
            <w:vAlign w:val="center"/>
          </w:tcPr>
          <w:p w:rsidR="00050EB6" w:rsidRPr="00050EB6" w:rsidRDefault="00050EB6" w:rsidP="00786E61">
            <w:pPr>
              <w:wordWrap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</w:tbl>
    <w:p w:rsidR="00050EB6" w:rsidRPr="00050EB6" w:rsidRDefault="00050EB6" w:rsidP="00050EB6">
      <w:pPr>
        <w:spacing w:line="280" w:lineRule="exact"/>
        <w:rPr>
          <w:rFonts w:ascii="標楷體" w:eastAsia="標楷體" w:hAnsi="標楷體"/>
          <w:b/>
          <w:color w:val="000000"/>
          <w:sz w:val="20"/>
          <w:szCs w:val="20"/>
        </w:rPr>
      </w:pPr>
    </w:p>
    <w:p w:rsidR="00050EB6" w:rsidRPr="00050EB6" w:rsidRDefault="00050EB6" w:rsidP="00050EB6">
      <w:pPr>
        <w:spacing w:line="280" w:lineRule="exact"/>
        <w:rPr>
          <w:rFonts w:ascii="標楷體" w:eastAsia="標楷體" w:hAnsi="標楷體"/>
          <w:b/>
          <w:color w:val="000000"/>
          <w:sz w:val="20"/>
          <w:szCs w:val="20"/>
        </w:rPr>
      </w:pPr>
      <w:proofErr w:type="gramStart"/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註</w:t>
      </w:r>
      <w:proofErr w:type="gramEnd"/>
      <w:r w:rsidRPr="00050EB6">
        <w:rPr>
          <w:rFonts w:ascii="標楷體" w:eastAsia="標楷體" w:hAnsi="標楷體"/>
          <w:b/>
          <w:color w:val="000000"/>
          <w:sz w:val="20"/>
          <w:szCs w:val="20"/>
        </w:rPr>
        <w:t>1:</w:t>
      </w:r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對於各年級</w:t>
      </w:r>
      <w:proofErr w:type="gramStart"/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總班數僅</w:t>
      </w:r>
      <w:proofErr w:type="gramEnd"/>
      <w:r w:rsidRPr="00050EB6">
        <w:rPr>
          <w:rFonts w:ascii="標楷體" w:eastAsia="標楷體" w:hAnsi="標楷體"/>
          <w:b/>
          <w:color w:val="000000"/>
          <w:sz w:val="20"/>
          <w:szCs w:val="20"/>
        </w:rPr>
        <w:t>1</w:t>
      </w:r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班之學校免進行</w:t>
      </w:r>
      <w:proofErr w:type="gramStart"/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視導該項目</w:t>
      </w:r>
      <w:proofErr w:type="gramEnd"/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。</w:t>
      </w:r>
    </w:p>
    <w:p w:rsidR="00050EB6" w:rsidRPr="00050EB6" w:rsidRDefault="00050EB6" w:rsidP="00050EB6">
      <w:pPr>
        <w:spacing w:line="280" w:lineRule="exact"/>
        <w:ind w:left="426" w:hangingChars="213" w:hanging="426"/>
        <w:rPr>
          <w:rFonts w:ascii="標楷體" w:eastAsia="標楷體" w:hAnsi="標楷體"/>
          <w:b/>
          <w:color w:val="000000"/>
          <w:sz w:val="20"/>
          <w:szCs w:val="20"/>
        </w:rPr>
      </w:pPr>
      <w:proofErr w:type="gramStart"/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註</w:t>
      </w:r>
      <w:proofErr w:type="gramEnd"/>
      <w:r w:rsidRPr="00050EB6">
        <w:rPr>
          <w:rFonts w:ascii="標楷體" w:eastAsia="標楷體" w:hAnsi="標楷體"/>
          <w:b/>
          <w:color w:val="000000"/>
          <w:w w:val="90"/>
          <w:sz w:val="20"/>
          <w:szCs w:val="20"/>
        </w:rPr>
        <w:t>2:</w:t>
      </w:r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</w:rPr>
        <w:t>學校除正式課程需</w:t>
      </w:r>
      <w:proofErr w:type="gramStart"/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</w:rPr>
        <w:t>依課綱規定</w:t>
      </w:r>
      <w:proofErr w:type="gramEnd"/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</w:rPr>
        <w:t>，且應依據</w:t>
      </w:r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  <w:u w:val="single"/>
        </w:rPr>
        <w:t>「國民中小學教學正常化實施要點」第四點略</w:t>
      </w:r>
      <w:proofErr w:type="gramStart"/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  <w:u w:val="single"/>
        </w:rPr>
        <w:t>以</w:t>
      </w:r>
      <w:proofErr w:type="gramEnd"/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  <w:u w:val="single"/>
        </w:rPr>
        <w:t>，辦理課後輔導及寒暑假學藝活動應以自由參加為原則，課程內容以復習為主，不得為新進度之教授。課後輔導每日不超過下午</w:t>
      </w:r>
      <w:r w:rsidRPr="00050EB6">
        <w:rPr>
          <w:rFonts w:ascii="標楷體" w:eastAsia="標楷體" w:hAnsi="標楷體"/>
          <w:b/>
          <w:color w:val="000000"/>
          <w:w w:val="90"/>
          <w:sz w:val="20"/>
          <w:szCs w:val="20"/>
          <w:u w:val="single"/>
        </w:rPr>
        <w:t>5</w:t>
      </w:r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  <w:u w:val="single"/>
        </w:rPr>
        <w:t>時</w:t>
      </w:r>
      <w:r w:rsidRPr="00050EB6">
        <w:rPr>
          <w:rFonts w:ascii="標楷體" w:eastAsia="標楷體" w:hAnsi="標楷體"/>
          <w:b/>
          <w:color w:val="000000"/>
          <w:w w:val="90"/>
          <w:sz w:val="20"/>
          <w:szCs w:val="20"/>
          <w:u w:val="single"/>
        </w:rPr>
        <w:t>30</w:t>
      </w:r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  <w:u w:val="single"/>
        </w:rPr>
        <w:t>分，且不得於週末或節日辦理；寒暑假學藝活動應於週一至週五上午辦理。</w:t>
      </w:r>
    </w:p>
    <w:p w:rsidR="00050EB6" w:rsidRPr="00050EB6" w:rsidRDefault="00050EB6" w:rsidP="00050EB6">
      <w:pPr>
        <w:spacing w:line="280" w:lineRule="exact"/>
        <w:ind w:left="426" w:hangingChars="213" w:hanging="426"/>
        <w:rPr>
          <w:rFonts w:ascii="標楷體" w:eastAsia="標楷體" w:hAnsi="標楷體"/>
          <w:b/>
          <w:color w:val="000000"/>
          <w:sz w:val="20"/>
          <w:szCs w:val="20"/>
        </w:rPr>
      </w:pPr>
      <w:proofErr w:type="gramStart"/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註</w:t>
      </w:r>
      <w:proofErr w:type="gramEnd"/>
      <w:r w:rsidRPr="00050EB6">
        <w:rPr>
          <w:rFonts w:ascii="標楷體" w:eastAsia="標楷體" w:hAnsi="標楷體"/>
          <w:b/>
          <w:color w:val="000000"/>
          <w:w w:val="90"/>
          <w:sz w:val="20"/>
          <w:szCs w:val="20"/>
        </w:rPr>
        <w:t>3:</w:t>
      </w:r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</w:rPr>
        <w:t>學校應對於成績評量結果未達及格基準者建立預警及輔導措施，</w:t>
      </w:r>
      <w:proofErr w:type="gramStart"/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</w:rPr>
        <w:t>研</w:t>
      </w:r>
      <w:proofErr w:type="gramEnd"/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</w:rPr>
        <w:t>擬學習輔導機制，落實補救教學及相關補救措施。</w:t>
      </w:r>
    </w:p>
    <w:p w:rsidR="00050EB6" w:rsidRDefault="00050EB6" w:rsidP="00050EB6">
      <w:pPr>
        <w:spacing w:line="280" w:lineRule="exact"/>
        <w:ind w:left="426" w:hangingChars="213" w:hanging="426"/>
        <w:rPr>
          <w:rFonts w:ascii="標楷體" w:eastAsia="標楷體" w:hAnsi="標楷體"/>
          <w:b/>
          <w:color w:val="000000"/>
          <w:sz w:val="20"/>
          <w:szCs w:val="20"/>
        </w:rPr>
      </w:pPr>
      <w:proofErr w:type="gramStart"/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註</w:t>
      </w:r>
      <w:proofErr w:type="gramEnd"/>
      <w:r w:rsidRPr="00050EB6">
        <w:rPr>
          <w:rFonts w:ascii="標楷體" w:eastAsia="標楷體" w:hAnsi="標楷體"/>
          <w:b/>
          <w:color w:val="000000"/>
          <w:sz w:val="20"/>
          <w:szCs w:val="20"/>
        </w:rPr>
        <w:t>4:</w:t>
      </w:r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學校應依據「國民小學及國民中學學生成績評量準則」第</w:t>
      </w:r>
      <w:r w:rsidRPr="00050EB6">
        <w:rPr>
          <w:rFonts w:ascii="標楷體" w:eastAsia="標楷體" w:hAnsi="標楷體"/>
          <w:b/>
          <w:color w:val="000000"/>
          <w:sz w:val="20"/>
          <w:szCs w:val="20"/>
        </w:rPr>
        <w:t>10</w:t>
      </w:r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條不得公開呈現個別學生在班級及學校排名。</w:t>
      </w:r>
    </w:p>
    <w:p w:rsidR="00050EB6" w:rsidRDefault="00050EB6" w:rsidP="00050EB6">
      <w:pPr>
        <w:spacing w:line="280" w:lineRule="exact"/>
        <w:ind w:left="426" w:hangingChars="213" w:hanging="426"/>
        <w:rPr>
          <w:rFonts w:ascii="標楷體" w:eastAsia="標楷體" w:hAnsi="標楷體"/>
          <w:b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9"/>
        <w:gridCol w:w="3609"/>
        <w:gridCol w:w="3610"/>
      </w:tblGrid>
      <w:tr w:rsidR="00050EB6" w:rsidRPr="00786E61" w:rsidTr="00786E61">
        <w:trPr>
          <w:trHeight w:val="397"/>
        </w:trPr>
        <w:tc>
          <w:tcPr>
            <w:tcW w:w="3609" w:type="dxa"/>
            <w:shd w:val="clear" w:color="auto" w:fill="auto"/>
            <w:vAlign w:val="center"/>
          </w:tcPr>
          <w:p w:rsidR="00050EB6" w:rsidRPr="00786E61" w:rsidRDefault="00090536" w:rsidP="00786E6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訪視委</w:t>
            </w:r>
            <w:r>
              <w:rPr>
                <w:rFonts w:eastAsia="標楷體" w:hint="eastAsia"/>
                <w:b/>
                <w:color w:val="000000"/>
                <w:sz w:val="28"/>
              </w:rPr>
              <w:t>員簽名：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050EB6" w:rsidRPr="00786E61" w:rsidRDefault="00050EB6" w:rsidP="00786E6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:rsidR="00050EB6" w:rsidRPr="00786E61" w:rsidRDefault="00050EB6" w:rsidP="00786E6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D157B" w:rsidRPr="00050EB6" w:rsidRDefault="009D157B" w:rsidP="00050EB6">
      <w:pPr>
        <w:rPr>
          <w:rFonts w:ascii="標楷體" w:eastAsia="標楷體" w:hAnsi="標楷體"/>
          <w:b/>
        </w:rPr>
      </w:pPr>
    </w:p>
    <w:sectPr w:rsidR="009D157B" w:rsidRPr="00050EB6" w:rsidSect="00A66B2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15" w:rsidRDefault="007F7515" w:rsidP="00C7466A">
      <w:r>
        <w:separator/>
      </w:r>
    </w:p>
  </w:endnote>
  <w:endnote w:type="continuationSeparator" w:id="0">
    <w:p w:rsidR="007F7515" w:rsidRDefault="007F7515" w:rsidP="00C7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15" w:rsidRDefault="007F7515" w:rsidP="00C7466A">
      <w:r>
        <w:separator/>
      </w:r>
    </w:p>
  </w:footnote>
  <w:footnote w:type="continuationSeparator" w:id="0">
    <w:p w:rsidR="007F7515" w:rsidRDefault="007F7515" w:rsidP="00C7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5647"/>
    <w:multiLevelType w:val="multilevel"/>
    <w:tmpl w:val="357AF2A4"/>
    <w:styleLink w:val="444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1134"/>
        </w:tabs>
        <w:ind w:left="1134" w:hanging="567"/>
      </w:pPr>
      <w:rPr>
        <w:rFonts w:ascii="標楷體" w:eastAsia="標楷體" w:hAnsi="標楷體" w:cs="Times New Roman"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1134"/>
        </w:tabs>
        <w:ind w:left="1134" w:hanging="567"/>
      </w:pPr>
      <w:rPr>
        <w:rFonts w:ascii="標楷體" w:eastAsia="標楷體" w:hAnsi="標楷體" w:cs="Times New Roman"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1701"/>
        </w:tabs>
        <w:ind w:left="1701" w:hanging="850"/>
      </w:pPr>
      <w:rPr>
        <w:rFonts w:ascii="標楷體" w:eastAsia="標楷體" w:hAnsi="標楷體" w:hint="eastAsia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7B"/>
    <w:rsid w:val="00050EB6"/>
    <w:rsid w:val="00090536"/>
    <w:rsid w:val="00156963"/>
    <w:rsid w:val="001A78D6"/>
    <w:rsid w:val="001D51E4"/>
    <w:rsid w:val="001E5E09"/>
    <w:rsid w:val="00224875"/>
    <w:rsid w:val="002C7C58"/>
    <w:rsid w:val="002D3648"/>
    <w:rsid w:val="00476760"/>
    <w:rsid w:val="00527378"/>
    <w:rsid w:val="005C5B4C"/>
    <w:rsid w:val="005F09B1"/>
    <w:rsid w:val="00786E61"/>
    <w:rsid w:val="007F7515"/>
    <w:rsid w:val="0081094A"/>
    <w:rsid w:val="008F2BA1"/>
    <w:rsid w:val="009D157B"/>
    <w:rsid w:val="00A66B23"/>
    <w:rsid w:val="00C7466A"/>
    <w:rsid w:val="00D14944"/>
    <w:rsid w:val="00F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444">
    <w:name w:val="4444"/>
    <w:rsid w:val="009D157B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C74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7466A"/>
    <w:rPr>
      <w:kern w:val="2"/>
    </w:rPr>
  </w:style>
  <w:style w:type="paragraph" w:styleId="a5">
    <w:name w:val="footer"/>
    <w:basedOn w:val="a"/>
    <w:link w:val="a6"/>
    <w:uiPriority w:val="99"/>
    <w:unhideWhenUsed/>
    <w:rsid w:val="00C74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7466A"/>
    <w:rPr>
      <w:kern w:val="2"/>
    </w:rPr>
  </w:style>
  <w:style w:type="table" w:styleId="a7">
    <w:name w:val="Table Grid"/>
    <w:basedOn w:val="a1"/>
    <w:uiPriority w:val="59"/>
    <w:rsid w:val="00050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444">
    <w:name w:val="4444"/>
    <w:rsid w:val="009D157B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C74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7466A"/>
    <w:rPr>
      <w:kern w:val="2"/>
    </w:rPr>
  </w:style>
  <w:style w:type="paragraph" w:styleId="a5">
    <w:name w:val="footer"/>
    <w:basedOn w:val="a"/>
    <w:link w:val="a6"/>
    <w:uiPriority w:val="99"/>
    <w:unhideWhenUsed/>
    <w:rsid w:val="00C74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7466A"/>
    <w:rPr>
      <w:kern w:val="2"/>
    </w:rPr>
  </w:style>
  <w:style w:type="table" w:styleId="a7">
    <w:name w:val="Table Grid"/>
    <w:basedOn w:val="a1"/>
    <w:uiPriority w:val="59"/>
    <w:rsid w:val="00050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余芳怡</cp:lastModifiedBy>
  <cp:revision>3</cp:revision>
  <dcterms:created xsi:type="dcterms:W3CDTF">2020-12-01T06:46:00Z</dcterms:created>
  <dcterms:modified xsi:type="dcterms:W3CDTF">2020-12-01T07:00:00Z</dcterms:modified>
</cp:coreProperties>
</file>