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5C" w:rsidRDefault="000311EF">
      <w:pPr>
        <w:pStyle w:val="A5"/>
        <w:spacing w:line="520" w:lineRule="exact"/>
        <w:jc w:val="center"/>
        <w:rPr>
          <w:rFonts w:ascii="華康楷書體W7" w:eastAsiaTheme="minorEastAsia" w:hAnsi="華康楷書體W7" w:cs="華康楷書體W7" w:hint="eastAsia"/>
          <w:b/>
          <w:bCs/>
          <w:sz w:val="40"/>
          <w:szCs w:val="40"/>
          <w:lang w:val="zh-TW"/>
        </w:rPr>
      </w:pPr>
      <w:r>
        <w:rPr>
          <w:rFonts w:ascii="華康楷書體W7" w:eastAsia="華康楷書體W7" w:hAnsi="華康楷書體W7" w:cs="華康楷書體W7"/>
          <w:b/>
          <w:bCs/>
          <w:sz w:val="40"/>
          <w:szCs w:val="40"/>
        </w:rPr>
        <w:t>110</w:t>
      </w:r>
      <w:r>
        <w:rPr>
          <w:rFonts w:ascii="華康楷書體W7" w:eastAsia="華康楷書體W7" w:hAnsi="華康楷書體W7" w:cs="華康楷書體W7"/>
          <w:b/>
          <w:bCs/>
          <w:sz w:val="40"/>
          <w:szCs w:val="40"/>
          <w:lang w:val="zh-TW"/>
        </w:rPr>
        <w:t>年花蓮縣</w:t>
      </w:r>
      <w:r w:rsidR="009462CF">
        <w:rPr>
          <w:rFonts w:ascii="新細明體" w:eastAsia="新細明體" w:hAnsi="新細明體" w:cs="新細明體" w:hint="eastAsia"/>
          <w:b/>
          <w:bCs/>
          <w:sz w:val="40"/>
          <w:szCs w:val="40"/>
          <w:lang w:val="zh-TW"/>
        </w:rPr>
        <w:t>高爾夫全運會</w:t>
      </w:r>
      <w:r>
        <w:rPr>
          <w:rFonts w:ascii="華康楷書體W7" w:eastAsia="華康楷書體W7" w:hAnsi="華康楷書體W7" w:cs="華康楷書體W7"/>
          <w:b/>
          <w:bCs/>
          <w:sz w:val="40"/>
          <w:szCs w:val="40"/>
          <w:lang w:val="zh-TW"/>
        </w:rPr>
        <w:t>代表隊選拔賽競賽規程</w:t>
      </w:r>
    </w:p>
    <w:p w:rsidR="00A034CC" w:rsidRPr="00A034CC" w:rsidRDefault="00A034CC">
      <w:pPr>
        <w:pStyle w:val="A5"/>
        <w:spacing w:line="520" w:lineRule="exact"/>
        <w:jc w:val="center"/>
        <w:rPr>
          <w:rFonts w:ascii="華康楷書體W7" w:eastAsiaTheme="minorEastAsia" w:hAnsi="華康楷書體W7" w:cs="華康楷書體W7" w:hint="eastAsia"/>
          <w:b/>
          <w:bCs/>
          <w:sz w:val="40"/>
          <w:szCs w:val="40"/>
        </w:rPr>
      </w:pPr>
      <w:r>
        <w:rPr>
          <w:rFonts w:ascii="華康楷書體W7" w:eastAsiaTheme="minorEastAsia" w:hAnsi="華康楷書體W7" w:cs="華康楷書體W7" w:hint="eastAsia"/>
          <w:b/>
          <w:bCs/>
          <w:sz w:val="40"/>
          <w:szCs w:val="40"/>
        </w:rPr>
        <w:t>暨比賽</w:t>
      </w:r>
      <w:bookmarkStart w:id="0" w:name="_Hlk78825502"/>
      <w:r>
        <w:rPr>
          <w:rFonts w:ascii="華康楷書體W7" w:eastAsiaTheme="minorEastAsia" w:hAnsi="華康楷書體W7" w:cs="華康楷書體W7" w:hint="eastAsia"/>
          <w:b/>
          <w:bCs/>
          <w:sz w:val="40"/>
          <w:szCs w:val="40"/>
        </w:rPr>
        <w:t>編組表</w:t>
      </w:r>
      <w:bookmarkEnd w:id="0"/>
    </w:p>
    <w:p w:rsidR="006A755C" w:rsidRDefault="000311EF">
      <w:pPr>
        <w:pStyle w:val="A5"/>
        <w:numPr>
          <w:ilvl w:val="0"/>
          <w:numId w:val="2"/>
        </w:numPr>
        <w:spacing w:line="44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活動依據：依中華民國</w:t>
      </w:r>
      <w:r>
        <w:rPr>
          <w:rFonts w:ascii="標楷體" w:hAnsi="標楷體"/>
        </w:rPr>
        <w:t>110</w:t>
      </w:r>
      <w:r>
        <w:rPr>
          <w:rFonts w:eastAsia="標楷體" w:hint="eastAsia"/>
          <w:lang w:val="zh-TW"/>
        </w:rPr>
        <w:t>年全國運動會競賽規程辦理。</w:t>
      </w:r>
    </w:p>
    <w:p w:rsidR="006A755C" w:rsidRDefault="000311EF">
      <w:pPr>
        <w:pStyle w:val="A5"/>
        <w:numPr>
          <w:ilvl w:val="0"/>
          <w:numId w:val="2"/>
        </w:numPr>
        <w:spacing w:line="44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活動目的：遴選優秀選手，為本縣爭取佳績。</w:t>
      </w:r>
    </w:p>
    <w:p w:rsidR="006A755C" w:rsidRDefault="000311EF">
      <w:pPr>
        <w:pStyle w:val="A5"/>
        <w:numPr>
          <w:ilvl w:val="0"/>
          <w:numId w:val="2"/>
        </w:numPr>
        <w:spacing w:line="44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主辦單位：花蓮縣政府、花蓮縣體育會。</w:t>
      </w:r>
    </w:p>
    <w:p w:rsidR="006A755C" w:rsidRDefault="000311EF">
      <w:pPr>
        <w:pStyle w:val="A5"/>
        <w:numPr>
          <w:ilvl w:val="0"/>
          <w:numId w:val="2"/>
        </w:numPr>
        <w:spacing w:line="44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承辦單位：花蓮縣體育會高爾夫委員會。</w:t>
      </w:r>
    </w:p>
    <w:p w:rsidR="006A755C" w:rsidRDefault="000311EF">
      <w:pPr>
        <w:pStyle w:val="A5"/>
        <w:numPr>
          <w:ilvl w:val="0"/>
          <w:numId w:val="2"/>
        </w:numPr>
        <w:spacing w:line="44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協辦單位：花蓮高爾夫球場。</w:t>
      </w:r>
    </w:p>
    <w:p w:rsidR="006A755C" w:rsidRPr="00E144BB" w:rsidRDefault="000311EF">
      <w:pPr>
        <w:pStyle w:val="A5"/>
        <w:numPr>
          <w:ilvl w:val="0"/>
          <w:numId w:val="2"/>
        </w:numPr>
        <w:spacing w:line="440" w:lineRule="exact"/>
        <w:rPr>
          <w:rFonts w:eastAsia="標楷體"/>
          <w:color w:val="auto"/>
          <w:lang w:val="zh-TW"/>
        </w:rPr>
      </w:pPr>
      <w:r>
        <w:rPr>
          <w:rFonts w:eastAsia="標楷體" w:hint="eastAsia"/>
          <w:lang w:val="zh-TW"/>
        </w:rPr>
        <w:t>比賽日期：</w:t>
      </w:r>
      <w:r>
        <w:rPr>
          <w:rFonts w:ascii="標楷體" w:hAnsi="標楷體"/>
        </w:rPr>
        <w:t>110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</w:rPr>
        <w:t>8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</w:rPr>
        <w:t>9</w:t>
      </w:r>
      <w:r>
        <w:rPr>
          <w:rFonts w:eastAsia="標楷體" w:hint="eastAsia"/>
          <w:lang w:val="zh-TW"/>
        </w:rPr>
        <w:t>日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星期一</w:t>
      </w:r>
      <w:r>
        <w:rPr>
          <w:rFonts w:ascii="標楷體" w:hAnsi="標楷體"/>
        </w:rPr>
        <w:t>)</w:t>
      </w:r>
      <w:r>
        <w:rPr>
          <w:rFonts w:eastAsia="標楷體" w:hint="eastAsia"/>
          <w:lang w:val="zh-TW"/>
        </w:rPr>
        <w:t>，場地：花蓮高爾夫球場。</w:t>
      </w:r>
      <w:r>
        <w:rPr>
          <w:rFonts w:ascii="標楷體" w:eastAsia="標楷體" w:hAnsi="標楷體" w:cs="標楷體"/>
          <w:lang w:val="zh-TW"/>
        </w:rPr>
        <w:br/>
      </w:r>
      <w:r w:rsidRPr="00E144BB">
        <w:rPr>
          <w:rFonts w:eastAsia="標楷體" w:hint="eastAsia"/>
          <w:color w:val="auto"/>
          <w:lang w:val="zh-TW"/>
        </w:rPr>
        <w:t>比賽當日準時上午</w:t>
      </w:r>
      <w:r w:rsidRPr="00E144BB">
        <w:rPr>
          <w:rFonts w:ascii="標楷體" w:hAnsi="標楷體"/>
          <w:color w:val="auto"/>
        </w:rPr>
        <w:t>0</w:t>
      </w:r>
      <w:r w:rsidR="0054447B" w:rsidRPr="00E144BB">
        <w:rPr>
          <w:rFonts w:asciiTheme="minorEastAsia" w:eastAsiaTheme="minorEastAsia" w:hAnsiTheme="minorEastAsia" w:hint="eastAsia"/>
          <w:color w:val="auto"/>
        </w:rPr>
        <w:t>7</w:t>
      </w:r>
      <w:r w:rsidRPr="00E144BB">
        <w:rPr>
          <w:rFonts w:eastAsia="標楷體" w:hint="eastAsia"/>
          <w:color w:val="auto"/>
          <w:lang w:val="zh-TW"/>
        </w:rPr>
        <w:t>：</w:t>
      </w:r>
      <w:r w:rsidRPr="00E144BB">
        <w:rPr>
          <w:rFonts w:ascii="標楷體" w:hAnsi="標楷體"/>
          <w:color w:val="auto"/>
        </w:rPr>
        <w:t>00</w:t>
      </w:r>
      <w:r w:rsidRPr="00E144BB">
        <w:rPr>
          <w:rFonts w:eastAsia="標楷體" w:hint="eastAsia"/>
          <w:color w:val="auto"/>
          <w:lang w:val="zh-TW"/>
        </w:rPr>
        <w:t>開球，請參賽者於上午</w:t>
      </w:r>
      <w:r w:rsidRPr="00E144BB">
        <w:rPr>
          <w:rFonts w:ascii="標楷體" w:hAnsi="標楷體"/>
          <w:color w:val="auto"/>
        </w:rPr>
        <w:t>0</w:t>
      </w:r>
      <w:r w:rsidR="0054447B" w:rsidRPr="00E144BB">
        <w:rPr>
          <w:rFonts w:asciiTheme="minorEastAsia" w:eastAsiaTheme="minorEastAsia" w:hAnsiTheme="minorEastAsia" w:hint="eastAsia"/>
          <w:color w:val="auto"/>
        </w:rPr>
        <w:t>6</w:t>
      </w:r>
      <w:r w:rsidRPr="00E144BB">
        <w:rPr>
          <w:rFonts w:eastAsia="標楷體" w:hint="eastAsia"/>
          <w:color w:val="auto"/>
          <w:lang w:val="zh-TW"/>
        </w:rPr>
        <w:t>：</w:t>
      </w:r>
      <w:r w:rsidRPr="00E144BB">
        <w:rPr>
          <w:rFonts w:ascii="標楷體" w:hAnsi="標楷體"/>
          <w:color w:val="auto"/>
        </w:rPr>
        <w:t>40</w:t>
      </w:r>
      <w:r w:rsidRPr="00E144BB">
        <w:rPr>
          <w:rFonts w:eastAsia="標楷體" w:hint="eastAsia"/>
          <w:color w:val="auto"/>
          <w:lang w:val="zh-TW"/>
        </w:rPr>
        <w:t>時前完成報到。</w:t>
      </w:r>
    </w:p>
    <w:p w:rsidR="006A755C" w:rsidRDefault="000311EF">
      <w:pPr>
        <w:pStyle w:val="A5"/>
        <w:numPr>
          <w:ilvl w:val="0"/>
          <w:numId w:val="2"/>
        </w:numPr>
        <w:spacing w:line="44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比賽地點：花蓮高爾夫球場，地址：花蓮縣花蓮市化道路</w:t>
      </w:r>
      <w:r>
        <w:rPr>
          <w:rFonts w:ascii="標楷體" w:hAnsi="標楷體"/>
          <w:lang w:val="zh-TW"/>
        </w:rPr>
        <w:t>120</w:t>
      </w:r>
      <w:r>
        <w:rPr>
          <w:rFonts w:eastAsia="標楷體" w:hint="eastAsia"/>
          <w:lang w:val="zh-TW"/>
        </w:rPr>
        <w:t>號。</w:t>
      </w:r>
    </w:p>
    <w:p w:rsidR="006A755C" w:rsidRDefault="000311EF">
      <w:pPr>
        <w:pStyle w:val="A5"/>
        <w:numPr>
          <w:ilvl w:val="0"/>
          <w:numId w:val="2"/>
        </w:numPr>
        <w:spacing w:line="44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比賽項目：</w:t>
      </w:r>
      <w:r>
        <w:rPr>
          <w:rFonts w:ascii="標楷體" w:hAnsi="標楷體"/>
        </w:rPr>
        <w:t>(1)</w:t>
      </w:r>
      <w:r>
        <w:rPr>
          <w:rFonts w:eastAsia="標楷體" w:hint="eastAsia"/>
          <w:lang w:val="zh-TW"/>
        </w:rPr>
        <w:t>男子組個人賽</w:t>
      </w:r>
      <w:r>
        <w:rPr>
          <w:rFonts w:eastAsia="標楷體" w:hint="eastAsia"/>
          <w:lang w:val="zh-TW"/>
        </w:rPr>
        <w:t xml:space="preserve">  </w:t>
      </w:r>
      <w:r>
        <w:rPr>
          <w:rFonts w:ascii="標楷體" w:hAnsi="標楷體"/>
        </w:rPr>
        <w:t>(2)</w:t>
      </w:r>
      <w:r>
        <w:rPr>
          <w:rFonts w:eastAsia="標楷體" w:hint="eastAsia"/>
          <w:lang w:val="zh-TW"/>
        </w:rPr>
        <w:t>女子組個人賽</w:t>
      </w:r>
    </w:p>
    <w:p w:rsidR="006A755C" w:rsidRDefault="000311EF">
      <w:pPr>
        <w:pStyle w:val="A5"/>
        <w:numPr>
          <w:ilvl w:val="0"/>
          <w:numId w:val="3"/>
        </w:numPr>
        <w:spacing w:line="44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參賽資格：</w:t>
      </w:r>
      <w:r w:rsidR="00E144BB">
        <w:rPr>
          <w:rFonts w:eastAsia="標楷體" w:hint="eastAsia"/>
          <w:lang w:val="zh-TW"/>
        </w:rPr>
        <w:t>1.</w:t>
      </w:r>
      <w:r w:rsidR="00E144BB">
        <w:rPr>
          <w:rFonts w:eastAsia="標楷體" w:hint="eastAsia"/>
          <w:lang w:val="zh-TW"/>
        </w:rPr>
        <w:t>須設籍在花蓮</w:t>
      </w:r>
      <w:r w:rsidR="00E144BB" w:rsidRPr="00E144BB">
        <w:rPr>
          <w:rFonts w:eastAsia="標楷體" w:hint="eastAsia"/>
          <w:lang w:val="zh-TW"/>
        </w:rPr>
        <w:t>連續滿三年以上，且至</w:t>
      </w:r>
      <w:r w:rsidR="00E144BB" w:rsidRPr="00E144BB">
        <w:rPr>
          <w:rFonts w:eastAsia="標楷體"/>
          <w:lang w:val="zh-TW"/>
        </w:rPr>
        <w:t>110</w:t>
      </w:r>
      <w:r w:rsidR="00E144BB" w:rsidRPr="00E144BB">
        <w:rPr>
          <w:rFonts w:eastAsia="標楷體" w:hint="eastAsia"/>
          <w:lang w:val="zh-TW"/>
        </w:rPr>
        <w:t>年</w:t>
      </w:r>
      <w:r w:rsidR="00E144BB" w:rsidRPr="00E144BB">
        <w:rPr>
          <w:rFonts w:eastAsia="標楷體"/>
          <w:lang w:val="zh-TW"/>
        </w:rPr>
        <w:t>10</w:t>
      </w:r>
      <w:r w:rsidR="00E144BB" w:rsidRPr="00E144BB">
        <w:rPr>
          <w:rFonts w:eastAsia="標楷體" w:hint="eastAsia"/>
          <w:lang w:val="zh-TW"/>
        </w:rPr>
        <w:t>月</w:t>
      </w:r>
      <w:r w:rsidR="00E144BB" w:rsidRPr="00E144BB">
        <w:rPr>
          <w:rFonts w:eastAsia="標楷體"/>
          <w:lang w:val="zh-TW"/>
        </w:rPr>
        <w:t>21</w:t>
      </w:r>
      <w:r w:rsidR="00E144BB" w:rsidRPr="00E144BB">
        <w:rPr>
          <w:rFonts w:eastAsia="標楷體" w:hint="eastAsia"/>
          <w:lang w:val="zh-TW"/>
        </w:rPr>
        <w:t>日止，</w:t>
      </w:r>
      <w:proofErr w:type="gramStart"/>
      <w:r w:rsidR="00E144BB" w:rsidRPr="00E144BB">
        <w:rPr>
          <w:rFonts w:eastAsia="標楷體" w:hint="eastAsia"/>
          <w:lang w:val="zh-TW"/>
        </w:rPr>
        <w:t>無遷進</w:t>
      </w:r>
      <w:proofErr w:type="gramEnd"/>
      <w:r w:rsidR="00E144BB" w:rsidRPr="00E144BB">
        <w:rPr>
          <w:rFonts w:eastAsia="標楷體" w:hint="eastAsia"/>
          <w:lang w:val="zh-TW"/>
        </w:rPr>
        <w:t>或遷出戶籍等異動情形。</w:t>
      </w:r>
      <w:r w:rsidR="00E144BB" w:rsidRPr="00E144BB">
        <w:rPr>
          <w:rFonts w:eastAsia="標楷體"/>
          <w:lang w:val="zh-TW"/>
        </w:rPr>
        <w:t xml:space="preserve"> </w:t>
      </w:r>
      <w:r w:rsidR="00E144BB" w:rsidRPr="00E144BB">
        <w:rPr>
          <w:rFonts w:eastAsia="標楷體" w:hint="eastAsia"/>
          <w:lang w:val="zh-TW"/>
        </w:rPr>
        <w:t>設籍期間之計算，以全運會註冊截止日（</w:t>
      </w:r>
      <w:r w:rsidR="00E144BB" w:rsidRPr="00E144BB">
        <w:rPr>
          <w:rFonts w:eastAsia="標楷體"/>
          <w:lang w:val="zh-TW"/>
        </w:rPr>
        <w:t>110</w:t>
      </w:r>
      <w:r w:rsidR="00E144BB" w:rsidRPr="00E144BB">
        <w:rPr>
          <w:rFonts w:eastAsia="標楷體" w:hint="eastAsia"/>
          <w:lang w:val="zh-TW"/>
        </w:rPr>
        <w:t>年</w:t>
      </w:r>
      <w:r w:rsidR="00E144BB" w:rsidRPr="00E144BB">
        <w:rPr>
          <w:rFonts w:eastAsia="標楷體"/>
          <w:lang w:val="zh-TW"/>
        </w:rPr>
        <w:t>9</w:t>
      </w:r>
      <w:r w:rsidR="00E144BB" w:rsidRPr="00E144BB">
        <w:rPr>
          <w:rFonts w:eastAsia="標楷體" w:hint="eastAsia"/>
          <w:lang w:val="zh-TW"/>
        </w:rPr>
        <w:t>月</w:t>
      </w:r>
      <w:r w:rsidR="00E144BB" w:rsidRPr="00E144BB">
        <w:rPr>
          <w:rFonts w:eastAsia="標楷體"/>
          <w:lang w:val="zh-TW"/>
        </w:rPr>
        <w:t>3</w:t>
      </w:r>
      <w:r w:rsidR="00E144BB" w:rsidRPr="00E144BB">
        <w:rPr>
          <w:rFonts w:eastAsia="標楷體" w:hint="eastAsia"/>
          <w:lang w:val="zh-TW"/>
        </w:rPr>
        <w:t>日）為</w:t>
      </w:r>
      <w:proofErr w:type="gramStart"/>
      <w:r w:rsidR="00E144BB" w:rsidRPr="00E144BB">
        <w:rPr>
          <w:rFonts w:eastAsia="標楷體" w:hint="eastAsia"/>
          <w:lang w:val="zh-TW"/>
        </w:rPr>
        <w:t>準</w:t>
      </w:r>
      <w:proofErr w:type="gramEnd"/>
      <w:r w:rsidR="00E144BB" w:rsidRPr="00E144BB">
        <w:rPr>
          <w:rFonts w:eastAsia="標楷體" w:hint="eastAsia"/>
          <w:lang w:val="zh-TW"/>
        </w:rPr>
        <w:t>。</w:t>
      </w:r>
    </w:p>
    <w:p w:rsidR="00E144BB" w:rsidRDefault="00E144BB" w:rsidP="00E144BB">
      <w:pPr>
        <w:pStyle w:val="A5"/>
        <w:spacing w:line="44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 xml:space="preserve">                              2.</w:t>
      </w:r>
      <w:r w:rsidRPr="00E144BB">
        <w:rPr>
          <w:rFonts w:hint="eastAsia"/>
        </w:rPr>
        <w:t xml:space="preserve"> </w:t>
      </w:r>
      <w:r w:rsidRPr="00E144BB">
        <w:rPr>
          <w:rFonts w:eastAsia="標楷體" w:hint="eastAsia"/>
          <w:lang w:val="zh-TW"/>
        </w:rPr>
        <w:t>凡職業球員及曾註冊參加職業球員或專業教練者不得參加。</w:t>
      </w:r>
    </w:p>
    <w:p w:rsidR="006A755C" w:rsidRDefault="000311EF">
      <w:pPr>
        <w:pStyle w:val="A5"/>
        <w:numPr>
          <w:ilvl w:val="0"/>
          <w:numId w:val="2"/>
        </w:numPr>
        <w:spacing w:line="440" w:lineRule="exact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報名辦法：</w:t>
      </w:r>
    </w:p>
    <w:p w:rsidR="006A755C" w:rsidRDefault="000311EF">
      <w:pPr>
        <w:pStyle w:val="A5"/>
        <w:spacing w:line="440" w:lineRule="exact"/>
        <w:ind w:left="1985" w:hanging="1560"/>
        <w:rPr>
          <w:rFonts w:ascii="標楷體" w:eastAsia="標楷體" w:hAnsi="標楷體" w:cs="標楷體"/>
        </w:rPr>
      </w:pPr>
      <w:r>
        <w:rPr>
          <w:rFonts w:ascii="標楷體" w:hAnsi="標楷體"/>
        </w:rPr>
        <w:t>(1)</w:t>
      </w:r>
      <w:r>
        <w:rPr>
          <w:rFonts w:eastAsia="標楷體" w:hint="eastAsia"/>
          <w:lang w:val="zh-TW"/>
        </w:rPr>
        <w:t>報名日期：</w:t>
      </w:r>
      <w:r w:rsidR="003F00B5">
        <w:rPr>
          <w:rFonts w:eastAsia="標楷體" w:hint="eastAsia"/>
          <w:u w:color="FF0000"/>
          <w:lang w:val="zh-TW"/>
        </w:rPr>
        <w:t>即日起至</w:t>
      </w:r>
      <w:r w:rsidR="003F00B5">
        <w:rPr>
          <w:rFonts w:ascii="標楷體" w:hAnsi="標楷體"/>
          <w:u w:color="FF0000"/>
        </w:rPr>
        <w:t>110</w:t>
      </w:r>
      <w:r w:rsidR="003F00B5">
        <w:rPr>
          <w:rFonts w:eastAsia="標楷體" w:hint="eastAsia"/>
          <w:u w:color="FF0000"/>
          <w:lang w:val="zh-TW"/>
        </w:rPr>
        <w:t>年</w:t>
      </w:r>
      <w:r w:rsidR="003F00B5">
        <w:rPr>
          <w:rFonts w:ascii="標楷體" w:hAnsi="標楷體"/>
          <w:u w:color="FF0000"/>
        </w:rPr>
        <w:t>4</w:t>
      </w:r>
      <w:r w:rsidR="003F00B5">
        <w:rPr>
          <w:rFonts w:eastAsia="標楷體" w:hint="eastAsia"/>
          <w:u w:color="FF0000"/>
          <w:lang w:val="zh-TW"/>
        </w:rPr>
        <w:t>月</w:t>
      </w:r>
      <w:r w:rsidR="003F00B5">
        <w:rPr>
          <w:rFonts w:ascii="標楷體" w:hAnsi="標楷體"/>
          <w:u w:color="FF0000"/>
        </w:rPr>
        <w:t>14</w:t>
      </w:r>
      <w:r w:rsidR="003F00B5">
        <w:rPr>
          <w:rFonts w:eastAsia="標楷體" w:hint="eastAsia"/>
          <w:u w:color="FF0000"/>
          <w:lang w:val="zh-TW"/>
        </w:rPr>
        <w:t>日</w:t>
      </w:r>
      <w:r w:rsidR="003F00B5">
        <w:rPr>
          <w:rFonts w:ascii="標楷體" w:hAnsi="標楷體"/>
          <w:u w:color="FF0000"/>
        </w:rPr>
        <w:t>(</w:t>
      </w:r>
      <w:r w:rsidR="003F00B5">
        <w:rPr>
          <w:rFonts w:eastAsia="標楷體" w:hint="eastAsia"/>
          <w:u w:color="FF0000"/>
          <w:lang w:val="zh-TW"/>
        </w:rPr>
        <w:t>星期三</w:t>
      </w:r>
      <w:r w:rsidR="003F00B5">
        <w:rPr>
          <w:rFonts w:ascii="標楷體" w:hAnsi="標楷體"/>
          <w:u w:color="FF0000"/>
        </w:rPr>
        <w:t>)</w:t>
      </w:r>
      <w:r w:rsidR="003F00B5">
        <w:rPr>
          <w:rFonts w:eastAsia="標楷體" w:hint="eastAsia"/>
          <w:u w:color="FF0000"/>
          <w:lang w:val="zh-TW"/>
        </w:rPr>
        <w:t>止。</w:t>
      </w:r>
    </w:p>
    <w:p w:rsidR="006A755C" w:rsidRPr="00E144BB" w:rsidRDefault="000311EF">
      <w:pPr>
        <w:pStyle w:val="A5"/>
        <w:spacing w:line="440" w:lineRule="exact"/>
        <w:ind w:left="1985" w:hanging="1560"/>
        <w:rPr>
          <w:rFonts w:ascii="標楷體" w:eastAsia="標楷體" w:hAnsi="標楷體" w:cs="標楷體"/>
          <w:color w:val="auto"/>
        </w:rPr>
      </w:pPr>
      <w:r>
        <w:rPr>
          <w:rFonts w:ascii="標楷體" w:hAnsi="標楷體"/>
        </w:rPr>
        <w:t xml:space="preserve">             </w:t>
      </w:r>
      <w:r w:rsidRPr="00E144BB">
        <w:rPr>
          <w:rFonts w:eastAsia="標楷體" w:hint="eastAsia"/>
          <w:color w:val="auto"/>
          <w:kern w:val="0"/>
          <w:lang w:val="zh-TW"/>
        </w:rPr>
        <w:t>請至花蓮縣體育會高爾夫</w:t>
      </w:r>
      <w:proofErr w:type="gramStart"/>
      <w:r w:rsidRPr="00E144BB">
        <w:rPr>
          <w:rFonts w:eastAsia="標楷體" w:hint="eastAsia"/>
          <w:color w:val="auto"/>
          <w:kern w:val="0"/>
          <w:lang w:val="zh-TW"/>
        </w:rPr>
        <w:t>委員會臉書粉絲</w:t>
      </w:r>
      <w:proofErr w:type="gramEnd"/>
      <w:r w:rsidRPr="00E144BB">
        <w:rPr>
          <w:rFonts w:eastAsia="標楷體" w:hint="eastAsia"/>
          <w:color w:val="auto"/>
          <w:kern w:val="0"/>
          <w:lang w:val="zh-TW"/>
        </w:rPr>
        <w:t>專頁下載報名表</w:t>
      </w:r>
      <w:r w:rsidRPr="00E144BB">
        <w:rPr>
          <w:rFonts w:eastAsia="標楷體" w:hint="eastAsia"/>
          <w:color w:val="auto"/>
          <w:lang w:val="zh-TW"/>
        </w:rPr>
        <w:t>。</w:t>
      </w:r>
    </w:p>
    <w:p w:rsidR="006A755C" w:rsidRPr="00E144BB" w:rsidRDefault="000311EF">
      <w:pPr>
        <w:pStyle w:val="A5"/>
        <w:tabs>
          <w:tab w:val="left" w:pos="2127"/>
        </w:tabs>
        <w:spacing w:line="440" w:lineRule="exact"/>
        <w:ind w:left="425"/>
        <w:rPr>
          <w:rFonts w:ascii="Times New Roman" w:eastAsia="Times New Roman" w:hAnsi="Times New Roman" w:cs="Times New Roman"/>
          <w:color w:val="auto"/>
        </w:rPr>
      </w:pPr>
      <w:r w:rsidRPr="00E144BB">
        <w:rPr>
          <w:rFonts w:ascii="標楷體" w:hAnsi="標楷體"/>
          <w:color w:val="auto"/>
        </w:rPr>
        <w:t>(2)</w:t>
      </w:r>
      <w:r w:rsidRPr="00E144BB">
        <w:rPr>
          <w:rFonts w:eastAsia="標楷體" w:hint="eastAsia"/>
          <w:color w:val="auto"/>
          <w:lang w:val="zh-TW"/>
        </w:rPr>
        <w:t>報名方式</w:t>
      </w:r>
      <w:r w:rsidRPr="00E144BB">
        <w:rPr>
          <w:rFonts w:eastAsia="標楷體" w:hint="eastAsia"/>
          <w:color w:val="auto"/>
        </w:rPr>
        <w:t>：</w:t>
      </w:r>
      <w:r w:rsidRPr="00E144BB">
        <w:rPr>
          <w:rFonts w:eastAsia="標楷體" w:hint="eastAsia"/>
          <w:color w:val="auto"/>
          <w:u w:color="FF0000"/>
          <w:lang w:val="zh-TW"/>
        </w:rPr>
        <w:t>填寫後</w:t>
      </w:r>
      <w:r w:rsidRPr="00E144BB">
        <w:rPr>
          <w:rFonts w:ascii="標楷體" w:hAnsi="標楷體"/>
          <w:color w:val="auto"/>
          <w:u w:color="FF0000"/>
        </w:rPr>
        <w:t>email</w:t>
      </w:r>
      <w:r w:rsidRPr="00E144BB">
        <w:rPr>
          <w:rFonts w:eastAsia="標楷體" w:hint="eastAsia"/>
          <w:color w:val="auto"/>
          <w:u w:color="FF0000"/>
          <w:lang w:val="zh-TW"/>
        </w:rPr>
        <w:t>至</w:t>
      </w:r>
      <w:r w:rsidRPr="00E144BB">
        <w:rPr>
          <w:rFonts w:ascii="標楷體" w:hAnsi="標楷體"/>
          <w:color w:val="auto"/>
          <w:u w:color="FF0000"/>
        </w:rPr>
        <w:t>kevin9974@gmail.com</w:t>
      </w:r>
      <w:r w:rsidRPr="00E144BB">
        <w:rPr>
          <w:rFonts w:eastAsia="標楷體" w:hint="eastAsia"/>
          <w:color w:val="auto"/>
          <w:u w:color="FF0000"/>
          <w:lang w:val="zh-TW"/>
        </w:rPr>
        <w:t>。</w:t>
      </w:r>
      <w:r w:rsidRPr="00E144BB">
        <w:rPr>
          <w:rFonts w:ascii="標楷體" w:hAnsi="標楷體"/>
          <w:color w:val="auto"/>
          <w:u w:color="FF0000"/>
          <w:lang w:val="zh-TW"/>
        </w:rPr>
        <w:t>(</w:t>
      </w:r>
      <w:r w:rsidRPr="00E144BB">
        <w:rPr>
          <w:rFonts w:eastAsia="標楷體" w:hint="eastAsia"/>
          <w:color w:val="auto"/>
          <w:u w:color="FF0000"/>
          <w:lang w:val="zh-TW"/>
        </w:rPr>
        <w:t>請務必用電子</w:t>
      </w:r>
      <w:proofErr w:type="gramStart"/>
      <w:r w:rsidRPr="00E144BB">
        <w:rPr>
          <w:rFonts w:eastAsia="標楷體" w:hint="eastAsia"/>
          <w:color w:val="auto"/>
          <w:u w:color="FF0000"/>
          <w:lang w:val="zh-TW"/>
        </w:rPr>
        <w:t>檔</w:t>
      </w:r>
      <w:proofErr w:type="gramEnd"/>
      <w:r w:rsidRPr="00E144BB">
        <w:rPr>
          <w:rFonts w:eastAsia="標楷體" w:hint="eastAsia"/>
          <w:color w:val="auto"/>
          <w:u w:color="FF0000"/>
          <w:lang w:val="zh-TW"/>
        </w:rPr>
        <w:t>報名</w:t>
      </w:r>
      <w:r w:rsidRPr="00E144BB">
        <w:rPr>
          <w:rFonts w:ascii="標楷體" w:hAnsi="標楷體"/>
          <w:color w:val="auto"/>
          <w:u w:color="FF0000"/>
          <w:lang w:val="zh-TW"/>
        </w:rPr>
        <w:t>)</w:t>
      </w:r>
    </w:p>
    <w:p w:rsidR="006A755C" w:rsidRDefault="000311EF">
      <w:pPr>
        <w:pStyle w:val="A5"/>
        <w:spacing w:line="440" w:lineRule="exact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十一</w:t>
      </w:r>
      <w:r>
        <w:rPr>
          <w:rFonts w:ascii="標楷體" w:hAnsi="標楷體"/>
        </w:rPr>
        <w:t>.</w:t>
      </w:r>
      <w:r>
        <w:rPr>
          <w:rFonts w:eastAsia="標楷體" w:hint="eastAsia"/>
          <w:lang w:val="zh-TW"/>
        </w:rPr>
        <w:t>代表隊選訓辦法：</w:t>
      </w:r>
    </w:p>
    <w:p w:rsidR="006A755C" w:rsidRDefault="000311EF">
      <w:pPr>
        <w:pStyle w:val="A5"/>
        <w:spacing w:line="440" w:lineRule="exact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選拔：</w:t>
      </w:r>
    </w:p>
    <w:p w:rsidR="00A034CC" w:rsidRDefault="000311EF">
      <w:pPr>
        <w:pStyle w:val="A5"/>
        <w:spacing w:line="440" w:lineRule="exact"/>
        <w:ind w:left="1848" w:hanging="1423"/>
        <w:rPr>
          <w:rFonts w:eastAsia="標楷體"/>
          <w:lang w:val="zh-TW"/>
        </w:rPr>
      </w:pPr>
      <w:r>
        <w:rPr>
          <w:rFonts w:ascii="標楷體" w:hAnsi="標楷體"/>
        </w:rPr>
        <w:t>1.</w:t>
      </w:r>
      <w:r w:rsidR="00A034CC" w:rsidRPr="00A034CC">
        <w:rPr>
          <w:rFonts w:hint="eastAsia"/>
        </w:rPr>
        <w:t xml:space="preserve"> </w:t>
      </w:r>
      <w:r w:rsidR="00A034CC" w:rsidRPr="00A034CC">
        <w:rPr>
          <w:rFonts w:eastAsia="標楷體" w:hint="eastAsia"/>
          <w:lang w:val="zh-TW"/>
        </w:rPr>
        <w:t>錄取名額男五名</w:t>
      </w:r>
      <w:r w:rsidR="00A034CC" w:rsidRPr="00A034CC">
        <w:rPr>
          <w:rFonts w:eastAsia="標楷體" w:hint="eastAsia"/>
          <w:lang w:val="zh-TW"/>
        </w:rPr>
        <w:t>(</w:t>
      </w:r>
      <w:r w:rsidR="00A034CC" w:rsidRPr="00A034CC">
        <w:rPr>
          <w:rFonts w:eastAsia="標楷體" w:hint="eastAsia"/>
          <w:lang w:val="zh-TW"/>
        </w:rPr>
        <w:t>正取四名，備取一名</w:t>
      </w:r>
      <w:r w:rsidR="00A034CC" w:rsidRPr="00A034CC">
        <w:rPr>
          <w:rFonts w:eastAsia="標楷體" w:hint="eastAsia"/>
          <w:lang w:val="zh-TW"/>
        </w:rPr>
        <w:t>)</w:t>
      </w:r>
      <w:r w:rsidR="00A034CC" w:rsidRPr="00A034CC">
        <w:rPr>
          <w:rFonts w:eastAsia="標楷體" w:hint="eastAsia"/>
          <w:lang w:val="zh-TW"/>
        </w:rPr>
        <w:t>；女四名</w:t>
      </w:r>
      <w:r w:rsidR="00A034CC" w:rsidRPr="00A034CC">
        <w:rPr>
          <w:rFonts w:eastAsia="標楷體" w:hint="eastAsia"/>
          <w:lang w:val="zh-TW"/>
        </w:rPr>
        <w:t>(</w:t>
      </w:r>
      <w:r w:rsidR="00A034CC" w:rsidRPr="00A034CC">
        <w:rPr>
          <w:rFonts w:eastAsia="標楷體" w:hint="eastAsia"/>
          <w:lang w:val="zh-TW"/>
        </w:rPr>
        <w:t>正取三名，備取一名</w:t>
      </w:r>
      <w:r w:rsidR="00A034CC" w:rsidRPr="00A034CC">
        <w:rPr>
          <w:rFonts w:eastAsia="標楷體" w:hint="eastAsia"/>
          <w:lang w:val="zh-TW"/>
        </w:rPr>
        <w:t>)</w:t>
      </w:r>
    </w:p>
    <w:p w:rsidR="00A034CC" w:rsidRDefault="000311EF" w:rsidP="00A034CC">
      <w:pPr>
        <w:pStyle w:val="A5"/>
        <w:spacing w:line="440" w:lineRule="exact"/>
        <w:ind w:left="1848" w:hanging="1423"/>
        <w:rPr>
          <w:rFonts w:eastAsia="標楷體"/>
          <w:lang w:val="zh-TW"/>
        </w:rPr>
      </w:pPr>
      <w:r>
        <w:rPr>
          <w:rFonts w:ascii="標楷體" w:hAnsi="標楷體"/>
        </w:rPr>
        <w:t>2.</w:t>
      </w:r>
      <w:r w:rsidR="00A034CC" w:rsidRPr="00A034CC">
        <w:rPr>
          <w:rFonts w:hint="eastAsia"/>
        </w:rPr>
        <w:t xml:space="preserve"> </w:t>
      </w:r>
      <w:r w:rsidR="00A034CC" w:rsidRPr="00A034CC">
        <w:rPr>
          <w:rFonts w:eastAsia="標楷體" w:hint="eastAsia"/>
          <w:lang w:val="zh-TW"/>
        </w:rPr>
        <w:t>男女代表隊之選拔產生一律須經由比賽選拔選出，不以書面審核方式直接錄取為代</w:t>
      </w:r>
    </w:p>
    <w:p w:rsidR="006A755C" w:rsidRPr="00A034CC" w:rsidRDefault="00A034CC" w:rsidP="00A034CC">
      <w:pPr>
        <w:pStyle w:val="A5"/>
        <w:spacing w:line="440" w:lineRule="exact"/>
        <w:ind w:left="1848" w:hanging="1423"/>
        <w:rPr>
          <w:rFonts w:eastAsia="標楷體"/>
          <w:lang w:val="zh-TW"/>
        </w:rPr>
      </w:pPr>
      <w:r w:rsidRPr="00A034CC">
        <w:rPr>
          <w:rFonts w:eastAsia="標楷體" w:hint="eastAsia"/>
          <w:lang w:val="zh-TW"/>
        </w:rPr>
        <w:t>表隊之選手。</w:t>
      </w:r>
      <w:r w:rsidR="001F0F30" w:rsidRPr="001F0F30">
        <w:rPr>
          <w:rFonts w:eastAsia="標楷體" w:hint="eastAsia"/>
          <w:lang w:val="zh-TW"/>
        </w:rPr>
        <w:t>所以必須完成本次比賽</w:t>
      </w:r>
    </w:p>
    <w:p w:rsidR="006A755C" w:rsidRDefault="000311EF">
      <w:pPr>
        <w:pStyle w:val="A5"/>
        <w:spacing w:line="440" w:lineRule="exact"/>
        <w:ind w:left="1850" w:hanging="1850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十二</w:t>
      </w:r>
      <w:r>
        <w:rPr>
          <w:rFonts w:ascii="標楷體" w:hAnsi="標楷體"/>
        </w:rPr>
        <w:t>.</w:t>
      </w:r>
      <w:r>
        <w:rPr>
          <w:rFonts w:eastAsia="標楷體" w:hint="eastAsia"/>
          <w:lang w:val="zh-TW"/>
        </w:rPr>
        <w:t>比賽相關費用：無報名費（其他</w:t>
      </w:r>
      <w:r w:rsidR="00A034CC">
        <w:rPr>
          <w:rFonts w:eastAsia="標楷體" w:hint="eastAsia"/>
          <w:lang w:val="zh-TW"/>
        </w:rPr>
        <w:t>擊球</w:t>
      </w:r>
      <w:r>
        <w:rPr>
          <w:rFonts w:eastAsia="標楷體" w:hint="eastAsia"/>
          <w:lang w:val="zh-TW"/>
        </w:rPr>
        <w:t>費用等需自理）。</w:t>
      </w:r>
    </w:p>
    <w:p w:rsidR="006A755C" w:rsidRDefault="000311EF">
      <w:pPr>
        <w:pStyle w:val="A5"/>
        <w:spacing w:line="440" w:lineRule="exact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十三</w:t>
      </w:r>
      <w:r>
        <w:rPr>
          <w:rFonts w:ascii="標楷體" w:hAnsi="標楷體"/>
        </w:rPr>
        <w:t>.</w:t>
      </w:r>
      <w:r>
        <w:rPr>
          <w:rFonts w:eastAsia="標楷體" w:hint="eastAsia"/>
          <w:lang w:val="zh-TW"/>
        </w:rPr>
        <w:t>比賽規則：</w:t>
      </w:r>
    </w:p>
    <w:p w:rsidR="006A755C" w:rsidRDefault="000311EF">
      <w:pPr>
        <w:pStyle w:val="A5"/>
        <w:spacing w:line="440" w:lineRule="exact"/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>1.</w:t>
      </w:r>
      <w:r>
        <w:rPr>
          <w:rFonts w:eastAsia="標楷體" w:hint="eastAsia"/>
          <w:lang w:val="zh-TW"/>
        </w:rPr>
        <w:t>比賽編組：開球時間之編組表，比賽前於</w:t>
      </w:r>
      <w:r>
        <w:rPr>
          <w:rFonts w:ascii="標楷體" w:hAnsi="標楷體"/>
          <w:lang w:val="zh-TW"/>
        </w:rPr>
        <w:t>FB</w:t>
      </w:r>
      <w:r>
        <w:rPr>
          <w:rFonts w:eastAsia="標楷體" w:hint="eastAsia"/>
          <w:lang w:val="zh-TW"/>
        </w:rPr>
        <w:t>粉絲專頁公佈通知。</w:t>
      </w:r>
    </w:p>
    <w:p w:rsidR="006A755C" w:rsidRPr="00E144BB" w:rsidRDefault="000311EF">
      <w:pPr>
        <w:pStyle w:val="A5"/>
        <w:spacing w:line="440" w:lineRule="exact"/>
        <w:ind w:left="425"/>
        <w:rPr>
          <w:rFonts w:ascii="標楷體" w:eastAsia="標楷體" w:hAnsi="標楷體" w:cs="標楷體"/>
          <w:color w:val="auto"/>
        </w:rPr>
      </w:pPr>
      <w:r w:rsidRPr="00E144BB">
        <w:rPr>
          <w:rFonts w:ascii="標楷體" w:hAnsi="標楷體"/>
          <w:color w:val="auto"/>
        </w:rPr>
        <w:t>2.</w:t>
      </w:r>
      <w:r w:rsidRPr="00E144BB">
        <w:rPr>
          <w:rFonts w:eastAsia="標楷體" w:hint="eastAsia"/>
          <w:color w:val="auto"/>
          <w:lang w:val="zh-TW"/>
        </w:rPr>
        <w:t>比賽</w:t>
      </w:r>
      <w:proofErr w:type="gramStart"/>
      <w:r w:rsidRPr="00E144BB">
        <w:rPr>
          <w:rFonts w:eastAsia="標楷體" w:hint="eastAsia"/>
          <w:color w:val="auto"/>
          <w:lang w:val="zh-TW"/>
        </w:rPr>
        <w:t>採</w:t>
      </w:r>
      <w:proofErr w:type="gramEnd"/>
      <w:r w:rsidRPr="00E144BB">
        <w:rPr>
          <w:rFonts w:ascii="標楷體" w:hAnsi="標楷體"/>
          <w:color w:val="auto"/>
          <w:lang w:val="zh-TW"/>
        </w:rPr>
        <w:t>18</w:t>
      </w:r>
      <w:proofErr w:type="gramStart"/>
      <w:r w:rsidRPr="00E144BB">
        <w:rPr>
          <w:rFonts w:eastAsia="標楷體" w:hint="eastAsia"/>
          <w:color w:val="auto"/>
          <w:lang w:val="zh-TW"/>
        </w:rPr>
        <w:t>洞無差</w:t>
      </w:r>
      <w:proofErr w:type="gramEnd"/>
      <w:r w:rsidRPr="00E144BB">
        <w:rPr>
          <w:rFonts w:eastAsia="標楷體" w:hint="eastAsia"/>
          <w:color w:val="auto"/>
          <w:lang w:val="zh-TW"/>
        </w:rPr>
        <w:t>點計分之總桿比賽計算成績。</w:t>
      </w:r>
    </w:p>
    <w:p w:rsidR="006A755C" w:rsidRPr="00E144BB" w:rsidRDefault="000311EF">
      <w:pPr>
        <w:pStyle w:val="A5"/>
        <w:spacing w:line="440" w:lineRule="exact"/>
        <w:ind w:left="425"/>
        <w:rPr>
          <w:rFonts w:ascii="標楷體" w:eastAsia="標楷體" w:hAnsi="標楷體" w:cs="標楷體"/>
          <w:color w:val="auto"/>
        </w:rPr>
      </w:pPr>
      <w:r w:rsidRPr="00E144BB">
        <w:rPr>
          <w:rFonts w:ascii="標楷體" w:hAnsi="標楷體"/>
          <w:color w:val="auto"/>
        </w:rPr>
        <w:t>3.</w:t>
      </w:r>
      <w:r w:rsidRPr="00E144BB">
        <w:rPr>
          <w:rFonts w:eastAsia="標楷體" w:hint="eastAsia"/>
          <w:color w:val="auto"/>
          <w:lang w:val="zh-TW"/>
        </w:rPr>
        <w:t>男子組</w:t>
      </w:r>
      <w:r w:rsidRPr="00E144BB">
        <w:rPr>
          <w:rFonts w:ascii="標楷體" w:hAnsi="標楷體"/>
          <w:color w:val="auto"/>
        </w:rPr>
        <w:t>:</w:t>
      </w:r>
      <w:r w:rsidRPr="00E144BB">
        <w:rPr>
          <w:rFonts w:eastAsia="標楷體" w:hint="eastAsia"/>
          <w:color w:val="auto"/>
          <w:lang w:val="zh-TW"/>
        </w:rPr>
        <w:t>藍色發球台，女子組：白色發球台。</w:t>
      </w:r>
    </w:p>
    <w:p w:rsidR="006A755C" w:rsidRDefault="000311EF">
      <w:pPr>
        <w:pStyle w:val="A5"/>
        <w:spacing w:line="440" w:lineRule="exact"/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>4.</w:t>
      </w:r>
      <w:r w:rsidR="001F0F30" w:rsidRPr="001F0F30">
        <w:rPr>
          <w:rFonts w:eastAsia="標楷體" w:hint="eastAsia"/>
          <w:lang w:val="zh-TW"/>
        </w:rPr>
        <w:t>如遇惡劣天候暫停比賽，需順延或</w:t>
      </w:r>
      <w:r w:rsidR="001F0F30" w:rsidRPr="001F0F30">
        <w:rPr>
          <w:rFonts w:eastAsia="標楷體" w:hint="eastAsia"/>
          <w:lang w:val="zh-TW"/>
        </w:rPr>
        <w:t xml:space="preserve"> </w:t>
      </w:r>
      <w:r w:rsidR="001F0F30" w:rsidRPr="001F0F30">
        <w:rPr>
          <w:rFonts w:eastAsia="標楷體" w:hint="eastAsia"/>
          <w:lang w:val="zh-TW"/>
        </w:rPr>
        <w:t>擇日進行</w:t>
      </w:r>
      <w:r w:rsidR="001F0F30" w:rsidRPr="001F0F30">
        <w:rPr>
          <w:rFonts w:eastAsia="標楷體" w:hint="eastAsia"/>
          <w:lang w:val="zh-TW"/>
        </w:rPr>
        <w:t xml:space="preserve"> </w:t>
      </w:r>
      <w:r w:rsidR="001F0F30" w:rsidRPr="001F0F30">
        <w:rPr>
          <w:rFonts w:eastAsia="標楷體" w:hint="eastAsia"/>
          <w:lang w:val="zh-TW"/>
        </w:rPr>
        <w:t>比賽，依比賽執行委員會之決議執行。</w:t>
      </w:r>
    </w:p>
    <w:p w:rsidR="006A755C" w:rsidRDefault="000311EF">
      <w:pPr>
        <w:pStyle w:val="A5"/>
        <w:spacing w:line="440" w:lineRule="exact"/>
        <w:ind w:left="708" w:hanging="283"/>
        <w:rPr>
          <w:rFonts w:ascii="標楷體" w:eastAsia="標楷體" w:hAnsi="標楷體" w:cs="標楷體"/>
        </w:rPr>
      </w:pPr>
      <w:r>
        <w:rPr>
          <w:rFonts w:ascii="標楷體" w:hAnsi="標楷體"/>
        </w:rPr>
        <w:t>5.</w:t>
      </w:r>
      <w:r>
        <w:rPr>
          <w:rFonts w:eastAsia="標楷體" w:hint="eastAsia"/>
          <w:lang w:val="zh-TW"/>
        </w:rPr>
        <w:t>比賽當日各選手應於出發前</w:t>
      </w:r>
      <w:r>
        <w:rPr>
          <w:rFonts w:ascii="標楷體" w:hAnsi="標楷體"/>
        </w:rPr>
        <w:t>20</w:t>
      </w:r>
      <w:r>
        <w:rPr>
          <w:rFonts w:eastAsia="標楷體" w:hint="eastAsia"/>
          <w:lang w:val="zh-TW"/>
        </w:rPr>
        <w:t>分鐘向大會辦理報到，逾時罰兩</w:t>
      </w:r>
      <w:proofErr w:type="gramStart"/>
      <w:r>
        <w:rPr>
          <w:rFonts w:eastAsia="標楷體" w:hint="eastAsia"/>
          <w:lang w:val="zh-TW"/>
        </w:rPr>
        <w:t>桿</w:t>
      </w:r>
      <w:proofErr w:type="gramEnd"/>
      <w:r>
        <w:rPr>
          <w:rFonts w:eastAsia="標楷體" w:hint="eastAsia"/>
          <w:lang w:val="zh-TW"/>
        </w:rPr>
        <w:t>。</w:t>
      </w:r>
    </w:p>
    <w:p w:rsidR="006A755C" w:rsidRDefault="000311EF">
      <w:pPr>
        <w:pStyle w:val="A5"/>
        <w:spacing w:line="440" w:lineRule="exact"/>
        <w:ind w:left="708" w:hanging="283"/>
        <w:rPr>
          <w:rFonts w:ascii="標楷體" w:eastAsia="標楷體" w:hAnsi="標楷體" w:cs="標楷體"/>
        </w:rPr>
      </w:pPr>
      <w:r>
        <w:rPr>
          <w:rFonts w:ascii="標楷體" w:hAnsi="標楷體"/>
        </w:rPr>
        <w:t>6.</w:t>
      </w:r>
      <w:r>
        <w:rPr>
          <w:rFonts w:eastAsia="標楷體" w:hint="eastAsia"/>
          <w:lang w:val="zh-TW"/>
        </w:rPr>
        <w:t>記分卡</w:t>
      </w:r>
      <w:proofErr w:type="gramStart"/>
      <w:r>
        <w:rPr>
          <w:rFonts w:eastAsia="標楷體" w:hint="eastAsia"/>
          <w:lang w:val="zh-TW"/>
        </w:rPr>
        <w:t>採個人互記</w:t>
      </w:r>
      <w:proofErr w:type="gramEnd"/>
      <w:r>
        <w:rPr>
          <w:rFonts w:eastAsia="標楷體" w:hint="eastAsia"/>
          <w:lang w:val="zh-TW"/>
        </w:rPr>
        <w:t>法，每一洞必須確認自己的桿數並確實記錄計分卡上，並於回合結束親自核對每一洞桿數無誤後簽名繳回記錄組。如發現舞弊或其他嚴重違規，立即取消比賽資格。</w:t>
      </w:r>
    </w:p>
    <w:p w:rsidR="006A755C" w:rsidRDefault="000311EF" w:rsidP="00A034CC">
      <w:pPr>
        <w:pStyle w:val="A5"/>
        <w:spacing w:line="440" w:lineRule="exact"/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lastRenderedPageBreak/>
        <w:t>7.</w:t>
      </w:r>
      <w:r>
        <w:rPr>
          <w:rFonts w:eastAsia="標楷體" w:hint="eastAsia"/>
          <w:lang w:val="zh-TW"/>
        </w:rPr>
        <w:t>成績相同時，</w:t>
      </w:r>
      <w:proofErr w:type="gramStart"/>
      <w:r>
        <w:rPr>
          <w:rFonts w:eastAsia="標楷體" w:hint="eastAsia"/>
          <w:lang w:val="zh-TW"/>
        </w:rPr>
        <w:t>均以計分</w:t>
      </w:r>
      <w:proofErr w:type="gramEnd"/>
      <w:r>
        <w:rPr>
          <w:rFonts w:eastAsia="標楷體" w:hint="eastAsia"/>
          <w:lang w:val="zh-TW"/>
        </w:rPr>
        <w:t>卡上成績自第十八洞起逐洞向前推算，至分出勝負為止。</w:t>
      </w:r>
    </w:p>
    <w:p w:rsidR="006A755C" w:rsidRDefault="003F00B5">
      <w:pPr>
        <w:pStyle w:val="A5"/>
        <w:spacing w:line="440" w:lineRule="exact"/>
        <w:ind w:left="708" w:hanging="283"/>
        <w:rPr>
          <w:rFonts w:ascii="標楷體" w:eastAsia="標楷體" w:hAnsi="標楷體" w:cs="標楷體"/>
        </w:rPr>
      </w:pPr>
      <w:r>
        <w:rPr>
          <w:rFonts w:asciiTheme="minorEastAsia" w:eastAsiaTheme="minorEastAsia" w:hAnsiTheme="minorEastAsia" w:hint="eastAsia"/>
        </w:rPr>
        <w:t>8</w:t>
      </w:r>
      <w:r w:rsidR="000311EF">
        <w:rPr>
          <w:rFonts w:ascii="標楷體" w:hAnsi="標楷體"/>
        </w:rPr>
        <w:t>.</w:t>
      </w:r>
      <w:r w:rsidR="000311EF">
        <w:rPr>
          <w:rFonts w:eastAsia="標楷體" w:hint="eastAsia"/>
          <w:lang w:val="zh-TW"/>
        </w:rPr>
        <w:t>應該遵守高爾夫運動精神及禮儀，不得在</w:t>
      </w:r>
      <w:proofErr w:type="gramStart"/>
      <w:r w:rsidR="000311EF">
        <w:rPr>
          <w:rFonts w:eastAsia="標楷體" w:hint="eastAsia"/>
          <w:lang w:val="zh-TW"/>
        </w:rPr>
        <w:t>比賽中配戴</w:t>
      </w:r>
      <w:proofErr w:type="gramEnd"/>
      <w:r w:rsidR="000311EF">
        <w:rPr>
          <w:rFonts w:eastAsia="標楷體" w:hint="eastAsia"/>
          <w:lang w:val="zh-TW"/>
        </w:rPr>
        <w:t>裝飾物品，比賽進行中不可攜帶行動電話等電子器材進場。且選手不得說髒話、破壞球場設施等不當行為，違者取消資格。</w:t>
      </w:r>
    </w:p>
    <w:p w:rsidR="006A755C" w:rsidRDefault="003F00B5">
      <w:pPr>
        <w:pStyle w:val="A5"/>
        <w:spacing w:line="440" w:lineRule="exact"/>
        <w:ind w:left="708" w:hanging="283"/>
        <w:rPr>
          <w:rFonts w:ascii="標楷體" w:eastAsia="標楷體" w:hAnsi="標楷體" w:cs="標楷體"/>
        </w:rPr>
      </w:pPr>
      <w:r>
        <w:rPr>
          <w:rFonts w:asciiTheme="minorEastAsia" w:eastAsiaTheme="minorEastAsia" w:hAnsiTheme="minorEastAsia" w:hint="eastAsia"/>
        </w:rPr>
        <w:t>9</w:t>
      </w:r>
      <w:r w:rsidR="000311EF">
        <w:rPr>
          <w:rFonts w:ascii="標楷體" w:hAnsi="標楷體"/>
        </w:rPr>
        <w:t>.</w:t>
      </w:r>
      <w:proofErr w:type="gramStart"/>
      <w:r w:rsidR="000311EF">
        <w:rPr>
          <w:rFonts w:eastAsia="標楷體" w:hint="eastAsia"/>
          <w:lang w:val="zh-TW"/>
        </w:rPr>
        <w:t>需著</w:t>
      </w:r>
      <w:proofErr w:type="gramEnd"/>
      <w:r w:rsidR="000311EF">
        <w:rPr>
          <w:rFonts w:eastAsia="標楷體" w:hint="eastAsia"/>
          <w:lang w:val="zh-TW"/>
        </w:rPr>
        <w:t>正式服裝及高爾夫鞋、襪子下場，不得穿著無領上衣、牛仔褲</w:t>
      </w:r>
      <w:r w:rsidR="00E144BB">
        <w:rPr>
          <w:rFonts w:eastAsia="標楷體" w:hint="eastAsia"/>
          <w:lang w:val="zh-TW"/>
        </w:rPr>
        <w:t>。</w:t>
      </w:r>
    </w:p>
    <w:p w:rsidR="006A755C" w:rsidRDefault="000311EF">
      <w:pPr>
        <w:pStyle w:val="A5"/>
        <w:spacing w:line="440" w:lineRule="exact"/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>1</w:t>
      </w:r>
      <w:r w:rsidR="003F00B5">
        <w:rPr>
          <w:rFonts w:asciiTheme="minorEastAsia" w:eastAsiaTheme="minorEastAsia" w:hAnsiTheme="minorEastAsia" w:hint="eastAsia"/>
        </w:rPr>
        <w:t>0</w:t>
      </w:r>
      <w:r>
        <w:rPr>
          <w:rFonts w:ascii="標楷體" w:hAnsi="標楷體"/>
        </w:rPr>
        <w:t>.</w:t>
      </w:r>
      <w:r>
        <w:rPr>
          <w:rFonts w:eastAsia="標楷體" w:hint="eastAsia"/>
          <w:lang w:val="zh-TW"/>
        </w:rPr>
        <w:t>本賽事開放測距器</w:t>
      </w:r>
      <w:r>
        <w:rPr>
          <w:rFonts w:ascii="標楷體" w:hAnsi="標楷體"/>
        </w:rPr>
        <w:t>(</w:t>
      </w:r>
      <w:proofErr w:type="gramStart"/>
      <w:r>
        <w:rPr>
          <w:rFonts w:eastAsia="標楷體" w:hint="eastAsia"/>
          <w:lang w:val="zh-TW"/>
        </w:rPr>
        <w:t>須無坡度</w:t>
      </w:r>
      <w:proofErr w:type="gramEnd"/>
      <w:r>
        <w:rPr>
          <w:rFonts w:eastAsia="標楷體" w:hint="eastAsia"/>
          <w:lang w:val="zh-TW"/>
        </w:rPr>
        <w:t>及風向測距器</w:t>
      </w:r>
      <w:r>
        <w:rPr>
          <w:rFonts w:ascii="標楷體" w:hAnsi="標楷體"/>
        </w:rPr>
        <w:t>)</w:t>
      </w:r>
      <w:r>
        <w:rPr>
          <w:rFonts w:eastAsia="標楷體" w:hint="eastAsia"/>
          <w:lang w:val="zh-TW"/>
        </w:rPr>
        <w:t>使用。</w:t>
      </w:r>
    </w:p>
    <w:p w:rsidR="006A755C" w:rsidRDefault="000311EF">
      <w:pPr>
        <w:pStyle w:val="A5"/>
        <w:spacing w:line="440" w:lineRule="exact"/>
        <w:ind w:left="708" w:hanging="283"/>
        <w:rPr>
          <w:rFonts w:ascii="標楷體" w:eastAsia="標楷體" w:hAnsi="標楷體" w:cs="標楷體"/>
        </w:rPr>
      </w:pPr>
      <w:r>
        <w:rPr>
          <w:rFonts w:ascii="標楷體" w:hAnsi="標楷體"/>
        </w:rPr>
        <w:t>1</w:t>
      </w:r>
      <w:r w:rsidR="003F00B5">
        <w:rPr>
          <w:rFonts w:asciiTheme="minorEastAsia" w:eastAsiaTheme="minorEastAsia" w:hAnsiTheme="minorEastAsia" w:hint="eastAsia"/>
        </w:rPr>
        <w:t>1</w:t>
      </w:r>
      <w:r>
        <w:rPr>
          <w:rFonts w:ascii="標楷體" w:hAnsi="標楷體"/>
        </w:rPr>
        <w:t>.</w:t>
      </w:r>
      <w:r>
        <w:rPr>
          <w:rFonts w:eastAsia="標楷體" w:hint="eastAsia"/>
          <w:lang w:val="zh-TW"/>
        </w:rPr>
        <w:t>比賽規則及申訴：依最新高爾夫規則及委員會制定當地單行規則執行之。如有爭議，以比賽委員會之裁定為最後裁決。</w:t>
      </w:r>
    </w:p>
    <w:p w:rsidR="006A755C" w:rsidRDefault="000311EF">
      <w:pPr>
        <w:pStyle w:val="A5"/>
        <w:spacing w:line="440" w:lineRule="exact"/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>1</w:t>
      </w:r>
      <w:r w:rsidR="003F00B5">
        <w:rPr>
          <w:rFonts w:asciiTheme="minorEastAsia" w:eastAsiaTheme="minorEastAsia" w:hAnsiTheme="minorEastAsia" w:hint="eastAsia"/>
        </w:rPr>
        <w:t>2</w:t>
      </w:r>
      <w:r>
        <w:rPr>
          <w:rFonts w:ascii="標楷體" w:hAnsi="標楷體"/>
        </w:rPr>
        <w:t>.</w:t>
      </w:r>
      <w:r>
        <w:rPr>
          <w:rFonts w:eastAsia="標楷體" w:hint="eastAsia"/>
          <w:lang w:val="zh-TW"/>
        </w:rPr>
        <w:t>本</w:t>
      </w:r>
      <w:proofErr w:type="gramStart"/>
      <w:r>
        <w:rPr>
          <w:rFonts w:eastAsia="標楷體" w:hint="eastAsia"/>
          <w:lang w:val="zh-TW"/>
        </w:rPr>
        <w:t>規</w:t>
      </w:r>
      <w:proofErr w:type="gramEnd"/>
      <w:r>
        <w:rPr>
          <w:rFonts w:eastAsia="標楷體" w:hint="eastAsia"/>
          <w:lang w:val="zh-TW"/>
        </w:rPr>
        <w:t xml:space="preserve">程如有未盡事宜處由本會修正公佈之。　</w:t>
      </w:r>
    </w:p>
    <w:p w:rsidR="006A755C" w:rsidRDefault="000311EF">
      <w:pPr>
        <w:pStyle w:val="A5"/>
        <w:spacing w:line="440" w:lineRule="exact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十四</w:t>
      </w:r>
      <w:r>
        <w:rPr>
          <w:rFonts w:ascii="標楷體" w:hAnsi="標楷體"/>
        </w:rPr>
        <w:t>.</w:t>
      </w:r>
      <w:r>
        <w:rPr>
          <w:rFonts w:eastAsia="標楷體" w:hint="eastAsia"/>
          <w:lang w:val="zh-TW"/>
        </w:rPr>
        <w:t>附則：</w:t>
      </w:r>
    </w:p>
    <w:p w:rsidR="006A755C" w:rsidRDefault="000311EF">
      <w:pPr>
        <w:pStyle w:val="A5"/>
        <w:spacing w:line="440" w:lineRule="exact"/>
        <w:ind w:left="425"/>
        <w:rPr>
          <w:rFonts w:ascii="標楷體" w:eastAsia="標楷體" w:hAnsi="標楷體" w:cs="標楷體"/>
        </w:rPr>
      </w:pPr>
      <w:r>
        <w:rPr>
          <w:rFonts w:ascii="標楷體" w:hAnsi="標楷體"/>
        </w:rPr>
        <w:t>(</w:t>
      </w:r>
      <w:proofErr w:type="gramStart"/>
      <w:r>
        <w:rPr>
          <w:rFonts w:eastAsia="標楷體" w:hint="eastAsia"/>
          <w:lang w:val="zh-TW"/>
        </w:rPr>
        <w:t>一</w:t>
      </w:r>
      <w:proofErr w:type="gramEnd"/>
      <w:r>
        <w:rPr>
          <w:rFonts w:ascii="標楷體" w:hAnsi="標楷體"/>
        </w:rPr>
        <w:t>)</w:t>
      </w:r>
      <w:r>
        <w:rPr>
          <w:rFonts w:eastAsia="標楷體" w:hint="eastAsia"/>
          <w:lang w:val="zh-TW"/>
        </w:rPr>
        <w:t>運動員資格不符或冒名頂替者，經查明屬實，即取消資格。</w:t>
      </w:r>
    </w:p>
    <w:p w:rsidR="006A755C" w:rsidRDefault="000311EF">
      <w:pPr>
        <w:pStyle w:val="A5"/>
        <w:spacing w:line="440" w:lineRule="exact"/>
        <w:ind w:left="425"/>
        <w:rPr>
          <w:rFonts w:eastAsia="標楷體"/>
          <w:lang w:val="zh-TW"/>
        </w:rPr>
      </w:pP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 w:hint="eastAsia"/>
          <w:lang w:val="zh-TW"/>
        </w:rPr>
        <w:t>運動員嚴重犯規被</w:t>
      </w:r>
      <w:proofErr w:type="gramStart"/>
      <w:r>
        <w:rPr>
          <w:rFonts w:eastAsia="標楷體" w:hint="eastAsia"/>
          <w:lang w:val="zh-TW"/>
        </w:rPr>
        <w:t>判離場者</w:t>
      </w:r>
      <w:proofErr w:type="gramEnd"/>
      <w:r>
        <w:rPr>
          <w:rFonts w:eastAsia="標楷體" w:hint="eastAsia"/>
          <w:lang w:val="zh-TW"/>
        </w:rPr>
        <w:t>，取消比賽資格。</w:t>
      </w:r>
    </w:p>
    <w:p w:rsidR="00840BE5" w:rsidRDefault="00840BE5">
      <w:pPr>
        <w:pStyle w:val="A5"/>
        <w:spacing w:line="440" w:lineRule="exact"/>
        <w:ind w:left="425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(三)所有選手均需配合目前防疫相關規定。</w:t>
      </w:r>
      <w:bookmarkStart w:id="1" w:name="_GoBack"/>
      <w:bookmarkEnd w:id="1"/>
    </w:p>
    <w:p w:rsidR="006A755C" w:rsidRDefault="006A755C" w:rsidP="00E144BB">
      <w:pPr>
        <w:pStyle w:val="A5"/>
        <w:spacing w:line="440" w:lineRule="exact"/>
        <w:rPr>
          <w:rFonts w:ascii="標楷體" w:eastAsia="標楷體" w:hAnsi="標楷體" w:cs="標楷體"/>
        </w:rPr>
      </w:pPr>
    </w:p>
    <w:p w:rsidR="00E144BB" w:rsidRDefault="00E144BB" w:rsidP="00E144BB">
      <w:pPr>
        <w:pStyle w:val="A5"/>
        <w:spacing w:line="440" w:lineRule="exact"/>
        <w:jc w:val="center"/>
        <w:rPr>
          <w:rFonts w:ascii="標楷體" w:eastAsia="標楷體" w:hAnsi="標楷體" w:cs="標楷體"/>
        </w:rPr>
      </w:pPr>
      <w:r>
        <w:rPr>
          <w:rFonts w:ascii="華康楷書體W7" w:eastAsiaTheme="minorEastAsia" w:hAnsi="華康楷書體W7" w:cs="華康楷書體W7" w:hint="eastAsia"/>
          <w:b/>
          <w:bCs/>
          <w:sz w:val="40"/>
          <w:szCs w:val="40"/>
        </w:rPr>
        <w:t>編組表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3F00B5" w:rsidTr="003F00B5">
        <w:trPr>
          <w:trHeight w:val="304"/>
          <w:jc w:val="center"/>
        </w:trPr>
        <w:tc>
          <w:tcPr>
            <w:tcW w:w="4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</w:rPr>
              <w:t>第一洞</w:t>
            </w:r>
            <w:r>
              <w:rPr>
                <w:rFonts w:ascii="標楷體" w:hAnsi="標楷體"/>
                <w:sz w:val="28"/>
                <w:szCs w:val="28"/>
              </w:rPr>
              <w:t>OUT</w:t>
            </w:r>
          </w:p>
        </w:tc>
        <w:tc>
          <w:tcPr>
            <w:tcW w:w="4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8"/>
                <w:szCs w:val="28"/>
                <w:lang w:val="zh-CN" w:eastAsia="zh-CN"/>
              </w:rPr>
              <w:t>第十洞</w:t>
            </w:r>
            <w:r>
              <w:rPr>
                <w:rFonts w:ascii="標楷體" w:hAnsi="標楷體"/>
                <w:sz w:val="28"/>
                <w:szCs w:val="28"/>
                <w:lang w:val="de-DE"/>
              </w:rPr>
              <w:t>IN</w:t>
            </w:r>
          </w:p>
        </w:tc>
      </w:tr>
      <w:tr w:rsidR="003F00B5" w:rsidTr="003F00B5">
        <w:trPr>
          <w:trHeight w:val="304"/>
          <w:jc w:val="center"/>
        </w:trPr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ja-JP" w:eastAsia="ja-JP"/>
              </w:rPr>
              <w:t>時間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ja-JP" w:eastAsia="ja-JP"/>
              </w:rPr>
              <w:t>組別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分組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ja-JP" w:eastAsia="ja-JP"/>
              </w:rPr>
              <w:t>時間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ja-JP" w:eastAsia="ja-JP"/>
              </w:rPr>
              <w:t>組別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分組</w:t>
            </w:r>
          </w:p>
        </w:tc>
      </w:tr>
      <w:tr w:rsidR="003F00B5" w:rsidTr="003F00B5">
        <w:trPr>
          <w:trHeight w:val="304"/>
          <w:jc w:val="center"/>
        </w:trPr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>
              <w:rPr>
                <w:rFonts w:ascii="標楷體" w:hAnsi="標楷體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spacing w:after="160" w:line="360" w:lineRule="auto"/>
              <w:jc w:val="center"/>
            </w:pPr>
            <w:r>
              <w:rPr>
                <w:rFonts w:eastAsia="標楷體" w:hint="eastAsia"/>
                <w:kern w:val="2"/>
                <w:lang w:val="zh-TW" w:eastAsia="zh-TW"/>
              </w:rPr>
              <w:t>李培基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ja-JP" w:eastAsia="ja-JP"/>
              </w:rPr>
              <w:t>公開組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>
              <w:rPr>
                <w:rFonts w:ascii="標楷體" w:hAnsi="標楷體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spacing w:after="160" w:line="360" w:lineRule="auto"/>
              <w:jc w:val="center"/>
            </w:pPr>
            <w:r>
              <w:rPr>
                <w:rFonts w:eastAsia="標楷體" w:hint="eastAsia"/>
                <w:lang w:val="zh-TW" w:eastAsia="zh-TW"/>
              </w:rPr>
              <w:t>黃天賜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ja-JP" w:eastAsia="ja-JP"/>
              </w:rPr>
              <w:t>公開組</w:t>
            </w:r>
          </w:p>
        </w:tc>
      </w:tr>
      <w:tr w:rsidR="003F00B5" w:rsidTr="003F00B5">
        <w:trPr>
          <w:trHeight w:val="304"/>
          <w:jc w:val="center"/>
        </w:trPr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spacing w:after="160" w:line="360" w:lineRule="auto"/>
              <w:jc w:val="center"/>
            </w:pPr>
            <w:r>
              <w:rPr>
                <w:rFonts w:eastAsia="標楷體" w:hint="eastAsia"/>
                <w:kern w:val="2"/>
                <w:lang w:val="zh-TW" w:eastAsia="zh-TW"/>
              </w:rPr>
              <w:t>陳健一</w:t>
            </w: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E569E2" w:rsidP="00FE0F56">
            <w:pPr>
              <w:spacing w:after="160" w:line="360" w:lineRule="auto"/>
              <w:jc w:val="center"/>
            </w:pPr>
            <w:r>
              <w:rPr>
                <w:rFonts w:eastAsia="標楷體" w:hint="eastAsia"/>
                <w:kern w:val="2"/>
                <w:lang w:val="zh-TW" w:eastAsia="zh-TW"/>
              </w:rPr>
              <w:t>駱建發</w:t>
            </w: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</w:tr>
      <w:tr w:rsidR="003F00B5" w:rsidTr="003F00B5">
        <w:trPr>
          <w:trHeight w:val="304"/>
          <w:jc w:val="center"/>
        </w:trPr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spacing w:after="160" w:line="360" w:lineRule="auto"/>
              <w:jc w:val="center"/>
            </w:pPr>
            <w:r>
              <w:rPr>
                <w:rFonts w:eastAsia="標楷體" w:hint="eastAsia"/>
                <w:kern w:val="2"/>
                <w:lang w:val="zh-TW" w:eastAsia="zh-TW"/>
              </w:rPr>
              <w:t>高勝海</w:t>
            </w: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spacing w:after="160" w:line="360" w:lineRule="auto"/>
              <w:jc w:val="center"/>
            </w:pPr>
            <w:r>
              <w:rPr>
                <w:rFonts w:eastAsia="標楷體" w:hint="eastAsia"/>
                <w:lang w:val="zh-TW" w:eastAsia="zh-TW"/>
              </w:rPr>
              <w:t>賴中昱</w:t>
            </w: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</w:tr>
      <w:tr w:rsidR="003F00B5" w:rsidTr="003F00B5">
        <w:trPr>
          <w:trHeight w:val="304"/>
          <w:jc w:val="center"/>
        </w:trPr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r>
              <w:rPr>
                <w:rFonts w:eastAsia="標楷體" w:hint="eastAsia"/>
                <w:lang w:val="zh-TW" w:eastAsia="zh-TW"/>
              </w:rPr>
              <w:t xml:space="preserve"> </w:t>
            </w: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FE0F56">
            <w:pPr>
              <w:spacing w:after="160" w:line="360" w:lineRule="auto"/>
              <w:jc w:val="center"/>
            </w:pP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3F00B5" w:rsidRDefault="003F00B5" w:rsidP="00FE0F56"/>
        </w:tc>
      </w:tr>
      <w:tr w:rsidR="003F00B5" w:rsidTr="003F00B5">
        <w:trPr>
          <w:trHeight w:val="541"/>
          <w:jc w:val="center"/>
        </w:trPr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>
              <w:rPr>
                <w:rFonts w:ascii="標楷體" w:hAnsi="標楷體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4"/>
                <w:szCs w:val="24"/>
                <w:lang w:val="zh-TW"/>
              </w:rPr>
              <w:t>董經綸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ja-JP" w:eastAsia="ja-JP"/>
              </w:rPr>
              <w:t>公開組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="標楷體" w:hAnsi="標楷體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>
              <w:rPr>
                <w:rFonts w:ascii="標楷體" w:hAnsi="標楷體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楊喻棠</w:t>
            </w:r>
          </w:p>
        </w:tc>
        <w:tc>
          <w:tcPr>
            <w:tcW w:w="1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ja-JP" w:eastAsia="ja-JP"/>
              </w:rPr>
              <w:t>公開組</w:t>
            </w:r>
          </w:p>
        </w:tc>
      </w:tr>
      <w:tr w:rsidR="003F00B5" w:rsidTr="003F00B5">
        <w:trPr>
          <w:trHeight w:val="633"/>
          <w:jc w:val="center"/>
        </w:trPr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4"/>
                <w:szCs w:val="24"/>
                <w:lang w:val="zh-TW"/>
              </w:rPr>
              <w:t>張文興</w:t>
            </w: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陳瑩倫</w:t>
            </w: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</w:tr>
      <w:tr w:rsidR="003F00B5" w:rsidTr="003F00B5">
        <w:trPr>
          <w:trHeight w:val="304"/>
          <w:jc w:val="center"/>
        </w:trPr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E569E2" w:rsidP="003F00B5">
            <w:pPr>
              <w:spacing w:after="160" w:line="360" w:lineRule="auto"/>
              <w:jc w:val="center"/>
            </w:pPr>
            <w:r>
              <w:rPr>
                <w:rFonts w:eastAsia="標楷體" w:hint="eastAsia"/>
                <w:kern w:val="2"/>
                <w:lang w:val="zh-TW" w:eastAsia="zh-TW"/>
              </w:rPr>
              <w:t>陳以揚</w:t>
            </w: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>
            <w:pPr>
              <w:pStyle w:val="2"/>
              <w:tabs>
                <w:tab w:val="left" w:pos="720"/>
              </w:tabs>
              <w:jc w:val="center"/>
              <w:rPr>
                <w:rFonts w:hint="default"/>
              </w:rPr>
            </w:pPr>
            <w:r>
              <w:rPr>
                <w:rFonts w:eastAsia="標楷體"/>
                <w:sz w:val="24"/>
                <w:szCs w:val="24"/>
                <w:lang w:val="zh-TW"/>
              </w:rPr>
              <w:t>江怡頻</w:t>
            </w: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</w:tr>
      <w:tr w:rsidR="003F00B5" w:rsidTr="003F00B5">
        <w:trPr>
          <w:trHeight w:val="304"/>
          <w:jc w:val="center"/>
        </w:trPr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00B5" w:rsidRDefault="003F00B5" w:rsidP="003F00B5"/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</w:tcPr>
          <w:p w:rsidR="003F00B5" w:rsidRDefault="003F00B5" w:rsidP="003F00B5"/>
        </w:tc>
      </w:tr>
    </w:tbl>
    <w:p w:rsidR="006A755C" w:rsidRDefault="006A755C" w:rsidP="00E144BB">
      <w:pPr>
        <w:pStyle w:val="A5"/>
        <w:spacing w:line="440" w:lineRule="exact"/>
        <w:rPr>
          <w:rFonts w:ascii="標楷體" w:eastAsia="標楷體" w:hAnsi="標楷體" w:cs="標楷體"/>
        </w:rPr>
      </w:pPr>
    </w:p>
    <w:sectPr w:rsidR="006A755C">
      <w:pgSz w:w="11900" w:h="16840"/>
      <w:pgMar w:top="851" w:right="1134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BEC" w:rsidRDefault="00CF7BEC">
      <w:r>
        <w:separator/>
      </w:r>
    </w:p>
  </w:endnote>
  <w:endnote w:type="continuationSeparator" w:id="0">
    <w:p w:rsidR="00CF7BEC" w:rsidRDefault="00CF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BEC" w:rsidRDefault="00CF7BEC">
      <w:r>
        <w:separator/>
      </w:r>
    </w:p>
  </w:footnote>
  <w:footnote w:type="continuationSeparator" w:id="0">
    <w:p w:rsidR="00CF7BEC" w:rsidRDefault="00CF7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3F14"/>
    <w:multiLevelType w:val="hybridMultilevel"/>
    <w:tmpl w:val="6A4EBA96"/>
    <w:styleLink w:val="1"/>
    <w:lvl w:ilvl="0" w:tplc="7D1C1A98">
      <w:start w:val="1"/>
      <w:numFmt w:val="taiwaneseCounting"/>
      <w:lvlText w:val="%1."/>
      <w:lvlJc w:val="left"/>
      <w:pPr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BEC380">
      <w:start w:val="1"/>
      <w:numFmt w:val="chineseCounting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9ED534">
      <w:start w:val="1"/>
      <w:numFmt w:val="lowerRoman"/>
      <w:suff w:val="nothing"/>
      <w:lvlText w:val="%3."/>
      <w:lvlJc w:val="left"/>
      <w:pPr>
        <w:ind w:left="960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D2C0B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E27EC">
      <w:start w:val="1"/>
      <w:numFmt w:val="chineseCounting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02D83C">
      <w:start w:val="1"/>
      <w:numFmt w:val="lowerRoman"/>
      <w:suff w:val="nothing"/>
      <w:lvlText w:val="%6."/>
      <w:lvlJc w:val="left"/>
      <w:pPr>
        <w:ind w:left="2400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2A4730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E4F60A">
      <w:start w:val="1"/>
      <w:numFmt w:val="chineseCounting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904BAE">
      <w:start w:val="1"/>
      <w:numFmt w:val="lowerRoman"/>
      <w:suff w:val="nothing"/>
      <w:lvlText w:val="%9."/>
      <w:lvlJc w:val="left"/>
      <w:pPr>
        <w:ind w:left="3840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AC0965"/>
    <w:multiLevelType w:val="hybridMultilevel"/>
    <w:tmpl w:val="6A4EBA96"/>
    <w:numStyleLink w:val="1"/>
  </w:abstractNum>
  <w:num w:numId="1">
    <w:abstractNumId w:val="0"/>
  </w:num>
  <w:num w:numId="2">
    <w:abstractNumId w:val="1"/>
  </w:num>
  <w:num w:numId="3">
    <w:abstractNumId w:val="1"/>
    <w:lvlOverride w:ilvl="0">
      <w:lvl w:ilvl="0" w:tplc="7B54B332">
        <w:start w:val="1"/>
        <w:numFmt w:val="taiwaneseCounting"/>
        <w:lvlText w:val="%1."/>
        <w:lvlJc w:val="left"/>
        <w:pPr>
          <w:tabs>
            <w:tab w:val="num" w:pos="480"/>
          </w:tabs>
          <w:ind w:left="1843" w:hanging="18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3889DC">
        <w:start w:val="1"/>
        <w:numFmt w:val="chineseCounting"/>
        <w:lvlText w:val="%2."/>
        <w:lvlJc w:val="left"/>
        <w:pPr>
          <w:tabs>
            <w:tab w:val="num" w:pos="960"/>
          </w:tabs>
          <w:ind w:left="2323" w:hanging="18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5E0842">
        <w:start w:val="1"/>
        <w:numFmt w:val="lowerRoman"/>
        <w:suff w:val="nothing"/>
        <w:lvlText w:val="%3."/>
        <w:lvlJc w:val="left"/>
        <w:pPr>
          <w:ind w:left="2323" w:hanging="1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906FBA">
        <w:start w:val="1"/>
        <w:numFmt w:val="decimal"/>
        <w:lvlText w:val="%4."/>
        <w:lvlJc w:val="left"/>
        <w:pPr>
          <w:tabs>
            <w:tab w:val="num" w:pos="1920"/>
          </w:tabs>
          <w:ind w:left="3283" w:hanging="18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E69508">
        <w:start w:val="1"/>
        <w:numFmt w:val="chineseCounting"/>
        <w:lvlText w:val="%5."/>
        <w:lvlJc w:val="left"/>
        <w:pPr>
          <w:tabs>
            <w:tab w:val="num" w:pos="2400"/>
          </w:tabs>
          <w:ind w:left="3763" w:hanging="18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ECDF86">
        <w:start w:val="1"/>
        <w:numFmt w:val="lowerRoman"/>
        <w:suff w:val="nothing"/>
        <w:lvlText w:val="%6."/>
        <w:lvlJc w:val="left"/>
        <w:pPr>
          <w:ind w:left="3763" w:hanging="1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E2C81A">
        <w:start w:val="1"/>
        <w:numFmt w:val="decimal"/>
        <w:lvlText w:val="%7."/>
        <w:lvlJc w:val="left"/>
        <w:pPr>
          <w:tabs>
            <w:tab w:val="num" w:pos="3360"/>
          </w:tabs>
          <w:ind w:left="4723" w:hanging="18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B8D6C6">
        <w:start w:val="1"/>
        <w:numFmt w:val="chineseCounting"/>
        <w:lvlText w:val="%8."/>
        <w:lvlJc w:val="left"/>
        <w:pPr>
          <w:tabs>
            <w:tab w:val="num" w:pos="3840"/>
          </w:tabs>
          <w:ind w:left="5203" w:hanging="18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FEA78A">
        <w:start w:val="1"/>
        <w:numFmt w:val="lowerRoman"/>
        <w:suff w:val="nothing"/>
        <w:lvlText w:val="%9."/>
        <w:lvlJc w:val="left"/>
        <w:pPr>
          <w:ind w:left="5203" w:hanging="1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55C"/>
    <w:rsid w:val="000311EF"/>
    <w:rsid w:val="001F0F30"/>
    <w:rsid w:val="003F00B5"/>
    <w:rsid w:val="0054447B"/>
    <w:rsid w:val="006A755C"/>
    <w:rsid w:val="0079466F"/>
    <w:rsid w:val="00840BE5"/>
    <w:rsid w:val="009462CF"/>
    <w:rsid w:val="00A034CC"/>
    <w:rsid w:val="00CF7BEC"/>
    <w:rsid w:val="00D40686"/>
    <w:rsid w:val="00E144BB"/>
    <w:rsid w:val="00E5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8EF41"/>
  <w15:docId w15:val="{154B1298-8A5B-4CFC-B480-4497FB9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Normal Indent"/>
    <w:pPr>
      <w:widowControl w:val="0"/>
      <w:spacing w:line="360" w:lineRule="atLeast"/>
      <w:ind w:left="480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paragraph" w:customStyle="1" w:styleId="2">
    <w:name w:val="表格樣式 2"/>
    <w:rsid w:val="003F00B5"/>
    <w:rPr>
      <w:rFonts w:ascii="Arial Unicode MS" w:eastAsia="PingFang TC Regular" w:hAnsi="Arial Unicode MS" w:cs="Arial Unicode MS" w:hint="eastAsia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header"/>
    <w:basedOn w:val="a"/>
    <w:link w:val="a8"/>
    <w:uiPriority w:val="99"/>
    <w:unhideWhenUsed/>
    <w:rsid w:val="00946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62CF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462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62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2021-08-02T11:12:00Z</dcterms:created>
  <dcterms:modified xsi:type="dcterms:W3CDTF">2021-08-03T08:46:00Z</dcterms:modified>
</cp:coreProperties>
</file>