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225D5F" w14:textId="413A1036" w:rsidR="00A55FCA" w:rsidRPr="00A55FCA" w:rsidRDefault="00A55FCA" w:rsidP="00A55FCA">
      <w:pPr>
        <w:spacing w:beforeLines="50" w:before="180" w:afterLines="50" w:after="180" w:line="400" w:lineRule="exact"/>
        <w:jc w:val="center"/>
        <w:rPr>
          <w:rFonts w:ascii="標楷體" w:eastAsia="標楷體" w:hAnsi="標楷體"/>
          <w:b/>
          <w:sz w:val="36"/>
          <w:szCs w:val="36"/>
        </w:rPr>
      </w:pPr>
      <w:r w:rsidRPr="00A55FCA">
        <w:rPr>
          <w:rFonts w:ascii="標楷體" w:eastAsia="標楷體" w:hAnsi="標楷體" w:hint="eastAsia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8CBA30" wp14:editId="11FEAD85">
                <wp:simplePos x="0" y="0"/>
                <wp:positionH relativeFrom="margin">
                  <wp:align>center</wp:align>
                </wp:positionH>
                <wp:positionV relativeFrom="paragraph">
                  <wp:posOffset>-495300</wp:posOffset>
                </wp:positionV>
                <wp:extent cx="809625" cy="561975"/>
                <wp:effectExtent l="19050" t="19050" r="28575" b="28575"/>
                <wp:wrapNone/>
                <wp:docPr id="1" name="矩形: 圓角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9625" cy="561975"/>
                        </a:xfrm>
                        <a:prstGeom prst="roundRect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70392B" w14:textId="45935C62" w:rsidR="00A55FCA" w:rsidRPr="00A55FCA" w:rsidRDefault="00A55FCA" w:rsidP="00A55FCA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A55FCA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  <w:t>範例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B8CBA30" id="矩形: 圓角 1" o:spid="_x0000_s1026" style="position:absolute;left:0;text-align:left;margin-left:0;margin-top:-39pt;width:63.75pt;height:44.2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" fillcolor="white [3201]" strokecolor="red" strokeweight="3pt">
                <v:stroke joinstyle="miter"/>
                <v:textbox>
                  <w:txbxContent>
                    <w:p w14:paraId="5970392B" w14:textId="45935C62" w:rsidR="00A55FCA" w:rsidRPr="00A55FCA" w:rsidRDefault="00A55FCA" w:rsidP="00A55FCA">
                      <w:pPr>
                        <w:jc w:val="center"/>
                        <w:rPr>
                          <w:rFonts w:ascii="標楷體" w:eastAsia="標楷體" w:hAnsi="標楷體"/>
                          <w:b/>
                          <w:bCs/>
                          <w:color w:val="FF0000"/>
                          <w:sz w:val="36"/>
                          <w:szCs w:val="36"/>
                        </w:rPr>
                      </w:pPr>
                      <w:r w:rsidRPr="00A55FCA">
                        <w:rPr>
                          <w:rFonts w:ascii="標楷體" w:eastAsia="標楷體" w:hAnsi="標楷體" w:hint="eastAsia"/>
                          <w:b/>
                          <w:bCs/>
                          <w:color w:val="FF0000"/>
                          <w:sz w:val="36"/>
                          <w:szCs w:val="36"/>
                        </w:rPr>
                        <w:t>範例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A55FCA">
        <w:rPr>
          <w:rFonts w:ascii="標楷體" w:eastAsia="標楷體" w:hAnsi="標楷體" w:hint="eastAsia"/>
          <w:b/>
          <w:sz w:val="36"/>
          <w:szCs w:val="36"/>
        </w:rPr>
        <w:t>◎◎市立◎◎國民中學校安事件序號</w:t>
      </w:r>
      <w:r w:rsidRPr="00A55FCA">
        <w:rPr>
          <w:rFonts w:ascii="標楷體" w:eastAsia="標楷體" w:hAnsi="標楷體" w:cs="新細明體" w:hint="eastAsia"/>
          <w:b/>
          <w:color w:val="000000" w:themeColor="text1"/>
          <w:kern w:val="0"/>
          <w:sz w:val="36"/>
          <w:szCs w:val="36"/>
        </w:rPr>
        <w:t>1*****0</w:t>
      </w:r>
      <w:r w:rsidRPr="00A55FCA">
        <w:rPr>
          <w:rFonts w:ascii="標楷體" w:eastAsia="標楷體" w:hAnsi="標楷體" w:hint="eastAsia"/>
          <w:b/>
          <w:sz w:val="36"/>
          <w:szCs w:val="36"/>
        </w:rPr>
        <w:t>號</w:t>
      </w:r>
    </w:p>
    <w:p w14:paraId="4064B2C5" w14:textId="77777777" w:rsidR="00A55FCA" w:rsidRPr="00A55FCA" w:rsidRDefault="00A55FCA" w:rsidP="00A55FCA">
      <w:pPr>
        <w:spacing w:beforeLines="50" w:before="180" w:afterLines="50" w:after="180" w:line="400" w:lineRule="exact"/>
        <w:jc w:val="center"/>
        <w:rPr>
          <w:rFonts w:ascii="標楷體" w:eastAsia="標楷體" w:hAnsi="標楷體"/>
          <w:b/>
          <w:sz w:val="36"/>
          <w:szCs w:val="36"/>
        </w:rPr>
      </w:pPr>
      <w:r w:rsidRPr="00A55FCA">
        <w:rPr>
          <w:rFonts w:ascii="標楷體" w:eastAsia="標楷體" w:hAnsi="標楷體" w:hint="eastAsia"/>
          <w:b/>
          <w:sz w:val="36"/>
          <w:szCs w:val="36"/>
        </w:rPr>
        <w:t>校園事件確認結果通知書</w:t>
      </w:r>
      <w:r w:rsidRPr="00A55FCA">
        <w:rPr>
          <w:rFonts w:ascii="標楷體" w:eastAsia="標楷體" w:hAnsi="標楷體" w:hint="eastAsia"/>
          <w:b/>
          <w:color w:val="FF0000"/>
          <w:sz w:val="36"/>
          <w:szCs w:val="36"/>
        </w:rPr>
        <w:t>(草稿)</w:t>
      </w:r>
    </w:p>
    <w:p w14:paraId="722AFE50" w14:textId="77777777" w:rsidR="00A55FCA" w:rsidRDefault="00A55FCA" w:rsidP="00A55FCA">
      <w:pPr>
        <w:spacing w:line="500" w:lineRule="exact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貴家長，您好：</w:t>
      </w:r>
    </w:p>
    <w:p w14:paraId="766B3F97" w14:textId="2C024CEA" w:rsidR="00A55FCA" w:rsidRDefault="00A55FCA" w:rsidP="00A55FCA">
      <w:pPr>
        <w:numPr>
          <w:ilvl w:val="0"/>
          <w:numId w:val="1"/>
        </w:numPr>
        <w:spacing w:line="500" w:lineRule="exact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依據本校</w:t>
      </w:r>
      <w:r>
        <w:rPr>
          <w:rFonts w:ascii="新細明體" w:hAnsi="新細明體" w:hint="eastAsia"/>
          <w:sz w:val="32"/>
          <w:szCs w:val="32"/>
        </w:rPr>
        <w:t>◎◎</w:t>
      </w:r>
      <w:r>
        <w:rPr>
          <w:rFonts w:ascii="標楷體" w:eastAsia="標楷體" w:hAnsi="標楷體" w:hint="eastAsia"/>
          <w:sz w:val="32"/>
          <w:szCs w:val="32"/>
        </w:rPr>
        <w:t>年</w:t>
      </w:r>
      <w:r>
        <w:rPr>
          <w:rFonts w:ascii="新細明體" w:hAnsi="新細明體" w:hint="eastAsia"/>
          <w:sz w:val="32"/>
          <w:szCs w:val="32"/>
        </w:rPr>
        <w:t>◎◎</w:t>
      </w:r>
      <w:r>
        <w:rPr>
          <w:rFonts w:ascii="標楷體" w:eastAsia="標楷體" w:hAnsi="標楷體" w:hint="eastAsia"/>
          <w:sz w:val="32"/>
          <w:szCs w:val="32"/>
        </w:rPr>
        <w:t>月</w:t>
      </w:r>
      <w:r>
        <w:rPr>
          <w:rFonts w:ascii="新細明體" w:hAnsi="新細明體" w:hint="eastAsia"/>
          <w:sz w:val="32"/>
          <w:szCs w:val="32"/>
        </w:rPr>
        <w:t>◎◎</w:t>
      </w:r>
      <w:r>
        <w:rPr>
          <w:rFonts w:ascii="標楷體" w:eastAsia="標楷體" w:hAnsi="標楷體" w:hint="eastAsia"/>
          <w:sz w:val="32"/>
          <w:szCs w:val="32"/>
        </w:rPr>
        <w:t>日「</w:t>
      </w:r>
      <w:r>
        <w:rPr>
          <w:rFonts w:ascii="新細明體" w:hAnsi="新細明體" w:hint="eastAsia"/>
          <w:sz w:val="32"/>
          <w:szCs w:val="32"/>
        </w:rPr>
        <w:t>◎◎</w:t>
      </w:r>
      <w:r>
        <w:rPr>
          <w:rFonts w:ascii="標楷體" w:eastAsia="標楷體" w:hAnsi="標楷體" w:hint="eastAsia"/>
          <w:sz w:val="32"/>
          <w:szCs w:val="32"/>
        </w:rPr>
        <w:t>市立◎◎國民中學防制校園霸凌因應小組第二次會議」，確認本事件為校園行為偏差事件，並於會議中逐一表決通過，本案不構成校園霸凌事件。</w:t>
      </w:r>
    </w:p>
    <w:p w14:paraId="0B737FDE" w14:textId="551F78EC" w:rsidR="00A55FCA" w:rsidRDefault="00A55FCA" w:rsidP="00A55FCA">
      <w:pPr>
        <w:numPr>
          <w:ilvl w:val="0"/>
          <w:numId w:val="1"/>
        </w:numPr>
        <w:spacing w:line="440" w:lineRule="exact"/>
        <w:ind w:left="1298" w:hanging="601"/>
        <w:rPr>
          <w:rFonts w:ascii="標楷體" w:eastAsia="標楷體" w:hAnsi="標楷體"/>
          <w:color w:val="000000" w:themeColor="text1"/>
          <w:sz w:val="32"/>
          <w:szCs w:val="32"/>
        </w:rPr>
      </w:pPr>
      <w:r>
        <w:rPr>
          <w:rFonts w:ascii="標楷體" w:eastAsia="標楷體" w:hAnsi="標楷體" w:hint="eastAsia"/>
          <w:color w:val="000000" w:themeColor="text1"/>
          <w:sz w:val="32"/>
          <w:szCs w:val="32"/>
        </w:rPr>
        <w:t>依據校園霸凌防制準則第10條，本校於</w:t>
      </w:r>
      <w:r>
        <w:rPr>
          <w:rFonts w:ascii="新細明體" w:hAnsi="新細明體" w:hint="eastAsia"/>
          <w:sz w:val="32"/>
          <w:szCs w:val="32"/>
        </w:rPr>
        <w:t>◎◎</w:t>
      </w:r>
      <w:r>
        <w:rPr>
          <w:rFonts w:ascii="標楷體" w:eastAsia="標楷體" w:hAnsi="標楷體" w:hint="eastAsia"/>
          <w:sz w:val="32"/>
          <w:szCs w:val="32"/>
        </w:rPr>
        <w:t>年</w:t>
      </w:r>
      <w:r>
        <w:rPr>
          <w:rFonts w:ascii="新細明體" w:hAnsi="新細明體" w:hint="eastAsia"/>
          <w:sz w:val="32"/>
          <w:szCs w:val="32"/>
        </w:rPr>
        <w:t>◎◎</w:t>
      </w:r>
      <w:r>
        <w:rPr>
          <w:rFonts w:ascii="標楷體" w:eastAsia="標楷體" w:hAnsi="標楷體" w:hint="eastAsia"/>
          <w:sz w:val="32"/>
          <w:szCs w:val="32"/>
        </w:rPr>
        <w:t>月</w:t>
      </w:r>
      <w:r>
        <w:rPr>
          <w:rFonts w:ascii="新細明體" w:hAnsi="新細明體" w:hint="eastAsia"/>
          <w:sz w:val="32"/>
          <w:szCs w:val="32"/>
        </w:rPr>
        <w:t>◎◎</w:t>
      </w:r>
      <w:r>
        <w:rPr>
          <w:rFonts w:ascii="標楷體" w:eastAsia="標楷體" w:hAnsi="標楷體" w:hint="eastAsia"/>
          <w:sz w:val="32"/>
          <w:szCs w:val="32"/>
        </w:rPr>
        <w:t>日</w:t>
      </w:r>
      <w:r>
        <w:rPr>
          <w:rFonts w:ascii="標楷體" w:eastAsia="標楷體" w:hAnsi="標楷體" w:hint="eastAsia"/>
          <w:color w:val="000000" w:themeColor="text1"/>
          <w:sz w:val="32"/>
          <w:szCs w:val="32"/>
        </w:rPr>
        <w:t>(二)下午2時召開校園霸凌因應小組第二次會議，由校長擔任會議召集人，因應小組成員包括：外聘專家學者、家長代表、學務人員、輔導人員、教師代表共11名共同研議，依據校園霸凌防制準則第3條判斷為「</w:t>
      </w:r>
      <w:r>
        <w:rPr>
          <w:rFonts w:ascii="標楷體" w:eastAsia="標楷體" w:hAnsi="標楷體" w:hint="eastAsia"/>
          <w:sz w:val="32"/>
          <w:szCs w:val="32"/>
        </w:rPr>
        <w:t>不構成校園霸凌事件</w:t>
      </w:r>
      <w:r>
        <w:rPr>
          <w:rFonts w:ascii="標楷體" w:eastAsia="標楷體" w:hAnsi="標楷體" w:hint="eastAsia"/>
          <w:color w:val="000000" w:themeColor="text1"/>
          <w:sz w:val="32"/>
          <w:szCs w:val="32"/>
        </w:rPr>
        <w:t>」</w:t>
      </w:r>
      <w:r>
        <w:rPr>
          <w:rFonts w:ascii="新細明體" w:hAnsi="新細明體" w:hint="eastAsia"/>
          <w:color w:val="000000" w:themeColor="text1"/>
          <w:sz w:val="32"/>
          <w:szCs w:val="32"/>
        </w:rPr>
        <w:t>，</w:t>
      </w:r>
      <w:r>
        <w:rPr>
          <w:rFonts w:ascii="標楷體" w:eastAsia="標楷體" w:hAnsi="標楷體" w:hint="eastAsia"/>
          <w:sz w:val="32"/>
          <w:szCs w:val="32"/>
        </w:rPr>
        <w:t>其理由說明</w:t>
      </w:r>
      <w:r>
        <w:rPr>
          <w:rFonts w:ascii="標楷體" w:eastAsia="標楷體" w:hAnsi="標楷體" w:hint="eastAsia"/>
          <w:color w:val="000000" w:themeColor="text1"/>
          <w:sz w:val="32"/>
          <w:szCs w:val="32"/>
        </w:rPr>
        <w:t>詳如附件-調查報告</w:t>
      </w:r>
      <w:r>
        <w:rPr>
          <w:rFonts w:ascii="新細明體" w:hAnsi="新細明體" w:hint="eastAsia"/>
          <w:color w:val="000000" w:themeColor="text1"/>
          <w:sz w:val="32"/>
          <w:szCs w:val="32"/>
        </w:rPr>
        <w:t>。</w:t>
      </w:r>
    </w:p>
    <w:p w14:paraId="68FD0C70" w14:textId="47F9F501" w:rsidR="00A55FCA" w:rsidRDefault="00A55FCA" w:rsidP="00A55FCA">
      <w:pPr>
        <w:numPr>
          <w:ilvl w:val="0"/>
          <w:numId w:val="1"/>
        </w:numPr>
        <w:spacing w:line="440" w:lineRule="exact"/>
        <w:ind w:left="1298" w:hanging="601"/>
        <w:rPr>
          <w:rFonts w:ascii="標楷體" w:eastAsia="標楷體" w:hAnsi="標楷體"/>
          <w:color w:val="000000" w:themeColor="text1"/>
          <w:sz w:val="32"/>
          <w:szCs w:val="32"/>
        </w:rPr>
      </w:pPr>
      <w:r>
        <w:rPr>
          <w:rFonts w:ascii="標楷體" w:eastAsia="標楷體" w:hAnsi="標楷體" w:hint="eastAsia"/>
          <w:color w:val="000000" w:themeColor="text1"/>
          <w:sz w:val="32"/>
          <w:szCs w:val="32"/>
        </w:rPr>
        <w:t>後續將由學校相關處室持續關懷 貴子女在校之學習與人際互動，並予後續為「疑似行為人」進行行為偏差輔導，為「被行為人」進行心理相關輔導，避免爾後再有相關情事發生。另，</w:t>
      </w:r>
      <w:r>
        <w:rPr>
          <w:rFonts w:ascii="新細明體" w:hAnsi="新細明體" w:hint="eastAsia"/>
          <w:color w:val="000000" w:themeColor="text1"/>
          <w:sz w:val="32"/>
          <w:szCs w:val="32"/>
        </w:rPr>
        <w:t>◎</w:t>
      </w:r>
      <w:r>
        <w:rPr>
          <w:rFonts w:ascii="標楷體" w:eastAsia="標楷體" w:hAnsi="標楷體" w:hint="eastAsia"/>
          <w:color w:val="000000" w:themeColor="text1"/>
          <w:sz w:val="32"/>
          <w:szCs w:val="32"/>
        </w:rPr>
        <w:t>生與</w:t>
      </w:r>
      <w:r>
        <w:rPr>
          <w:rFonts w:ascii="新細明體" w:hAnsi="新細明體" w:hint="eastAsia"/>
          <w:color w:val="000000" w:themeColor="text1"/>
          <w:sz w:val="32"/>
          <w:szCs w:val="32"/>
        </w:rPr>
        <w:t>◎</w:t>
      </w:r>
      <w:r>
        <w:rPr>
          <w:rFonts w:ascii="標楷體" w:eastAsia="標楷體" w:hAnsi="標楷體" w:hint="eastAsia"/>
          <w:color w:val="000000" w:themeColor="text1"/>
          <w:sz w:val="32"/>
          <w:szCs w:val="32"/>
        </w:rPr>
        <w:t>生經認定有不當之校園偏差行為，建議學校予以適當懲處！</w:t>
      </w:r>
    </w:p>
    <w:p w14:paraId="4ED305A5" w14:textId="77777777" w:rsidR="00A55FCA" w:rsidRDefault="00A55FCA" w:rsidP="00A55FCA">
      <w:pPr>
        <w:numPr>
          <w:ilvl w:val="0"/>
          <w:numId w:val="1"/>
        </w:numPr>
        <w:spacing w:line="440" w:lineRule="exact"/>
        <w:ind w:left="1298" w:hanging="601"/>
        <w:rPr>
          <w:rFonts w:ascii="標楷體" w:eastAsia="標楷體" w:hAnsi="標楷體"/>
          <w:color w:val="000000" w:themeColor="text1"/>
          <w:sz w:val="32"/>
          <w:szCs w:val="32"/>
        </w:rPr>
      </w:pPr>
      <w:r>
        <w:rPr>
          <w:rFonts w:ascii="標楷體" w:eastAsia="標楷體" w:hAnsi="標楷體" w:hint="eastAsia"/>
          <w:color w:val="000000" w:themeColor="text1"/>
          <w:sz w:val="32"/>
          <w:szCs w:val="32"/>
        </w:rPr>
        <w:t>本校將依規定程序辦理結案，若臺端對結果不服，得依校園霸凌防治準則第26條規定：「對學校調查及處理結果不服者，得於收到書面通知次日起，二十日內，以書面具明理由，向學校申復。」</w:t>
      </w:r>
    </w:p>
    <w:p w14:paraId="108C666F" w14:textId="77777777" w:rsidR="00A55FCA" w:rsidRDefault="00A55FCA" w:rsidP="00A55FCA">
      <w:pPr>
        <w:spacing w:line="360" w:lineRule="exact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       </w:t>
      </w:r>
    </w:p>
    <w:p w14:paraId="75425B7B" w14:textId="0BA6F041" w:rsidR="00A55FCA" w:rsidRDefault="00A55FCA" w:rsidP="00A55FCA">
      <w:pPr>
        <w:spacing w:line="600" w:lineRule="exact"/>
        <w:jc w:val="right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sz w:val="36"/>
          <w:szCs w:val="36"/>
        </w:rPr>
        <w:t>◎◎市立◎◎國民中學    敬啟</w:t>
      </w:r>
    </w:p>
    <w:p w14:paraId="0DBC6F81" w14:textId="4BB8D32C" w:rsidR="00A55FCA" w:rsidRDefault="00A55FCA" w:rsidP="00A55FCA">
      <w:pPr>
        <w:jc w:val="center"/>
        <w:rPr>
          <w:rFonts w:ascii="標楷體" w:eastAsia="標楷體" w:hAnsi="標楷體"/>
          <w:sz w:val="36"/>
          <w:szCs w:val="36"/>
        </w:rPr>
      </w:pPr>
    </w:p>
    <w:p w14:paraId="0C8A1D19" w14:textId="77777777" w:rsidR="00A55FCA" w:rsidRDefault="00A55FCA" w:rsidP="00A55FCA">
      <w:pPr>
        <w:jc w:val="center"/>
        <w:rPr>
          <w:rFonts w:ascii="標楷體" w:eastAsia="標楷體" w:hAnsi="標楷體"/>
          <w:sz w:val="36"/>
          <w:szCs w:val="36"/>
        </w:rPr>
      </w:pPr>
    </w:p>
    <w:p w14:paraId="110E580C" w14:textId="0ABB3A50" w:rsidR="00A55FCA" w:rsidRDefault="00A55FCA" w:rsidP="00A55FCA">
      <w:pPr>
        <w:jc w:val="center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36"/>
          <w:szCs w:val="36"/>
        </w:rPr>
        <w:t xml:space="preserve">中  華  民  國   </w:t>
      </w:r>
      <w:r>
        <w:rPr>
          <w:rFonts w:ascii="新細明體" w:hAnsi="新細明體" w:hint="eastAsia"/>
          <w:sz w:val="36"/>
          <w:szCs w:val="36"/>
        </w:rPr>
        <w:t>◎◎◎</w:t>
      </w:r>
      <w:r>
        <w:rPr>
          <w:rFonts w:ascii="標楷體" w:eastAsia="標楷體" w:hAnsi="標楷體" w:hint="eastAsia"/>
          <w:sz w:val="36"/>
          <w:szCs w:val="36"/>
        </w:rPr>
        <w:t xml:space="preserve">  年 </w:t>
      </w:r>
      <w:r>
        <w:rPr>
          <w:rFonts w:ascii="新細明體" w:hAnsi="新細明體" w:hint="eastAsia"/>
          <w:sz w:val="36"/>
          <w:szCs w:val="36"/>
        </w:rPr>
        <w:t>◎◎</w:t>
      </w:r>
      <w:r>
        <w:rPr>
          <w:rFonts w:ascii="標楷體" w:eastAsia="標楷體" w:hAnsi="標楷體" w:hint="eastAsia"/>
          <w:sz w:val="36"/>
          <w:szCs w:val="36"/>
        </w:rPr>
        <w:t xml:space="preserve">  月  </w:t>
      </w:r>
      <w:r>
        <w:rPr>
          <w:rFonts w:ascii="新細明體" w:hAnsi="新細明體" w:hint="eastAsia"/>
          <w:sz w:val="36"/>
          <w:szCs w:val="36"/>
        </w:rPr>
        <w:t>◎◎</w:t>
      </w:r>
      <w:r>
        <w:rPr>
          <w:rFonts w:ascii="標楷體" w:eastAsia="標楷體" w:hAnsi="標楷體" w:hint="eastAsia"/>
          <w:sz w:val="36"/>
          <w:szCs w:val="36"/>
        </w:rPr>
        <w:t xml:space="preserve">  日</w:t>
      </w:r>
    </w:p>
    <w:p w14:paraId="398B2415" w14:textId="77777777" w:rsidR="0090217D" w:rsidRDefault="0090217D"/>
    <w:sectPr w:rsidR="0090217D" w:rsidSect="00A55FCA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833DF9"/>
    <w:multiLevelType w:val="hybridMultilevel"/>
    <w:tmpl w:val="ED100294"/>
    <w:lvl w:ilvl="0" w:tplc="268C15DA">
      <w:start w:val="1"/>
      <w:numFmt w:val="ideographLegalTraditional"/>
      <w:lvlText w:val="%1、"/>
      <w:lvlJc w:val="left"/>
      <w:pPr>
        <w:ind w:left="1420" w:hanging="720"/>
      </w:pPr>
      <w:rPr>
        <w:color w:val="auto"/>
      </w:rPr>
    </w:lvl>
    <w:lvl w:ilvl="1" w:tplc="04090019">
      <w:start w:val="1"/>
      <w:numFmt w:val="ideographTraditional"/>
      <w:lvlText w:val="%2、"/>
      <w:lvlJc w:val="left"/>
      <w:pPr>
        <w:ind w:left="1660" w:hanging="480"/>
      </w:pPr>
    </w:lvl>
    <w:lvl w:ilvl="2" w:tplc="0409001B">
      <w:start w:val="1"/>
      <w:numFmt w:val="lowerRoman"/>
      <w:lvlText w:val="%3."/>
      <w:lvlJc w:val="right"/>
      <w:pPr>
        <w:ind w:left="2140" w:hanging="480"/>
      </w:pPr>
    </w:lvl>
    <w:lvl w:ilvl="3" w:tplc="0409000F">
      <w:start w:val="1"/>
      <w:numFmt w:val="decimal"/>
      <w:lvlText w:val="%4."/>
      <w:lvlJc w:val="left"/>
      <w:pPr>
        <w:ind w:left="2620" w:hanging="480"/>
      </w:pPr>
    </w:lvl>
    <w:lvl w:ilvl="4" w:tplc="04090019">
      <w:start w:val="1"/>
      <w:numFmt w:val="ideographTraditional"/>
      <w:lvlText w:val="%5、"/>
      <w:lvlJc w:val="left"/>
      <w:pPr>
        <w:ind w:left="3100" w:hanging="480"/>
      </w:pPr>
    </w:lvl>
    <w:lvl w:ilvl="5" w:tplc="0409001B">
      <w:start w:val="1"/>
      <w:numFmt w:val="lowerRoman"/>
      <w:lvlText w:val="%6."/>
      <w:lvlJc w:val="right"/>
      <w:pPr>
        <w:ind w:left="3580" w:hanging="480"/>
      </w:pPr>
    </w:lvl>
    <w:lvl w:ilvl="6" w:tplc="0409000F">
      <w:start w:val="1"/>
      <w:numFmt w:val="decimal"/>
      <w:lvlText w:val="%7."/>
      <w:lvlJc w:val="left"/>
      <w:pPr>
        <w:ind w:left="4060" w:hanging="480"/>
      </w:pPr>
    </w:lvl>
    <w:lvl w:ilvl="7" w:tplc="04090019">
      <w:start w:val="1"/>
      <w:numFmt w:val="ideographTraditional"/>
      <w:lvlText w:val="%8、"/>
      <w:lvlJc w:val="left"/>
      <w:pPr>
        <w:ind w:left="4540" w:hanging="480"/>
      </w:pPr>
    </w:lvl>
    <w:lvl w:ilvl="8" w:tplc="0409001B">
      <w:start w:val="1"/>
      <w:numFmt w:val="lowerRoman"/>
      <w:lvlText w:val="%9."/>
      <w:lvlJc w:val="right"/>
      <w:pPr>
        <w:ind w:left="5020" w:hanging="480"/>
      </w:pPr>
    </w:lvl>
  </w:abstractNum>
  <w:num w:numId="1" w16cid:durableId="9516719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5FCA"/>
    <w:rsid w:val="00035DD8"/>
    <w:rsid w:val="0090217D"/>
    <w:rsid w:val="00A55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9B88C2"/>
  <w15:chartTrackingRefBased/>
  <w15:docId w15:val="{EBB79255-303E-4A5C-AE17-F9F7111AD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5FCA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499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80</Words>
  <Characters>461</Characters>
  <Application>Microsoft Office Word</Application>
  <DocSecurity>0</DocSecurity>
  <Lines>3</Lines>
  <Paragraphs>1</Paragraphs>
  <ScaleCrop>false</ScaleCrop>
  <Company/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2022-11-15T12:31:00Z</dcterms:created>
  <dcterms:modified xsi:type="dcterms:W3CDTF">2022-11-15T13:35:00Z</dcterms:modified>
</cp:coreProperties>
</file>