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8F" w:rsidRPr="0012278F" w:rsidRDefault="0012278F" w:rsidP="0012278F">
      <w:pPr>
        <w:spacing w:line="440" w:lineRule="exact"/>
        <w:rPr>
          <w:rFonts w:ascii="標楷體" w:eastAsia="標楷體" w:hAnsi="標楷體"/>
          <w:b/>
          <w:szCs w:val="24"/>
          <w:bdr w:val="single" w:sz="4" w:space="0" w:color="auto"/>
        </w:rPr>
      </w:pPr>
      <w:r w:rsidRPr="0012278F">
        <w:rPr>
          <w:rFonts w:ascii="標楷體" w:eastAsia="標楷體" w:hAnsi="標楷體" w:hint="eastAsia"/>
          <w:b/>
          <w:szCs w:val="24"/>
          <w:bdr w:val="single" w:sz="4" w:space="0" w:color="auto"/>
        </w:rPr>
        <w:t>附件</w:t>
      </w:r>
      <w:r w:rsidR="00D174CC">
        <w:rPr>
          <w:rFonts w:ascii="標楷體" w:eastAsia="標楷體" w:hAnsi="標楷體" w:hint="eastAsia"/>
          <w:b/>
          <w:szCs w:val="24"/>
          <w:bdr w:val="single" w:sz="4" w:space="0" w:color="auto"/>
        </w:rPr>
        <w:t>2</w:t>
      </w:r>
    </w:p>
    <w:p w:rsidR="0012278F" w:rsidRDefault="006C70E3" w:rsidP="0012278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提升國民中學專長授課比率</w:t>
      </w:r>
      <w:bookmarkStart w:id="0" w:name="_GoBack"/>
      <w:bookmarkEnd w:id="0"/>
      <w:r w:rsidR="008D5BEF" w:rsidRPr="00EC7BD5">
        <w:rPr>
          <w:rFonts w:ascii="標楷體" w:eastAsia="標楷體" w:hAnsi="標楷體" w:hint="eastAsia"/>
          <w:b/>
          <w:sz w:val="32"/>
          <w:szCs w:val="32"/>
        </w:rPr>
        <w:t>教師進修第二專長學分班之</w:t>
      </w:r>
    </w:p>
    <w:p w:rsidR="008D5BEF" w:rsidRPr="00EC7BD5" w:rsidRDefault="008D5BEF" w:rsidP="0012278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EC7BD5">
        <w:rPr>
          <w:rFonts w:ascii="標楷體" w:eastAsia="標楷體" w:hAnsi="標楷體" w:hint="eastAsia"/>
          <w:b/>
          <w:sz w:val="32"/>
          <w:szCs w:val="32"/>
        </w:rPr>
        <w:t>薦送對象</w:t>
      </w:r>
      <w:proofErr w:type="gramEnd"/>
      <w:r w:rsidRPr="00EC7BD5">
        <w:rPr>
          <w:rFonts w:ascii="標楷體" w:eastAsia="標楷體" w:hAnsi="標楷體" w:hint="eastAsia"/>
          <w:b/>
          <w:sz w:val="32"/>
          <w:szCs w:val="32"/>
        </w:rPr>
        <w:t>、錄取資格、錄取優先順序、服務義務</w:t>
      </w:r>
    </w:p>
    <w:p w:rsidR="008D5BEF" w:rsidRPr="00007AE0" w:rsidRDefault="008D5BEF" w:rsidP="00007AE0">
      <w:pPr>
        <w:numPr>
          <w:ilvl w:val="0"/>
          <w:numId w:val="1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007AE0">
        <w:rPr>
          <w:rFonts w:ascii="標楷體" w:eastAsia="標楷體" w:hAnsi="標楷體" w:hint="eastAsia"/>
          <w:b/>
          <w:sz w:val="28"/>
          <w:szCs w:val="28"/>
        </w:rPr>
        <w:t>薦送對象</w:t>
      </w:r>
      <w:proofErr w:type="gramEnd"/>
      <w:r w:rsidRPr="00007AE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8D5BEF" w:rsidRPr="00007AE0" w:rsidRDefault="008D5BEF" w:rsidP="00007AE0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本專案學分班以國民中學編制內按月支領待遇，並依法取得教師資格之現職合格專任教師為參加對象，並經各直轄市、縣（市）政府確認逐年提升所屬國民中學專長授課比率</w:t>
      </w:r>
      <w:proofErr w:type="gramStart"/>
      <w:r w:rsidRPr="00007AE0">
        <w:rPr>
          <w:rFonts w:ascii="標楷體" w:eastAsia="標楷體" w:hAnsi="標楷體" w:hint="eastAsia"/>
          <w:sz w:val="28"/>
          <w:szCs w:val="28"/>
        </w:rPr>
        <w:t>而薦送</w:t>
      </w:r>
      <w:proofErr w:type="gramEnd"/>
      <w:r w:rsidRPr="00007AE0">
        <w:rPr>
          <w:rFonts w:ascii="標楷體" w:eastAsia="標楷體" w:hAnsi="標楷體" w:hint="eastAsia"/>
          <w:sz w:val="28"/>
          <w:szCs w:val="28"/>
        </w:rPr>
        <w:t>者。</w:t>
      </w:r>
    </w:p>
    <w:p w:rsidR="008D5BEF" w:rsidRPr="00007AE0" w:rsidRDefault="008D5BEF" w:rsidP="00007AE0">
      <w:pPr>
        <w:numPr>
          <w:ilvl w:val="0"/>
          <w:numId w:val="1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錄取資格：</w:t>
      </w:r>
    </w:p>
    <w:p w:rsidR="008D5BEF" w:rsidRPr="00761FAF" w:rsidRDefault="008D5BEF" w:rsidP="00007AE0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 xml:space="preserve">現職合格專任教師之錄取資格優先順序： </w:t>
      </w:r>
    </w:p>
    <w:p w:rsidR="0012278F" w:rsidRPr="00761FAF" w:rsidRDefault="008D5BEF" w:rsidP="00007AE0">
      <w:pPr>
        <w:pStyle w:val="a7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相同領域非專長授課教師優先推薦</w:t>
      </w:r>
    </w:p>
    <w:p w:rsidR="008D5BEF" w:rsidRPr="00761FAF" w:rsidRDefault="008D5BEF" w:rsidP="00007AE0">
      <w:pPr>
        <w:pStyle w:val="a7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現職合格專任之非專長授課教師</w:t>
      </w:r>
    </w:p>
    <w:p w:rsidR="008D5BEF" w:rsidRPr="00007AE0" w:rsidRDefault="008D5BEF" w:rsidP="00007AE0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參、錄取優先順序：</w:t>
      </w:r>
    </w:p>
    <w:p w:rsidR="008D5BEF" w:rsidRPr="00007AE0" w:rsidRDefault="008D5BEF" w:rsidP="00007AE0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參與之教師需為各直轄市、縣（市）</w:t>
      </w:r>
      <w:proofErr w:type="gramStart"/>
      <w:r w:rsidRPr="00007AE0">
        <w:rPr>
          <w:rFonts w:ascii="標楷體" w:eastAsia="標楷體" w:hAnsi="標楷體" w:hint="eastAsia"/>
          <w:sz w:val="28"/>
          <w:szCs w:val="28"/>
        </w:rPr>
        <w:t>政府薦送之</w:t>
      </w:r>
      <w:proofErr w:type="gramEnd"/>
      <w:r w:rsidRPr="00007AE0">
        <w:rPr>
          <w:rFonts w:ascii="標楷體" w:eastAsia="標楷體" w:hAnsi="標楷體" w:hint="eastAsia"/>
          <w:sz w:val="28"/>
          <w:szCs w:val="28"/>
        </w:rPr>
        <w:t>現職合格專任教師，並兼顧下列原則：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以花東離島地區教師優先參加。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參酌所屬國民中學專長授課情形。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並以近年內</w:t>
      </w:r>
      <w:proofErr w:type="gramStart"/>
      <w:r w:rsidRPr="00007AE0">
        <w:rPr>
          <w:rFonts w:ascii="標楷體" w:eastAsia="標楷體" w:hAnsi="標楷體" w:hint="eastAsia"/>
          <w:sz w:val="28"/>
          <w:szCs w:val="28"/>
        </w:rPr>
        <w:t>無法聘足專任</w:t>
      </w:r>
      <w:proofErr w:type="gramEnd"/>
      <w:r w:rsidRPr="00007AE0">
        <w:rPr>
          <w:rFonts w:ascii="標楷體" w:eastAsia="標楷體" w:hAnsi="標楷體" w:hint="eastAsia"/>
          <w:sz w:val="28"/>
          <w:szCs w:val="28"/>
        </w:rPr>
        <w:t>教師之領域</w:t>
      </w:r>
      <w:proofErr w:type="gramStart"/>
      <w:r w:rsidRPr="00007AE0">
        <w:rPr>
          <w:rFonts w:ascii="標楷體" w:eastAsia="標楷體" w:hAnsi="標楷體" w:hint="eastAsia"/>
          <w:sz w:val="28"/>
          <w:szCs w:val="28"/>
        </w:rPr>
        <w:t>優先薦送</w:t>
      </w:r>
      <w:proofErr w:type="gramEnd"/>
      <w:r w:rsidRPr="00007AE0">
        <w:rPr>
          <w:rFonts w:ascii="標楷體" w:eastAsia="標楷體" w:hAnsi="標楷體" w:hint="eastAsia"/>
          <w:sz w:val="28"/>
          <w:szCs w:val="28"/>
        </w:rPr>
        <w:t>。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兼顧教師年齡與進修後能回饋服務年限之合理性：如將屆退休或近年有</w:t>
      </w:r>
      <w:proofErr w:type="gramStart"/>
      <w:r w:rsidRPr="00007AE0">
        <w:rPr>
          <w:rFonts w:ascii="標楷體" w:eastAsia="標楷體" w:hAnsi="標楷體" w:hint="eastAsia"/>
          <w:sz w:val="28"/>
          <w:szCs w:val="28"/>
        </w:rPr>
        <w:t>介聘異</w:t>
      </w:r>
      <w:proofErr w:type="gramEnd"/>
      <w:r w:rsidRPr="00007AE0">
        <w:rPr>
          <w:rFonts w:ascii="標楷體" w:eastAsia="標楷體" w:hAnsi="標楷體" w:hint="eastAsia"/>
          <w:sz w:val="28"/>
          <w:szCs w:val="28"/>
        </w:rPr>
        <w:t>動之教師，則不予推薦。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辦理學校得兼顧區域、班級數等均衡性納入錄取條件：如小班小校為優先。</w:t>
      </w:r>
    </w:p>
    <w:p w:rsidR="008D5BE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各直轄市、縣（市）政府應督導所屬國民中學，於該領域學科非專長授課節數累計達二十</w:t>
      </w:r>
      <w:proofErr w:type="gramStart"/>
      <w:r w:rsidRPr="00007AE0">
        <w:rPr>
          <w:rFonts w:ascii="標楷體" w:eastAsia="標楷體" w:hAnsi="標楷體" w:hint="eastAsia"/>
          <w:sz w:val="28"/>
          <w:szCs w:val="28"/>
        </w:rPr>
        <w:t>節者，薦送</w:t>
      </w:r>
      <w:proofErr w:type="gramEnd"/>
      <w:r w:rsidRPr="00007AE0">
        <w:rPr>
          <w:rFonts w:ascii="標楷體" w:eastAsia="標楷體" w:hAnsi="標楷體" w:hint="eastAsia"/>
          <w:sz w:val="28"/>
          <w:szCs w:val="28"/>
        </w:rPr>
        <w:t>至少一名教師參加本專案學分班，並以持有該相同領域內任</w:t>
      </w:r>
      <w:proofErr w:type="gramStart"/>
      <w:r w:rsidRPr="00007AE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07AE0">
        <w:rPr>
          <w:rFonts w:ascii="標楷體" w:eastAsia="標楷體" w:hAnsi="標楷體" w:hint="eastAsia"/>
          <w:sz w:val="28"/>
          <w:szCs w:val="28"/>
        </w:rPr>
        <w:t>主修專長合格教師證書者</w:t>
      </w:r>
      <w:proofErr w:type="gramStart"/>
      <w:r w:rsidRPr="00007AE0">
        <w:rPr>
          <w:rFonts w:ascii="標楷體" w:eastAsia="標楷體" w:hAnsi="標楷體" w:hint="eastAsia"/>
          <w:sz w:val="28"/>
          <w:szCs w:val="28"/>
        </w:rPr>
        <w:t>優先薦送</w:t>
      </w:r>
      <w:proofErr w:type="gramEnd"/>
      <w:r w:rsidRPr="00007AE0">
        <w:rPr>
          <w:rFonts w:ascii="標楷體" w:eastAsia="標楷體" w:hAnsi="標楷體" w:hint="eastAsia"/>
          <w:sz w:val="28"/>
          <w:szCs w:val="28"/>
        </w:rPr>
        <w:t>。</w:t>
      </w:r>
    </w:p>
    <w:p w:rsidR="0012278F" w:rsidRPr="00007AE0" w:rsidRDefault="008D5BEF" w:rsidP="00007AE0">
      <w:pPr>
        <w:numPr>
          <w:ilvl w:val="0"/>
          <w:numId w:val="4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服務義務：</w:t>
      </w:r>
    </w:p>
    <w:p w:rsidR="0012278F" w:rsidRPr="00761FAF" w:rsidRDefault="008D5BEF" w:rsidP="00007AE0">
      <w:pPr>
        <w:pStyle w:val="a7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參加教師</w:t>
      </w:r>
      <w:r w:rsidRPr="00761FAF">
        <w:rPr>
          <w:rFonts w:ascii="標楷體" w:eastAsia="標楷體" w:hAnsi="標楷體" w:hint="eastAsia"/>
          <w:sz w:val="28"/>
          <w:szCs w:val="28"/>
        </w:rPr>
        <w:t>需繳交保證金10,000元，並簽立切結書。</w:t>
      </w:r>
    </w:p>
    <w:p w:rsidR="0012278F" w:rsidRPr="00761FAF" w:rsidRDefault="008D5BEF" w:rsidP="00007AE0">
      <w:pPr>
        <w:pStyle w:val="a7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持國民中學特殊教育階段合格教師證書報名者，於修</w:t>
      </w:r>
      <w:proofErr w:type="gramStart"/>
      <w:r w:rsidRPr="00761FAF">
        <w:rPr>
          <w:rFonts w:ascii="標楷體" w:eastAsia="標楷體" w:hAnsi="標楷體" w:hint="eastAsia"/>
          <w:sz w:val="28"/>
          <w:szCs w:val="28"/>
        </w:rPr>
        <w:t>畢本班</w:t>
      </w:r>
      <w:proofErr w:type="gramEnd"/>
      <w:r w:rsidRPr="00761FAF">
        <w:rPr>
          <w:rFonts w:ascii="標楷體" w:eastAsia="標楷體" w:hAnsi="標楷體" w:hint="eastAsia"/>
          <w:sz w:val="28"/>
          <w:szCs w:val="28"/>
        </w:rPr>
        <w:t>課程學分後，不得逕行主張轉任國民中學普通科教師。違反者或事後發現者應全額繳還學分費。</w:t>
      </w:r>
    </w:p>
    <w:p w:rsidR="008D5BEF" w:rsidRPr="00761FAF" w:rsidRDefault="008D5BEF" w:rsidP="00007AE0">
      <w:pPr>
        <w:pStyle w:val="a7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進修教師於修畢本專案學分班課程且取得另一類科教師證書後，應配合學校依教師</w:t>
      </w:r>
      <w:proofErr w:type="gramStart"/>
      <w:r w:rsidRPr="00761FAF">
        <w:rPr>
          <w:rFonts w:ascii="標楷體" w:eastAsia="標楷體" w:hAnsi="標楷體" w:hint="eastAsia"/>
          <w:sz w:val="28"/>
          <w:szCs w:val="28"/>
        </w:rPr>
        <w:t>專長排配授課</w:t>
      </w:r>
      <w:proofErr w:type="gramEnd"/>
      <w:r w:rsidRPr="00761FAF">
        <w:rPr>
          <w:rFonts w:ascii="標楷體" w:eastAsia="標楷體" w:hAnsi="標楷體" w:hint="eastAsia"/>
          <w:sz w:val="28"/>
          <w:szCs w:val="28"/>
        </w:rPr>
        <w:t>。</w:t>
      </w:r>
    </w:p>
    <w:sectPr w:rsidR="008D5BEF" w:rsidRPr="00761FAF" w:rsidSect="00007AE0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FED" w:rsidRDefault="00D02FED" w:rsidP="008D5BEF">
      <w:r>
        <w:separator/>
      </w:r>
    </w:p>
  </w:endnote>
  <w:endnote w:type="continuationSeparator" w:id="0">
    <w:p w:rsidR="00D02FED" w:rsidRDefault="00D02FED" w:rsidP="008D5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FED" w:rsidRDefault="00D02FED" w:rsidP="008D5BEF">
      <w:r>
        <w:separator/>
      </w:r>
    </w:p>
  </w:footnote>
  <w:footnote w:type="continuationSeparator" w:id="0">
    <w:p w:rsidR="00D02FED" w:rsidRDefault="00D02FED" w:rsidP="008D5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30F4"/>
    <w:multiLevelType w:val="hybridMultilevel"/>
    <w:tmpl w:val="C8AE4BF0"/>
    <w:lvl w:ilvl="0" w:tplc="D0AA97E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63127DD"/>
    <w:multiLevelType w:val="hybridMultilevel"/>
    <w:tmpl w:val="64488C4E"/>
    <w:lvl w:ilvl="0" w:tplc="CE3A356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654054"/>
    <w:multiLevelType w:val="hybridMultilevel"/>
    <w:tmpl w:val="C33C4CEA"/>
    <w:lvl w:ilvl="0" w:tplc="CD4213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42D79EB"/>
    <w:multiLevelType w:val="hybridMultilevel"/>
    <w:tmpl w:val="7CD0CE1A"/>
    <w:lvl w:ilvl="0" w:tplc="6F3CE2E2">
      <w:start w:val="1"/>
      <w:numFmt w:val="taiwaneseCountingThousand"/>
      <w:lvlText w:val="%1、"/>
      <w:lvlJc w:val="left"/>
      <w:pPr>
        <w:ind w:left="1920" w:hanging="720"/>
      </w:pPr>
      <w:rPr>
        <w:rFonts w:ascii="標楷體" w:eastAsia="標楷體" w:hAnsi="標楷體" w:cs="Times New Roman"/>
      </w:rPr>
    </w:lvl>
    <w:lvl w:ilvl="1" w:tplc="CE3A356C">
      <w:start w:val="1"/>
      <w:numFmt w:val="ideographLegalTraditional"/>
      <w:lvlText w:val="%2、"/>
      <w:lvlJc w:val="left"/>
      <w:pPr>
        <w:ind w:left="1854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54336B21"/>
    <w:multiLevelType w:val="hybridMultilevel"/>
    <w:tmpl w:val="E6E233FA"/>
    <w:lvl w:ilvl="0" w:tplc="4F6C4A0A">
      <w:start w:val="1"/>
      <w:numFmt w:val="taiwaneseCountingThousand"/>
      <w:lvlText w:val="%1、"/>
      <w:lvlJc w:val="left"/>
      <w:pPr>
        <w:ind w:left="144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67410794"/>
    <w:multiLevelType w:val="hybridMultilevel"/>
    <w:tmpl w:val="CD024724"/>
    <w:lvl w:ilvl="0" w:tplc="AA7AB172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A79812A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ECE7757"/>
    <w:multiLevelType w:val="hybridMultilevel"/>
    <w:tmpl w:val="0EFE63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BEF"/>
    <w:rsid w:val="00007AE0"/>
    <w:rsid w:val="000A363E"/>
    <w:rsid w:val="0012278F"/>
    <w:rsid w:val="00246506"/>
    <w:rsid w:val="006C70E3"/>
    <w:rsid w:val="00761FAF"/>
    <w:rsid w:val="00870524"/>
    <w:rsid w:val="008D5BEF"/>
    <w:rsid w:val="00A22F8D"/>
    <w:rsid w:val="00A30B13"/>
    <w:rsid w:val="00BF22C2"/>
    <w:rsid w:val="00C970FC"/>
    <w:rsid w:val="00D02FED"/>
    <w:rsid w:val="00D174CC"/>
    <w:rsid w:val="00D22E41"/>
    <w:rsid w:val="00D9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E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B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BEF"/>
    <w:rPr>
      <w:sz w:val="20"/>
      <w:szCs w:val="20"/>
    </w:rPr>
  </w:style>
  <w:style w:type="paragraph" w:styleId="a7">
    <w:name w:val="List Paragraph"/>
    <w:basedOn w:val="a"/>
    <w:uiPriority w:val="34"/>
    <w:qFormat/>
    <w:rsid w:val="0012278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E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B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BEF"/>
    <w:rPr>
      <w:sz w:val="20"/>
      <w:szCs w:val="20"/>
    </w:rPr>
  </w:style>
  <w:style w:type="paragraph" w:styleId="a7">
    <w:name w:val="List Paragraph"/>
    <w:basedOn w:val="a"/>
    <w:uiPriority w:val="34"/>
    <w:qFormat/>
    <w:rsid w:val="0012278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>MOE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dcterms:created xsi:type="dcterms:W3CDTF">2016-05-27T05:34:00Z</dcterms:created>
  <dcterms:modified xsi:type="dcterms:W3CDTF">2016-05-27T05:34:00Z</dcterms:modified>
</cp:coreProperties>
</file>