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80A6D" w14:textId="77777777" w:rsidR="00501168" w:rsidRPr="0022394B" w:rsidRDefault="00306949" w:rsidP="000923E2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b/>
          <w:sz w:val="28"/>
        </w:rPr>
      </w:pPr>
      <w:r w:rsidRPr="0022394B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17C80B2D" wp14:editId="17C80B2E">
            <wp:simplePos x="0" y="0"/>
            <wp:positionH relativeFrom="margin">
              <wp:posOffset>1343025</wp:posOffset>
            </wp:positionH>
            <wp:positionV relativeFrom="margin">
              <wp:posOffset>-418465</wp:posOffset>
            </wp:positionV>
            <wp:extent cx="2509520" cy="361315"/>
            <wp:effectExtent l="0" t="0" r="5080" b="635"/>
            <wp:wrapSquare wrapText="bothSides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6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F76">
        <w:rPr>
          <w:b/>
          <w:sz w:val="28"/>
        </w:rPr>
        <w:t>附件一：</w:t>
      </w:r>
      <w:bookmarkStart w:id="0" w:name="_GoBack"/>
      <w:r w:rsidR="00501168" w:rsidRPr="0022394B">
        <w:rPr>
          <w:b/>
          <w:sz w:val="28"/>
        </w:rPr>
        <w:t>計畫執行項目</w:t>
      </w:r>
      <w:bookmarkEnd w:id="0"/>
    </w:p>
    <w:p w14:paraId="17C80A6E" w14:textId="77777777" w:rsidR="00742FDF" w:rsidRPr="0022394B" w:rsidRDefault="00501168" w:rsidP="000923E2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/>
          <w:sz w:val="28"/>
        </w:rPr>
      </w:pPr>
      <w:r w:rsidRPr="0022394B">
        <w:rPr>
          <w:b/>
          <w:bCs/>
          <w:sz w:val="28"/>
        </w:rPr>
        <w:t>執行架構</w:t>
      </w:r>
    </w:p>
    <w:p w14:paraId="17C80A6F" w14:textId="77777777" w:rsidR="00742FDF" w:rsidRPr="00270C6F" w:rsidRDefault="00995D1B" w:rsidP="00DD5BC7">
      <w:pPr>
        <w:pStyle w:val="a3"/>
        <w:ind w:leftChars="-177" w:hangingChars="323" w:hanging="905"/>
      </w:pPr>
      <w:r>
        <w:rPr>
          <w:b/>
          <w:bCs/>
          <w:sz w:val="28"/>
        </w:rPr>
      </w:r>
      <w:r>
        <w:rPr>
          <w:b/>
          <w:bCs/>
          <w:sz w:val="28"/>
        </w:rPr>
        <w:pict w14:anchorId="17C80B31">
          <v:group id="_x0000_s1577" editas="orgchart" style="width:459.4pt;height:211.5pt;mso-position-horizontal-relative:char;mso-position-vertical-relative:line" coordorigin="1297,6418" coordsize="9377,4662">
            <o:lock v:ext="edit" aspectratio="t"/>
            <o:diagram v:ext="edit" dgmstyle="13" dgmscalex="42861" dgmscaley="43765" dgmfontsize="7" constrainbounds="0,0,0,0" autolayout="f">
              <o:relationtable v:ext="edit">
                <o:rel v:ext="edit" idsrc="#_s1603" iddest="#_s1603"/>
                <o:rel v:ext="edit" idsrc="#_s1605" iddest="#_s1603" idcntr="#_s1601"/>
                <o:rel v:ext="edit" idsrc="#_s1604" iddest="#_s1603" idcntr="#_s1602"/>
                <o:rel v:ext="edit" idsrc="#_s1606" iddest="#_s1604" idcntr="#_s1600"/>
                <o:rel v:ext="edit" idsrc="#_s1613" iddest="#_s1604" idcntr="#_s1593"/>
                <o:rel v:ext="edit" idsrc="#_s1607" iddest="#_s1604" idcntr="#_s1599"/>
                <o:rel v:ext="edit" idsrc="#_s1608" iddest="#_s1604" idcntr="#_s1598"/>
                <o:rel v:ext="edit" idsrc="#_s1612" iddest="#_s1604" idcntr="#_s1594"/>
                <o:rel v:ext="edit" idsrc="#_s1609" iddest="#_s1607" idcntr="#_s1597"/>
                <o:rel v:ext="edit" idsrc="#_s1610" iddest="#_s1607" idcntr="#_s1596"/>
                <o:rel v:ext="edit" idsrc="#_s1611" iddest="#_s1607" idcntr="#_s1595"/>
                <o:rel v:ext="edit" idsrc="#_s1614" iddest="#_s1612" idcntr="#_s1592"/>
                <o:rel v:ext="edit" idsrc="#_s1615" iddest="#_s1612" idcntr="#_s1591"/>
                <o:rel v:ext="edit" idsrc="#_s1617" iddest="#_s1611" idcntr="#_s1590"/>
                <o:rel v:ext="edit" idsrc="#_s1616" iddest="#_s1617" idcntr="#_s1589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78" type="#_x0000_t75" style="position:absolute;left:1297;top:6418;width:9377;height:4662" o:preferrelative="f">
              <v:fill o:detectmouseclick="t"/>
              <v:path o:extrusionok="t" o:connecttype="none"/>
              <o:lock v:ext="edit" text="t"/>
            </v:shape>
            <v:group id="_x0000_s1579" style="position:absolute;left:2025;top:8603;width:7020;height:1129" coordorigin="1806,10207" coordsize="7020,2291">
              <v:group id="_x0000_s1580" style="position:absolute;left:1806;top:10207;width:7020;height:2025" coordorigin="2511,5168" coordsize="7220,2068">
                <v:group id="_x0000_s1581" style="position:absolute;left:2511;top:5168;width:7220;height:2068" coordorigin="2511,5075" coordsize="7220,2068">
                  <v:line id="_x0000_s1582" style="position:absolute;flip:x" from="2511,5075" to="2512,7143" strokecolor="navy">
                    <v:stroke dashstyle="1 1"/>
                  </v:line>
                  <v:line id="_x0000_s1583" style="position:absolute;flip:x" from="4141,5075" to="4142,7143" strokecolor="navy">
                    <v:stroke dashstyle="1 1"/>
                  </v:line>
                  <v:line id="_x0000_s1584" style="position:absolute;flip:x" from="5762,5075" to="5763,7143" strokecolor="navy">
                    <v:stroke dashstyle="1 1"/>
                  </v:line>
                  <v:line id="_x0000_s1585" style="position:absolute;flip:x" from="7383,5075" to="7384,7143" strokecolor="navy">
                    <v:stroke dashstyle="1 1"/>
                  </v:line>
                  <v:line id="_x0000_s1586" style="position:absolute;flip:x" from="9730,5075" to="9731,7143" strokecolor="navy">
                    <v:stroke dashstyle="1 1"/>
                  </v:line>
                </v:group>
                <v:line id="_x0000_s1587" style="position:absolute" from="2517,7235" to="9721,7236" strokecolor="navy">
                  <v:stroke dashstyle="1 1"/>
                </v:line>
              </v:group>
              <v:line id="_x0000_s1588" style="position:absolute" from="5046,12215" to="5047,12498" strokecolor="navy">
                <v:stroke dashstyle="1 1" endarrow="block"/>
              </v:line>
            </v:group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589" o:spid="_x0000_s1589" type="#_x0000_t34" style="position:absolute;left:5099;top:10734;width:600;height:92;rotation:270;flip:x" o:connectortype="elbow" adj="5400,1650522,-200070" stroked="f"/>
            <v:shape id="_s1590" o:spid="_x0000_s1590" type="#_x0000_t34" style="position:absolute;left:7060;top:8846;width:146;height:765;rotation:270;flip:x" o:connectortype="elbow" adj=",262645,-1111808"/>
            <v:shape id="_s1591" o:spid="_x0000_s1591" type="#_x0000_t34" style="position:absolute;left:9327;top:8321;width:155;height:720;rotation:270;flip:x" o:connectortype="elbow" adj=",415800,-1145880"/>
            <v:shape id="_s1592" o:spid="_x0000_s1592" type="#_x0000_t34" style="position:absolute;left:8576;top:8289;width:155;height:783;rotation:270" o:connectortype="elbow" adj=",-382345,-965520"/>
            <v:shape id="_s1593" o:spid="_x0000_s1593" type="#_x0000_t34" style="position:absolute;left:4622;top:7008;width:129;height:2057;rotation:270" o:connectortype="elbow" adj=",-137497,-495648"/>
            <v:shape id="_s1594" o:spid="_x0000_s1594" type="#_x0000_t34" style="position:absolute;left:7315;top:6372;width:129;height:3330;rotation:270;flip:x" o:connectortype="elbow" adj=",84934,-1271376"/>
            <v:shape id="_s1595" o:spid="_x0000_s1595" type="#_x0000_t34" style="position:absolute;left:5908;top:7917;width:219;height:1464;rotation:270;flip:x" o:connectortype="elbow" adj="7708,204492,-553468"/>
            <v:shape id="_s1596" o:spid="_x0000_s1596" type="#_x0000_t34" style="position:absolute;left:5191;top:8634;width:219;height:30;rotation:270;flip:x" o:connectortype="elbow" adj="7708,9979200,-432000"/>
            <v:shape id="_s1597" o:spid="_x0000_s1597" type="#_x0000_t34" style="position:absolute;left:4401;top:7873;width:219;height:1551;rotation:270" o:connectortype="elbow" adj="7708,-193021,-298080"/>
            <v:shape id="_s1598" o:spid="_x0000_s1598" type="#_x0000_t34" style="position:absolute;left:6276;top:7411;width:129;height:1251;rotation:270;flip:x" o:connectortype="elbow" adj=",226083,-972000"/>
            <v:shape id="_s1599" o:spid="_x0000_s1599" type="#_x0000_t34" style="position:absolute;left:5436;top:7822;width:129;height:429;rotation:270" o:connectortype="elbow" adj=",-659278,-730080"/>
            <v:shape id="_s1600" o:spid="_x0000_s1600" type="#_x0000_t34" style="position:absolute;left:3806;top:6193;width:129;height:3688;rotation:270" o:connectortype="elbow" adj=",-76689,-260784"/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s1601" o:spid="_x0000_s1601" type="#_x0000_t33" style="position:absolute;left:4292;top:7403;width:1423;height:61;flip:y" o:connectortype="elbow" adj="-61870,3757487,-61870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602" o:spid="_x0000_s1602" type="#_x0000_t32" style="position:absolute;left:5656;top:7462;width:120;height:1;rotation:270" o:connectortype="elbow" adj="-848417,-1,-848417"/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s1603" o:spid="_x0000_s1603" type="#_x0000_t84" style="position:absolute;left:4725;top:6906;width:1980;height:497;v-text-anchor:middle" o:dgmlayout="0" o:dgmnodekind="1" fillcolor="#b0b0c4" strokecolor="white">
              <v:fill opacity=".5"/>
              <v:textbox style="mso-next-textbox:#_s1603" inset="0,0,0,0">
                <w:txbxContent>
                  <w:p w14:paraId="17C80B3C" w14:textId="77777777"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21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21"/>
                        <w:lang w:val="zh-TW"/>
                      </w:rPr>
                      <w:t>廣達文教基金會</w:t>
                    </w:r>
                  </w:p>
                </w:txbxContent>
              </v:textbox>
            </v:shape>
            <v:shape id="_s1604" o:spid="_x0000_s1604" type="#_x0000_t84" style="position:absolute;left:4725;top:7523;width:1980;height:449;v-text-anchor:middle" o:dgmlayout="0" o:dgmnodekind="0" o:dgmlayoutmru="0" fillcolor="#c9f" strokecolor="white">
              <v:fill opacity=".5"/>
              <v:textbox style="mso-next-textbox:#_s1604" inset="0,0,0,0">
                <w:txbxContent>
                  <w:p w14:paraId="17C80B3D" w14:textId="77777777"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b/>
                        <w:color w:val="000000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盟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b/>
                        <w:color w:val="000000"/>
                        <w:lang w:val="zh-TW"/>
                      </w:rPr>
                      <w:t>主</w:t>
                    </w:r>
                  </w:p>
                </w:txbxContent>
              </v:textbox>
            </v:shape>
            <v:shape id="_s1605" o:spid="_x0000_s1605" type="#_x0000_t84" style="position:absolute;left:2553;top:7214;width:1739;height:499;v-text-anchor:middle" o:dgmlayout="0" o:dgmnodekind="2" fillcolor="#d8d8ec" strokecolor="white">
              <v:fill opacity=".5"/>
              <v:textbox style="mso-next-textbox:#_s1605" inset="0,0,0,0">
                <w:txbxContent>
                  <w:p w14:paraId="17C80B3E" w14:textId="77777777"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606" o:spid="_x0000_s1606" type="#_x0000_t84" style="position:absolute;left:1305;top:8101;width:1443;height:501;v-text-anchor:middle" o:dgmlayout="2" o:dgmnodekind="0" fillcolor="#7ac0ce" strokecolor="white">
              <v:fill opacity=".5"/>
              <v:textbox style="mso-next-textbox:#_s1606" inset="0,0,0,0">
                <w:txbxContent>
                  <w:p w14:paraId="17C80B3F" w14:textId="77777777"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說明會</w:t>
                    </w:r>
                  </w:p>
                </w:txbxContent>
              </v:textbox>
            </v:shape>
            <v:shape id="_s1607" o:spid="_x0000_s1607" type="#_x0000_t84" style="position:absolute;left:4567;top:8101;width:1438;height:501;v-text-anchor:middle" o:dgmlayout="0" o:dgmnodekind="0" o:dgmlayoutmru="0" fillcolor="#7ac0ce" strokecolor="white">
              <v:fill opacity=".5"/>
              <v:textbox style="mso-next-textbox:#_s1607" inset="0,0,0,0">
                <w:txbxContent>
                  <w:p w14:paraId="17C80B40" w14:textId="77777777"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盟校管理</w:t>
                    </w:r>
                  </w:p>
                </w:txbxContent>
              </v:textbox>
            </v:shape>
            <v:shape id="_s1608" o:spid="_x0000_s1608" type="#_x0000_t84" style="position:absolute;left:6245;top:8101;width:1441;height:501;v-text-anchor:middle" o:dgmlayout="2" o:dgmnodekind="0" fillcolor="#7ac0ce" strokecolor="white">
              <v:fill opacity=".5"/>
              <v:textbox style="mso-next-textbox:#_s1608" inset="0,0,0,0">
                <w:txbxContent>
                  <w:p w14:paraId="17C80B41" w14:textId="77777777"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小尖兵培訓</w:t>
                    </w:r>
                  </w:p>
                </w:txbxContent>
              </v:textbox>
            </v:shape>
            <v:shape id="_s1609" o:spid="_x0000_s1609" type="#_x0000_t84" alt="按鈕形:  徵選、結案、撥款" style="position:absolute;left:2925;top:8758;width:1620;height:398;v-text-anchor:middle" o:dgmlayout="2" o:dgmnodekind="0" fillcolor="#7ac0ce" strokecolor="white">
              <v:fill opacity=".5"/>
              <v:textbox style="mso-next-textbox:#_s1609" inset="0,0,0,0">
                <w:txbxContent>
                  <w:p w14:paraId="17C80B42" w14:textId="77777777"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Arial"/>
                        <w:color w:val="000000"/>
                        <w:sz w:val="14"/>
                        <w:szCs w:val="16"/>
                        <w:lang w:val="zh-TW"/>
                      </w:rPr>
                      <w:t xml:space="preserve"> </w:t>
                    </w: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徵選、結案、撥款</w:t>
                    </w:r>
                  </w:p>
                </w:txbxContent>
              </v:textbox>
            </v:shape>
            <v:shape id="_s1610" o:spid="_x0000_s1610" type="#_x0000_t84" style="position:absolute;left:4646;top:8758;width:1339;height:398;v-text-anchor:middle" o:dgmlayout="2" o:dgmnodekind="0" fillcolor="#7ac0ce" strokecolor="white">
              <v:fill opacity=".5"/>
              <v:textbox style="mso-next-textbox:#_s1610" inset="0,0,0,0">
                <w:txbxContent>
                  <w:p w14:paraId="17C80B43" w14:textId="77777777"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展覽運送</w:t>
                    </w:r>
                  </w:p>
                </w:txbxContent>
              </v:textbox>
            </v:shape>
            <v:shape id="_s1611" o:spid="_x0000_s1611" type="#_x0000_t84" style="position:absolute;left:6075;top:8758;width:1350;height:398;v-text-anchor:middle" o:dgmlayout="0" o:dgmnodekind="0" fillcolor="#7ac0ce" strokecolor="white">
              <v:fill opacity=".5"/>
              <v:textbox style="mso-next-textbox:#_s1611" inset="0,0,0,0">
                <w:txbxContent>
                  <w:p w14:paraId="17C80B44" w14:textId="77777777"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6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6"/>
                        <w:lang w:val="zh-TW"/>
                      </w:rPr>
                      <w:t>各校開閉幕紀錄</w:t>
                    </w:r>
                  </w:p>
                </w:txbxContent>
              </v:textbox>
            </v:shape>
            <v:shape id="_s1612" o:spid="_x0000_s1612" type="#_x0000_t84" style="position:absolute;left:8325;top:8101;width:1440;height:502;v-text-anchor:middle" o:dgmlayout="0" o:dgmnodekind="0" o:dgmlayoutmru="0" fillcolor="#7ac0ce" strokecolor="white">
              <v:fill opacity=".5"/>
              <v:textbox style="mso-next-textbox:#_s1612" inset="0,0,0,0">
                <w:txbxContent>
                  <w:p w14:paraId="17C80B45" w14:textId="77777777"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成果展</w:t>
                    </w:r>
                  </w:p>
                </w:txbxContent>
              </v:textbox>
            </v:shape>
            <v:shape id="_s1613" o:spid="_x0000_s1613" type="#_x0000_t84" style="position:absolute;left:2989;top:8101;width:1337;height:502;v-text-anchor:middle" o:dgmlayout="2" o:dgmnodekind="0" fillcolor="#7ac0ce" strokecolor="white">
              <v:fill opacity=".5"/>
              <v:textbox style="mso-next-textbox:#_s1613" inset="0,0,0,0">
                <w:txbxContent>
                  <w:p w14:paraId="17C80B46" w14:textId="77777777"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7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7"/>
                        <w:lang w:val="zh-TW"/>
                      </w:rPr>
                      <w:t>教師研習營</w:t>
                    </w:r>
                  </w:p>
                </w:txbxContent>
              </v:textbox>
            </v:shape>
            <v:shape id="_s1614" o:spid="_x0000_s1614" type="#_x0000_t84" style="position:absolute;left:7541;top:8758;width:1441;height:391;v-text-anchor:middle" o:dgmlayout="2" o:dgmnodekind="0" fillcolor="#7ac0ce" strokecolor="white">
              <v:fill opacity=".5"/>
              <v:textbox style="mso-next-textbox:#_s1614" inset="0,0,0,0">
                <w:txbxContent>
                  <w:p w14:paraId="17C80B47" w14:textId="77777777"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學校成果展示</w:t>
                    </w:r>
                  </w:p>
                </w:txbxContent>
              </v:textbox>
            </v:shape>
            <v:shape id="_s1615" o:spid="_x0000_s1615" type="#_x0000_t84" style="position:absolute;left:9044;top:8758;width:1441;height:391;v-text-anchor:middle" o:dgmlayout="2" o:dgmnodekind="0" fillcolor="#7ac0ce" strokecolor="white">
              <v:fill opacity=".5"/>
              <v:textbox style="mso-next-textbox:#_s1615" inset="0,0,0,0">
                <w:txbxContent>
                  <w:p w14:paraId="17C80B48" w14:textId="77777777"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14"/>
                      </w:rPr>
                    </w:pPr>
                    <w:r w:rsidRPr="00742FDF">
                      <w:rPr>
                        <w:rFonts w:hint="eastAsia"/>
                        <w:sz w:val="14"/>
                      </w:rPr>
                      <w:t>參與</w:t>
                    </w:r>
                    <w:proofErr w:type="gramStart"/>
                    <w:r w:rsidRPr="00742FDF">
                      <w:rPr>
                        <w:rFonts w:hint="eastAsia"/>
                        <w:sz w:val="14"/>
                      </w:rPr>
                      <w:t>游</w:t>
                    </w:r>
                    <w:proofErr w:type="gramEnd"/>
                    <w:r w:rsidRPr="00742FDF">
                      <w:rPr>
                        <w:rFonts w:hint="eastAsia"/>
                        <w:sz w:val="14"/>
                      </w:rPr>
                      <w:t>藝獎</w:t>
                    </w:r>
                  </w:p>
                </w:txbxContent>
              </v:textbox>
            </v:shape>
            <v:shape id="_s1616" o:spid="_x0000_s1616" type="#_x0000_t84" style="position:absolute;left:4545;top:9772;width:1443;height:529;v-text-anchor:middle" o:dgmlayout="2" o:dgmnodekind="0" fillcolor="#c9f" strokecolor="white">
              <v:fill opacity=".5"/>
              <v:textbox style="mso-next-textbox:#_s1616" inset="0,0,0,0">
                <w:txbxContent>
                  <w:p w14:paraId="17C80B49" w14:textId="77777777" w:rsidR="00742FDF" w:rsidRPr="00742FDF" w:rsidRDefault="00742FDF" w:rsidP="00742FDF">
                    <w:pPr>
                      <w:ind w:firstLineChars="0" w:firstLine="0"/>
                      <w:jc w:val="center"/>
                      <w:rPr>
                        <w:sz w:val="20"/>
                        <w:szCs w:val="20"/>
                      </w:rPr>
                    </w:pPr>
                    <w:r w:rsidRPr="00742FDF">
                      <w:rPr>
                        <w:rFonts w:hint="eastAsia"/>
                        <w:sz w:val="20"/>
                        <w:szCs w:val="20"/>
                      </w:rPr>
                      <w:t>成果報告</w:t>
                    </w:r>
                  </w:p>
                </w:txbxContent>
              </v:textbox>
            </v:shape>
            <v:shape id="_s1617" o:spid="_x0000_s1617" type="#_x0000_t84" style="position:absolute;left:6705;top:9311;width:1620;height:450;v-text-anchor:middle" o:dgmlayout="0" o:dgmnodekind="0" o:dgmlayoutmru="0" fillcolor="#b0b0c4" strokecolor="white">
              <v:fill opacity=".5"/>
              <v:textbox style="mso-next-textbox:#_s1617" inset="0,0,0,0">
                <w:txbxContent>
                  <w:p w14:paraId="17C80B4A" w14:textId="77777777" w:rsidR="00742FDF" w:rsidRPr="00742FDF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4"/>
                        <w:szCs w:val="14"/>
                        <w:lang w:val="zh-TW"/>
                      </w:rPr>
                    </w:pPr>
                    <w:r w:rsidRPr="00742FDF">
                      <w:rPr>
                        <w:rFonts w:ascii="Arial" w:hAnsi="Arial" w:cs="新細明體" w:hint="eastAsia"/>
                        <w:color w:val="000000"/>
                        <w:sz w:val="14"/>
                        <w:szCs w:val="14"/>
                        <w:lang w:val="zh-TW"/>
                      </w:rPr>
                      <w:t>聯合成果發表會</w:t>
                    </w:r>
                  </w:p>
                </w:txbxContent>
              </v:textbox>
            </v:shape>
            <v:line id="_x0000_s1618" style="position:absolute" from="5985,9992" to="10665,9993" strokecolor="#036">
              <v:stroke dashstyle="dash"/>
            </v:line>
            <v:line id="_x0000_s1619" style="position:absolute;flip:y" from="10653,7766" to="10666,9992" strokecolor="#036">
              <v:stroke dashstyle="dash"/>
            </v:line>
            <v:line id="_x0000_s1620" style="position:absolute;flip:x" from="6705,7766" to="10665,7767" strokecolor="#036">
              <v:stroke dashstyle="dash"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21" type="#_x0000_t202" style="position:absolute;left:5085;top:6433;width:1440;height:318" strokecolor="navy" strokeweight="1.5pt">
              <v:stroke dashstyle="1 1" endcap="round"/>
              <v:textbox style="mso-next-textbox:#_x0000_s1621" inset=",0,,0">
                <w:txbxContent>
                  <w:p w14:paraId="17C80B4B" w14:textId="77777777" w:rsidR="00742FDF" w:rsidRDefault="00742FDF" w:rsidP="00742FDF">
                    <w:pPr>
                      <w:ind w:firstLineChars="0" w:firstLine="0"/>
                      <w:jc w:val="center"/>
                    </w:pPr>
                    <w:r>
                      <w:rPr>
                        <w:rFonts w:hint="eastAsia"/>
                      </w:rPr>
                      <w:t>教育部</w:t>
                    </w:r>
                  </w:p>
                </w:txbxContent>
              </v:textbox>
            </v:shape>
            <v:line id="_x0000_s1622" style="position:absolute" from="5804,6671" to="5805,6906" strokecolor="navy">
              <v:stroke dashstyle="1 1" endarrow="block"/>
            </v:line>
            <v:shape id="_s1101" o:spid="_x0000_s1623" type="#_x0000_t84" style="position:absolute;left:6873;top:7214;width:1739;height:499;v-text-anchor:middle" o:dgmlayout="0" o:dgmnodekind="2" fillcolor="#d8d8ec" strokecolor="white">
              <v:fill opacity=".5"/>
              <v:textbox style="mso-next-textbox:#_s1101" inset="0,0,0,0">
                <w:txbxContent>
                  <w:p w14:paraId="17C80B4C" w14:textId="77777777" w:rsidR="00742FDF" w:rsidRPr="006862FA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9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9"/>
                        <w:lang w:val="zh-TW"/>
                      </w:rPr>
                      <w:t>計畫管理</w:t>
                    </w:r>
                  </w:p>
                </w:txbxContent>
              </v:textbox>
            </v:shape>
            <v:shape id="_s1144" o:spid="_x0000_s1624" type="#_x0000_t33" style="position:absolute;left:5715;top:7403;width:1158;height:61;rotation:180" o:connectortype="elbow" adj="-130323,-1272436,-130323"/>
            <v:shape id="_s1625" o:spid="_x0000_s1625" type="#_x0000_t84" style="position:absolute;left:5910;top:9311;width:714;height:450;v-text-anchor:middle" o:dgmlayout="0" o:dgmnodekind="0" o:dgmlayoutmru="0" fillcolor="#b0b0c4" strokecolor="white">
              <v:fill opacity=".5"/>
              <v:textbox style="mso-next-textbox:#_s1625" inset="0,0,0,0">
                <w:txbxContent>
                  <w:p w14:paraId="17C80B4D" w14:textId="77777777" w:rsidR="00742FDF" w:rsidRPr="004D7CF8" w:rsidRDefault="00742FDF" w:rsidP="00742FDF">
                    <w:pPr>
                      <w:autoSpaceDE w:val="0"/>
                      <w:autoSpaceDN w:val="0"/>
                      <w:adjustRightInd w:val="0"/>
                      <w:ind w:firstLineChars="0" w:firstLine="0"/>
                      <w:jc w:val="center"/>
                      <w:rPr>
                        <w:rFonts w:ascii="Arial" w:hAnsi="Arial" w:cs="新細明體"/>
                        <w:color w:val="000000"/>
                        <w:sz w:val="16"/>
                        <w:szCs w:val="14"/>
                        <w:lang w:val="zh-TW"/>
                      </w:rPr>
                    </w:pPr>
                    <w:r>
                      <w:rPr>
                        <w:rFonts w:ascii="Arial" w:hAnsi="Arial" w:cs="新細明體" w:hint="eastAsia"/>
                        <w:color w:val="000000"/>
                        <w:sz w:val="16"/>
                        <w:szCs w:val="14"/>
                        <w:lang w:val="zh-TW"/>
                      </w:rPr>
                      <w:t>表揚</w:t>
                    </w:r>
                  </w:p>
                </w:txbxContent>
              </v:textbox>
            </v:shape>
            <v:shape id="_s1626" o:spid="_x0000_s1626" type="#_x0000_t34" style="position:absolute;left:7807;top:8857;width:162;height:746;rotation:270" o:connectortype="elbow" adj="10873,-145261,-1098661"/>
            <w10:wrap type="none" anchorx="margin" anchory="margin"/>
            <w10:anchorlock/>
          </v:group>
        </w:pict>
      </w:r>
    </w:p>
    <w:p w14:paraId="17C80A70" w14:textId="77777777" w:rsidR="00501168" w:rsidRPr="006140D1" w:rsidRDefault="00501168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/>
          <w:bCs/>
          <w:sz w:val="28"/>
        </w:rPr>
      </w:pPr>
      <w:r w:rsidRPr="00742FDF">
        <w:rPr>
          <w:rFonts w:hint="eastAsia"/>
          <w:b/>
          <w:bCs/>
          <w:sz w:val="28"/>
        </w:rPr>
        <w:t>實施項目</w:t>
      </w:r>
    </w:p>
    <w:p w14:paraId="17C80A71" w14:textId="77777777" w:rsidR="00501168" w:rsidRPr="0022394B" w:rsidRDefault="00680841" w:rsidP="00DD5BC7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964" w:firstLineChars="0" w:hanging="482"/>
        <w:rPr>
          <w:b/>
          <w:sz w:val="28"/>
        </w:rPr>
      </w:pPr>
      <w:r w:rsidRPr="0022394B">
        <w:rPr>
          <w:b/>
          <w:kern w:val="0"/>
        </w:rPr>
        <w:t>說明會</w:t>
      </w:r>
    </w:p>
    <w:p w14:paraId="17C80A72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活動目的：增進教師對計畫主題內容的了解與應用，加強教師對廣達《游於藝》理念的認同與推行，促進校際間的教學整合與資源分享。</w:t>
      </w:r>
    </w:p>
    <w:p w14:paraId="17C80A73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辦理單位：盟主辦理，基金會參與協助說明。</w:t>
      </w:r>
    </w:p>
    <w:p w14:paraId="17C80A74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活動日期：預定於每年</w:t>
      </w:r>
      <w:r w:rsidR="00932BA9">
        <w:rPr>
          <w:rFonts w:hint="eastAsia"/>
          <w:bCs/>
        </w:rPr>
        <w:t>3</w:t>
      </w:r>
      <w:r w:rsidRPr="0022394B">
        <w:rPr>
          <w:bCs/>
        </w:rPr>
        <w:t>月召開，裨益納入下學年課程。</w:t>
      </w:r>
    </w:p>
    <w:p w14:paraId="17C80A75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活動地點：以公部門、主辦單位或地方產業特色場域為主。</w:t>
      </w:r>
    </w:p>
    <w:p w14:paraId="17C80A76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活動對象：對計畫有興趣之各級學校行政、教師、志工自由參與，活動未達</w:t>
      </w:r>
      <w:r w:rsidRPr="0022394B">
        <w:rPr>
          <w:bCs/>
        </w:rPr>
        <w:t>20</w:t>
      </w:r>
      <w:r w:rsidRPr="0022394B">
        <w:rPr>
          <w:bCs/>
        </w:rPr>
        <w:t>人中止辦理。</w:t>
      </w:r>
    </w:p>
    <w:p w14:paraId="17C80A77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活動內容：針對本計畫執行方式、當期展覽規劃，包含展覽內容、展覽方式、學校檔期及課程統整相關教學實務課程，盟主須向主管機關申請研習時數並惠予出席教師公</w:t>
      </w:r>
      <w:r w:rsidRPr="0022394B">
        <w:rPr>
          <w:bCs/>
        </w:rPr>
        <w:t>(</w:t>
      </w:r>
      <w:r w:rsidRPr="0022394B">
        <w:rPr>
          <w:bCs/>
        </w:rPr>
        <w:t>差</w:t>
      </w:r>
      <w:r w:rsidRPr="0022394B">
        <w:rPr>
          <w:bCs/>
        </w:rPr>
        <w:t>)</w:t>
      </w:r>
      <w:r w:rsidRPr="0022394B">
        <w:rPr>
          <w:bCs/>
        </w:rPr>
        <w:t>假辦理。</w:t>
      </w:r>
    </w:p>
    <w:p w14:paraId="17C80A78" w14:textId="77777777"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盟校甄選與管理</w:t>
      </w:r>
    </w:p>
    <w:p w14:paraId="17C80A79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活動目的：</w:t>
      </w:r>
      <w:r w:rsidRPr="0022394B">
        <w:rPr>
          <w:bCs/>
        </w:rPr>
        <w:t>由盟主徵募</w:t>
      </w:r>
      <w:r w:rsidRPr="0022394B">
        <w:rPr>
          <w:bCs/>
        </w:rPr>
        <w:t>10-16</w:t>
      </w:r>
      <w:r w:rsidRPr="0022394B">
        <w:rPr>
          <w:bCs/>
        </w:rPr>
        <w:t>所中小學校安排展覽檔期，</w:t>
      </w:r>
      <w:r w:rsidRPr="0022394B">
        <w:t>透過學校主動提案，讓教師規劃適合學校發揮的教學計畫，透過教案分享，校際間互相觀摩成長。</w:t>
      </w:r>
    </w:p>
    <w:p w14:paraId="17C80A7A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辦理單位：基金會甄選盟主，由盟主進行盟校管理。</w:t>
      </w:r>
    </w:p>
    <w:p w14:paraId="17C80A7B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活動日期：預定於每年</w:t>
      </w:r>
      <w:r w:rsidR="005E267E">
        <w:rPr>
          <w:rFonts w:hint="eastAsia"/>
        </w:rPr>
        <w:t>3</w:t>
      </w:r>
      <w:r w:rsidR="00932BA9">
        <w:rPr>
          <w:rFonts w:hint="eastAsia"/>
        </w:rPr>
        <w:t>-</w:t>
      </w:r>
      <w:r w:rsidR="005E267E">
        <w:rPr>
          <w:rFonts w:hint="eastAsia"/>
        </w:rPr>
        <w:t>6</w:t>
      </w:r>
      <w:r w:rsidRPr="0022394B">
        <w:t>月辦理。</w:t>
      </w:r>
    </w:p>
    <w:p w14:paraId="17C80A7C" w14:textId="77777777" w:rsidR="00680841" w:rsidRPr="0022394B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評分標準：教學設計</w:t>
      </w:r>
      <w:r w:rsidRPr="0022394B">
        <w:t>40%</w:t>
      </w:r>
      <w:r w:rsidRPr="0022394B">
        <w:t>、活動規劃</w:t>
      </w:r>
      <w:r w:rsidRPr="0022394B">
        <w:t>30%</w:t>
      </w:r>
      <w:r w:rsidRPr="0022394B">
        <w:t>、展場規劃</w:t>
      </w:r>
      <w:r w:rsidRPr="0022394B">
        <w:t>20%</w:t>
      </w:r>
      <w:r w:rsidRPr="0022394B">
        <w:t>、整體評估</w:t>
      </w:r>
      <w:r w:rsidRPr="0022394B">
        <w:t>10%</w:t>
      </w:r>
      <w:r w:rsidRPr="0022394B">
        <w:t>，實際視各地特色酌予評估。</w:t>
      </w:r>
    </w:p>
    <w:p w14:paraId="17C80A7D" w14:textId="77777777" w:rsidR="00680841" w:rsidRPr="0022394B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</w:p>
    <w:p w14:paraId="17C80A7E" w14:textId="77777777"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A</w:t>
      </w:r>
      <w:r w:rsidRPr="0022394B">
        <w:rPr>
          <w:bCs/>
        </w:rPr>
        <w:t>類：中大型學校：展覽</w:t>
      </w:r>
      <w:r w:rsidRPr="0022394B">
        <w:rPr>
          <w:bCs/>
        </w:rPr>
        <w:t>3-4</w:t>
      </w:r>
      <w:r w:rsidRPr="0022394B">
        <w:rPr>
          <w:bCs/>
        </w:rPr>
        <w:t>週，每參與計畫學校可獲展覽佈展補助金額壹萬元整。</w:t>
      </w:r>
    </w:p>
    <w:p w14:paraId="17C80A7F" w14:textId="77777777"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B</w:t>
      </w:r>
      <w:r w:rsidRPr="0022394B">
        <w:rPr>
          <w:bCs/>
        </w:rPr>
        <w:t>類：偏遠地區學校或小型學校：展覽</w:t>
      </w:r>
      <w:r w:rsidRPr="0022394B">
        <w:rPr>
          <w:bCs/>
        </w:rPr>
        <w:t>1-2</w:t>
      </w:r>
      <w:r w:rsidRPr="0022394B">
        <w:rPr>
          <w:bCs/>
        </w:rPr>
        <w:t>週，每參與計畫學校可獲展覽佈展補助金額伍仟元整。</w:t>
      </w:r>
    </w:p>
    <w:p w14:paraId="17C80A80" w14:textId="77777777" w:rsidR="00680841" w:rsidRPr="0022394B" w:rsidRDefault="00680841" w:rsidP="00680841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lastRenderedPageBreak/>
        <w:t>每地區必須包含</w:t>
      </w:r>
      <w:r w:rsidRPr="0022394B">
        <w:rPr>
          <w:bCs/>
        </w:rPr>
        <w:t>4</w:t>
      </w:r>
      <w:r w:rsidRPr="0022394B">
        <w:rPr>
          <w:bCs/>
        </w:rPr>
        <w:t>所以上</w:t>
      </w:r>
      <w:r w:rsidRPr="0022394B">
        <w:rPr>
          <w:bCs/>
        </w:rPr>
        <w:t>B</w:t>
      </w:r>
      <w:r w:rsidRPr="0022394B">
        <w:rPr>
          <w:bCs/>
        </w:rPr>
        <w:t>類學校參與，一學年度至少二個月提供</w:t>
      </w:r>
      <w:r w:rsidRPr="0022394B">
        <w:rPr>
          <w:bCs/>
        </w:rPr>
        <w:t>B</w:t>
      </w:r>
      <w:r w:rsidRPr="0022394B">
        <w:rPr>
          <w:bCs/>
        </w:rPr>
        <w:t>類學校參與計畫。</w:t>
      </w:r>
    </w:p>
    <w:p w14:paraId="17C80A81" w14:textId="77777777" w:rsidR="00FA2D40" w:rsidRPr="0022394B" w:rsidRDefault="00FA2D40" w:rsidP="00932BA9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參加加值補助計畫－地區拓展者</w:t>
      </w:r>
      <w:r w:rsidR="00932BA9" w:rsidRPr="00932BA9">
        <w:rPr>
          <w:rFonts w:hint="eastAsia"/>
        </w:rPr>
        <w:t>，該盟有</w:t>
      </w:r>
      <w:r w:rsidR="00932BA9" w:rsidRPr="00932BA9">
        <w:rPr>
          <w:rFonts w:hint="eastAsia"/>
        </w:rPr>
        <w:t>1-3</w:t>
      </w:r>
      <w:r w:rsidR="004836F1">
        <w:rPr>
          <w:rFonts w:hint="eastAsia"/>
        </w:rPr>
        <w:t>所位於</w:t>
      </w:r>
      <w:r w:rsidR="00932BA9" w:rsidRPr="00932BA9">
        <w:rPr>
          <w:rFonts w:hint="eastAsia"/>
        </w:rPr>
        <w:t>花蓮</w:t>
      </w:r>
      <w:r w:rsidR="004836F1">
        <w:rPr>
          <w:rFonts w:hint="eastAsia"/>
        </w:rPr>
        <w:t>、澎湖</w:t>
      </w:r>
      <w:r w:rsidR="00932BA9" w:rsidRPr="00932BA9">
        <w:rPr>
          <w:rFonts w:hint="eastAsia"/>
        </w:rPr>
        <w:t>、金門或馬祖之學校，獲選可獲得</w:t>
      </w:r>
      <w:r w:rsidR="00932BA9" w:rsidRPr="00932BA9">
        <w:rPr>
          <w:rFonts w:hint="eastAsia"/>
        </w:rPr>
        <w:t>2-6</w:t>
      </w:r>
      <w:r w:rsidR="00932BA9" w:rsidRPr="00932BA9">
        <w:rPr>
          <w:rFonts w:hint="eastAsia"/>
        </w:rPr>
        <w:t>萬元補助</w:t>
      </w:r>
      <w:r w:rsidRPr="0022394B">
        <w:t>。</w:t>
      </w:r>
    </w:p>
    <w:p w14:paraId="17C80A82" w14:textId="77777777" w:rsidR="00680841" w:rsidRPr="0022394B" w:rsidRDefault="00932BA9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>
        <w:rPr>
          <w:bCs/>
        </w:rPr>
        <w:t>活動內容：公開徵募學校參與，參加學校須上網填寫</w:t>
      </w:r>
      <w:r>
        <w:rPr>
          <w:rFonts w:hint="eastAsia"/>
          <w:bCs/>
        </w:rPr>
        <w:t>計畫</w:t>
      </w:r>
      <w:r w:rsidR="00680841" w:rsidRPr="0022394B">
        <w:rPr>
          <w:bCs/>
        </w:rPr>
        <w:t>書</w:t>
      </w:r>
      <w:r w:rsidR="00680841" w:rsidRPr="0022394B">
        <w:rPr>
          <w:bCs/>
        </w:rPr>
        <w:t>(</w:t>
      </w:r>
      <w:r w:rsidR="00F93AC7">
        <w:rPr>
          <w:bCs/>
        </w:rPr>
        <w:t>格式請參考附件</w:t>
      </w:r>
      <w:r w:rsidR="005E267E">
        <w:rPr>
          <w:rFonts w:hint="eastAsia"/>
          <w:bCs/>
        </w:rPr>
        <w:t>三</w:t>
      </w:r>
      <w:r w:rsidR="00680841" w:rsidRPr="0022394B">
        <w:rPr>
          <w:bCs/>
        </w:rPr>
        <w:t>)</w:t>
      </w:r>
      <w:r w:rsidR="00680841" w:rsidRPr="0022394B">
        <w:rPr>
          <w:bCs/>
        </w:rPr>
        <w:t>，盟校參加辦法請參考各盟主公告</w:t>
      </w:r>
      <w:r w:rsidR="00306949" w:rsidRPr="0022394B">
        <w:rPr>
          <w:bCs/>
        </w:rPr>
        <w:t>，展覽結束後須於</w:t>
      </w:r>
      <w:r w:rsidR="00306949" w:rsidRPr="0022394B">
        <w:rPr>
          <w:bCs/>
        </w:rPr>
        <w:t>1</w:t>
      </w:r>
      <w:r w:rsidR="00306949" w:rsidRPr="0022394B">
        <w:rPr>
          <w:bCs/>
        </w:rPr>
        <w:t>個月內上傳結案資料</w:t>
      </w:r>
      <w:r w:rsidR="00680841" w:rsidRPr="0022394B">
        <w:rPr>
          <w:bCs/>
        </w:rPr>
        <w:t>。盟主協主地區例行性事務：溝通聯繫、展品運送、活動紀錄、活動辦理、結案撥款等。</w:t>
      </w:r>
    </w:p>
    <w:p w14:paraId="17C80A83" w14:textId="77777777" w:rsidR="00F93AC7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注意事項：</w:t>
      </w:r>
    </w:p>
    <w:p w14:paraId="17C80A84" w14:textId="77777777" w:rsidR="00680841" w:rsidRDefault="00680841" w:rsidP="00F93AC7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F93AC7">
        <w:t>基金會協助同盟計劃管理，包含：學校訪視、頭尾展品運送與保險、紀錄、輔導及問題處理等。</w:t>
      </w:r>
    </w:p>
    <w:p w14:paraId="17C80A85" w14:textId="77777777" w:rsidR="006A63EA" w:rsidRDefault="006A63EA" w:rsidP="006A63EA">
      <w:pPr>
        <w:pStyle w:val="a3"/>
        <w:numPr>
          <w:ilvl w:val="4"/>
          <w:numId w:val="4"/>
        </w:numPr>
        <w:ind w:leftChars="0" w:firstLineChars="0"/>
      </w:pPr>
      <w:r w:rsidRPr="006A63EA">
        <w:rPr>
          <w:rFonts w:hint="eastAsia"/>
        </w:rPr>
        <w:t>展品運送與維護：巡迴學校展品運送請依展品清單確實點收，並善盡保管責任妥善留存展品清單，展品運送可找當地貨運公司，建議請司機協助清點。</w:t>
      </w:r>
    </w:p>
    <w:p w14:paraId="17C80A86" w14:textId="77777777" w:rsidR="006A63EA" w:rsidRPr="006A63EA" w:rsidRDefault="006A63EA" w:rsidP="006A63EA">
      <w:pPr>
        <w:pStyle w:val="a3"/>
        <w:numPr>
          <w:ilvl w:val="4"/>
          <w:numId w:val="4"/>
        </w:numPr>
        <w:ind w:leftChars="0" w:firstLineChars="0"/>
      </w:pPr>
      <w:r w:rsidRPr="006A63EA">
        <w:rPr>
          <w:rFonts w:hint="eastAsia"/>
        </w:rPr>
        <w:t>基金會依不同展覽提供相關推廣品（如：兒童導覽手冊、小尖兵掛牌或資料光碟等</w:t>
      </w:r>
      <w:r>
        <w:rPr>
          <w:rFonts w:hint="eastAsia"/>
        </w:rPr>
        <w:t>。</w:t>
      </w:r>
      <w:r w:rsidRPr="006A63EA">
        <w:rPr>
          <w:rFonts w:hint="eastAsia"/>
        </w:rPr>
        <w:t>）推廣品</w:t>
      </w:r>
      <w:r>
        <w:rPr>
          <w:rFonts w:hint="eastAsia"/>
        </w:rPr>
        <w:t>將</w:t>
      </w:r>
      <w:r w:rsidRPr="006A63EA">
        <w:rPr>
          <w:rFonts w:hint="eastAsia"/>
        </w:rPr>
        <w:t>統一寄送至盟主學校，盟主請確實點收並</w:t>
      </w:r>
      <w:r w:rsidR="00AD0C81">
        <w:rPr>
          <w:rFonts w:hint="eastAsia"/>
        </w:rPr>
        <w:t>按時</w:t>
      </w:r>
      <w:r w:rsidRPr="006A63EA">
        <w:rPr>
          <w:rFonts w:hint="eastAsia"/>
        </w:rPr>
        <w:t>回傳</w:t>
      </w:r>
      <w:r>
        <w:rPr>
          <w:rFonts w:hint="eastAsia"/>
        </w:rPr>
        <w:t>隨箱之簽收單。</w:t>
      </w:r>
    </w:p>
    <w:p w14:paraId="17C80A87" w14:textId="77777777" w:rsidR="00F93AC7" w:rsidRPr="00F93AC7" w:rsidRDefault="006A63EA" w:rsidP="00F93AC7">
      <w:pPr>
        <w:pStyle w:val="a3"/>
        <w:widowControl/>
        <w:numPr>
          <w:ilvl w:val="4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t>展品與推廣品如有損壞或短</w:t>
      </w:r>
      <w:r w:rsidR="005E267E">
        <w:rPr>
          <w:rFonts w:hint="eastAsia"/>
        </w:rPr>
        <w:t>少</w:t>
      </w:r>
      <w:r>
        <w:t>等情形</w:t>
      </w:r>
      <w:r w:rsidR="005E267E">
        <w:t>（天災等不可抗力因素除外）</w:t>
      </w:r>
      <w:r>
        <w:t>，</w:t>
      </w:r>
      <w:r w:rsidR="005E267E">
        <w:t>由借展單位（巡迴學校）負擔賠償責任，於下年度計畫中酌予扣除補助經費。</w:t>
      </w:r>
      <w:r w:rsidR="00C226D4">
        <w:t>並請</w:t>
      </w:r>
      <w:r>
        <w:t>儘速回報盟主</w:t>
      </w:r>
      <w:r w:rsidR="00EC1936">
        <w:t>及基金會</w:t>
      </w:r>
      <w:r w:rsidR="005E267E">
        <w:t>承辦人同步</w:t>
      </w:r>
      <w:r>
        <w:t>紀錄於展品清單</w:t>
      </w:r>
      <w:r>
        <w:rPr>
          <w:rFonts w:hint="eastAsia"/>
        </w:rPr>
        <w:t>/</w:t>
      </w:r>
      <w:r>
        <w:rPr>
          <w:rFonts w:hint="eastAsia"/>
        </w:rPr>
        <w:t>簽收單</w:t>
      </w:r>
      <w:r w:rsidR="00C226D4">
        <w:rPr>
          <w:rFonts w:hint="eastAsia"/>
        </w:rPr>
        <w:t>，以維護後續巡迴學校之權益</w:t>
      </w:r>
      <w:r>
        <w:rPr>
          <w:rFonts w:hint="eastAsia"/>
        </w:rPr>
        <w:t>。</w:t>
      </w:r>
    </w:p>
    <w:p w14:paraId="17C80A88" w14:textId="77777777"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聯合開幕或成果發表會</w:t>
      </w:r>
    </w:p>
    <w:p w14:paraId="17C80A89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活動目的：分享跨領域教學經驗及成果，促進校際導覽小尖兵</w:t>
      </w:r>
      <w:r w:rsidR="006A63EA">
        <w:rPr>
          <w:rFonts w:hint="eastAsia"/>
        </w:rPr>
        <w:t xml:space="preserve">  </w:t>
      </w:r>
      <w:r w:rsidRPr="0022394B">
        <w:t>交流。</w:t>
      </w:r>
    </w:p>
    <w:p w14:paraId="17C80A8A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辦理單位：盟主。</w:t>
      </w:r>
    </w:p>
    <w:p w14:paraId="17C80A8B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活動日期：依地方特色及呈現形式校際討論定之。</w:t>
      </w:r>
    </w:p>
    <w:p w14:paraId="17C80A8C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活動地點：當期同盟學校空間為主。</w:t>
      </w:r>
    </w:p>
    <w:p w14:paraId="17C80A8D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活動對象：同盟學校代表、學校師生、社區民眾。</w:t>
      </w:r>
    </w:p>
    <w:p w14:paraId="17C80A8E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</w:t>
      </w:r>
    </w:p>
    <w:p w14:paraId="17C80A8F" w14:textId="77777777" w:rsidR="00680841" w:rsidRPr="0022394B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將教學成果以</w:t>
      </w:r>
      <w:r w:rsidRPr="0022394B">
        <w:rPr>
          <w:b/>
          <w:bCs/>
        </w:rPr>
        <w:t>表演藝術</w:t>
      </w:r>
      <w:r w:rsidRPr="0022394B">
        <w:rPr>
          <w:bCs/>
        </w:rPr>
        <w:t>的形式呈現，其中至少跨及視覺藝術、音樂、表演藝術、語文等學域。</w:t>
      </w:r>
    </w:p>
    <w:p w14:paraId="17C80A90" w14:textId="77777777" w:rsidR="00680841" w:rsidRPr="0022394B" w:rsidRDefault="00680841" w:rsidP="00680841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包含頒發同盟學校感謝狀、展覽參觀、小尖兵導覽及相關活動等。</w:t>
      </w:r>
    </w:p>
    <w:p w14:paraId="17C80A91" w14:textId="77777777"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教師研習營</w:t>
      </w:r>
    </w:p>
    <w:p w14:paraId="17C80A92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活動目的：結合廣達《游於藝》計畫主題，充實地方教師展覽知識及內涵，提升教師課程設計與教學規劃的能力，為落實藝術人文教育的紮根。</w:t>
      </w:r>
    </w:p>
    <w:p w14:paraId="17C80A93" w14:textId="77777777" w:rsidR="00306949" w:rsidRPr="0022394B" w:rsidRDefault="00306949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辦理單位：盟主，基金會提供建議講師名單。</w:t>
      </w:r>
    </w:p>
    <w:p w14:paraId="17C80A94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活動日期：預定於每年</w:t>
      </w:r>
      <w:r w:rsidR="00242D05">
        <w:rPr>
          <w:rFonts w:hint="eastAsia"/>
        </w:rPr>
        <w:t>6-</w:t>
      </w:r>
      <w:r w:rsidR="00932BA9">
        <w:rPr>
          <w:rFonts w:hint="eastAsia"/>
        </w:rPr>
        <w:t>8</w:t>
      </w:r>
      <w:r w:rsidRPr="0022394B">
        <w:t>月辦理，建議於展覽進入校園前辦理，以利各校師生準備。</w:t>
      </w:r>
    </w:p>
    <w:p w14:paraId="17C80A95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</w:t>
      </w:r>
      <w:r w:rsidRPr="0022394B">
        <w:rPr>
          <w:bCs/>
        </w:rPr>
        <w:t>以博物館、美術館為主，盟主單位場地為輔。</w:t>
      </w:r>
    </w:p>
    <w:p w14:paraId="17C80A96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lastRenderedPageBreak/>
        <w:t>活動對象：同盟學校</w:t>
      </w:r>
      <w:r w:rsidRPr="0022394B">
        <w:t>每校遴派</w:t>
      </w:r>
      <w:r w:rsidRPr="0022394B">
        <w:t>3</w:t>
      </w:r>
      <w:r w:rsidRPr="0022394B">
        <w:t>名以上代表出席</w:t>
      </w:r>
      <w:r w:rsidRPr="0022394B">
        <w:t>(</w:t>
      </w:r>
      <w:r w:rsidRPr="0022394B">
        <w:t>含教學、行政、志工</w:t>
      </w:r>
      <w:r w:rsidRPr="0022394B">
        <w:t>)</w:t>
      </w:r>
      <w:r w:rsidRPr="0022394B">
        <w:t>，對展覽主題有興趣之各級學校教師、志工及一般民眾自由參與。活動未達</w:t>
      </w:r>
      <w:r w:rsidRPr="0022394B">
        <w:t>50</w:t>
      </w:r>
      <w:r w:rsidRPr="0022394B">
        <w:t>人中止辦理。</w:t>
      </w:r>
    </w:p>
    <w:p w14:paraId="17C80A97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</w:t>
      </w:r>
      <w:r w:rsidRPr="0022394B">
        <w:t>針對同盟計畫承辦展覽主題辦理</w:t>
      </w:r>
      <w:r w:rsidRPr="0022394B">
        <w:t>1</w:t>
      </w:r>
      <w:r w:rsidRPr="0022394B">
        <w:t>日教師研習課程，課程須包含主題學術性講座、統整課程教學、展覽參觀及相關內容。展覽參觀資訊請洽基金會同仁。</w:t>
      </w:r>
    </w:p>
    <w:p w14:paraId="17C80A98" w14:textId="77777777" w:rsidR="00680841" w:rsidRPr="0022394B" w:rsidRDefault="00680841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小尖兵培訓</w:t>
      </w:r>
    </w:p>
    <w:p w14:paraId="17C80A99" w14:textId="77777777" w:rsidR="00680841" w:rsidRPr="0022394B" w:rsidRDefault="00680841" w:rsidP="00680841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活動目的：透過專業的美術館培訓課程，讓同盟學校學生有機會體驗博物館的氛圍、學習博物館運作及作品維護等相關常識，透過觀察導覽員解說及肢體運用課程，讓學生成為該校的導覽員，以「</w:t>
      </w:r>
      <w:r w:rsidRPr="004836F1">
        <w:t>能在眾人面前導覽一幅畫</w:t>
      </w:r>
      <w:r w:rsidRPr="0022394B">
        <w:t>」為培訓目標。</w:t>
      </w:r>
    </w:p>
    <w:p w14:paraId="17C80A9A" w14:textId="77777777"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辦理單位：盟主辦理，基金會提供課程架構大綱、建議講師名單</w:t>
      </w:r>
      <w:r w:rsidR="00306949" w:rsidRPr="0022394B">
        <w:t>、</w:t>
      </w:r>
      <w:r w:rsidRPr="0022394B">
        <w:t>協助場地租借</w:t>
      </w:r>
      <w:r w:rsidR="00306949" w:rsidRPr="0022394B">
        <w:t>並參與小尖兵培訓</w:t>
      </w:r>
      <w:r w:rsidRPr="0022394B">
        <w:t>。</w:t>
      </w:r>
    </w:p>
    <w:p w14:paraId="17C80A9B" w14:textId="77777777"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活動日期：預定於每年</w:t>
      </w:r>
      <w:r w:rsidR="00242D05">
        <w:rPr>
          <w:rFonts w:hint="eastAsia"/>
        </w:rPr>
        <w:t>7</w:t>
      </w:r>
      <w:r w:rsidRPr="0022394B">
        <w:t>-</w:t>
      </w:r>
      <w:r w:rsidR="00242D05" w:rsidRPr="0022394B">
        <w:t>1</w:t>
      </w:r>
      <w:r w:rsidR="00242D05">
        <w:rPr>
          <w:rFonts w:hint="eastAsia"/>
        </w:rPr>
        <w:t>2</w:t>
      </w:r>
      <w:r w:rsidRPr="0022394B">
        <w:t>月辦理。</w:t>
      </w:r>
    </w:p>
    <w:p w14:paraId="17C80A9C" w14:textId="77777777"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</w:t>
      </w:r>
      <w:r w:rsidRPr="0022394B">
        <w:rPr>
          <w:bCs/>
        </w:rPr>
        <w:t>以博物館、美術館為主，盟主單位場地為輔。</w:t>
      </w:r>
    </w:p>
    <w:p w14:paraId="17C80A9D" w14:textId="77777777"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  <w:r w:rsidRPr="0022394B">
        <w:t>每校甄選</w:t>
      </w:r>
      <w:r w:rsidRPr="0022394B">
        <w:t>20</w:t>
      </w:r>
      <w:r w:rsidRPr="0022394B">
        <w:t>人，以三至五年級學生為主。並由校方推舉</w:t>
      </w:r>
      <w:r w:rsidRPr="0022394B">
        <w:t>1-3</w:t>
      </w:r>
      <w:r w:rsidRPr="0022394B">
        <w:t>位老師擔任藝術小尖兵培訓種子教師協助培訓相關課程。</w:t>
      </w:r>
    </w:p>
    <w:p w14:paraId="17C80A9E" w14:textId="77777777" w:rsidR="00680841" w:rsidRPr="003F759D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3F759D">
        <w:rPr>
          <w:bCs/>
        </w:rPr>
        <w:t>活動內容：課程大綱及架構。以學生擔任導覽員為任務的養成訓練，包含：領導魅力、熟悉任務、問題解決及實務學習等課程。</w:t>
      </w:r>
    </w:p>
    <w:p w14:paraId="17C80A9F" w14:textId="77777777" w:rsidR="00306949" w:rsidRPr="0022394B" w:rsidRDefault="00306949" w:rsidP="00306949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廣達游藝獎</w:t>
      </w:r>
    </w:p>
    <w:p w14:paraId="17C80AA0" w14:textId="77777777" w:rsidR="00306949" w:rsidRPr="0022394B" w:rsidRDefault="00306949" w:rsidP="00306949">
      <w:pPr>
        <w:pStyle w:val="a3"/>
        <w:widowControl/>
        <w:tabs>
          <w:tab w:val="left" w:pos="426"/>
          <w:tab w:val="left" w:pos="567"/>
          <w:tab w:val="left" w:pos="851"/>
        </w:tabs>
        <w:snapToGrid w:val="0"/>
        <w:ind w:leftChars="0" w:left="960" w:firstLineChars="0" w:firstLine="0"/>
        <w:rPr>
          <w:bCs/>
        </w:rPr>
      </w:pPr>
      <w:r w:rsidRPr="0022394B">
        <w:rPr>
          <w:bCs/>
        </w:rPr>
        <w:t>由基金會主辦，所有盟主及盟校須派員參與。</w:t>
      </w:r>
    </w:p>
    <w:p w14:paraId="17C80AA1" w14:textId="77777777"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導覽達人</w:t>
      </w:r>
    </w:p>
    <w:p w14:paraId="17C80AA2" w14:textId="77777777"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活動目的：藉由「廣達游藝獎</w:t>
      </w:r>
      <w:r w:rsidRPr="0022394B">
        <w:t>─</w:t>
      </w:r>
      <w:r w:rsidRPr="0022394B">
        <w:t>導覽達人」選拔賽，提昇地方藝術小尖兵導覽能力及溝通表達能力，透過藝文教育陶冶，讓學子從小累積主動學習、樂於分享以及創意開發之能力。</w:t>
      </w:r>
    </w:p>
    <w:p w14:paraId="17C80AA3" w14:textId="77777777" w:rsidR="00306949" w:rsidRPr="0022394B" w:rsidRDefault="0012059B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>
        <w:t>活動日期：每</w:t>
      </w:r>
      <w:r w:rsidR="00680841" w:rsidRPr="0022394B">
        <w:t>年</w:t>
      </w:r>
      <w:r w:rsidR="00680841" w:rsidRPr="0022394B">
        <w:t>4</w:t>
      </w:r>
      <w:r w:rsidR="00680841" w:rsidRPr="0022394B">
        <w:t>月中截止收件，頒獎典禮進行決賽暨頒獎。</w:t>
      </w:r>
    </w:p>
    <w:p w14:paraId="17C80AA4" w14:textId="77777777"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t>活動地點：依競賽簡章公告舉辦之。</w:t>
      </w:r>
    </w:p>
    <w:p w14:paraId="17C80AA5" w14:textId="77777777"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活動對象：</w:t>
      </w:r>
      <w:r w:rsidRPr="0022394B">
        <w:rPr>
          <w:bCs/>
        </w:rPr>
        <w:t>1.</w:t>
      </w:r>
      <w:r w:rsidRPr="0022394B">
        <w:rPr>
          <w:bCs/>
        </w:rPr>
        <w:t>小學組</w:t>
      </w:r>
      <w:r w:rsidRPr="0022394B">
        <w:rPr>
          <w:bCs/>
        </w:rPr>
        <w:t>2.</w:t>
      </w:r>
      <w:r w:rsidRPr="0022394B">
        <w:rPr>
          <w:bCs/>
        </w:rPr>
        <w:t>中學組。每校至少推派</w:t>
      </w:r>
      <w:r w:rsidRPr="0022394B">
        <w:rPr>
          <w:bCs/>
        </w:rPr>
        <w:t>3</w:t>
      </w:r>
      <w:r w:rsidRPr="0022394B">
        <w:rPr>
          <w:bCs/>
        </w:rPr>
        <w:t>位小尖兵參與競賽。</w:t>
      </w:r>
    </w:p>
    <w:p w14:paraId="17C80AA6" w14:textId="77777777" w:rsidR="00680841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  <w:rPr>
          <w:bCs/>
        </w:rPr>
      </w:pPr>
      <w:r w:rsidRPr="0022394B">
        <w:rPr>
          <w:bCs/>
        </w:rPr>
        <w:t>活動內容：將指定名畫做精采導覽錄影，並寫下</w:t>
      </w:r>
      <w:r w:rsidRPr="0022394B">
        <w:rPr>
          <w:bCs/>
        </w:rPr>
        <w:t>300</w:t>
      </w:r>
      <w:r w:rsidRPr="0022394B">
        <w:rPr>
          <w:bCs/>
        </w:rPr>
        <w:t>字導覽內容上傳基金會官網，報名辦法屆時依循網路簡章。</w:t>
      </w:r>
    </w:p>
    <w:p w14:paraId="17C80AA7" w14:textId="77777777" w:rsidR="00306949" w:rsidRPr="0022394B" w:rsidRDefault="00680841" w:rsidP="00306949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創意教學獎</w:t>
      </w:r>
    </w:p>
    <w:p w14:paraId="17C80AA8" w14:textId="77777777"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活動目的：</w:t>
      </w:r>
      <w:r w:rsidRPr="0022394B">
        <w:rPr>
          <w:bCs/>
        </w:rPr>
        <w:t>鼓勵學校教師進行主題統整課程，跨領域教師交流、以及結合學校在地思考、自編</w:t>
      </w:r>
      <w:r w:rsidRPr="0022394B">
        <w:rPr>
          <w:bCs/>
          <w:color w:val="000000"/>
        </w:rPr>
        <w:t>教材及創意教學的能力。</w:t>
      </w:r>
    </w:p>
    <w:p w14:paraId="17C80AA9" w14:textId="77777777"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</w:t>
      </w:r>
      <w:r w:rsidR="0012059B">
        <w:t>日期：每</w:t>
      </w:r>
      <w:r w:rsidRPr="0022394B">
        <w:t>年</w:t>
      </w:r>
      <w:r w:rsidR="00242D05">
        <w:rPr>
          <w:rFonts w:hint="eastAsia"/>
        </w:rPr>
        <w:t>3</w:t>
      </w:r>
      <w:r w:rsidRPr="0022394B">
        <w:t>月中截止收件，頒獎典禮進行決賽暨頒獎。</w:t>
      </w:r>
    </w:p>
    <w:p w14:paraId="17C80AAA" w14:textId="77777777"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活動地點：依競賽簡章公告舉辦之。</w:t>
      </w:r>
    </w:p>
    <w:p w14:paraId="17C80AAB" w14:textId="77777777" w:rsidR="00306949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rPr>
          <w:bCs/>
        </w:rPr>
        <w:t>活動對象：</w:t>
      </w:r>
      <w:r w:rsidR="006140D1">
        <w:t>國小至高中在職教師，含正式教師、代理代課教師等</w:t>
      </w:r>
      <w:r w:rsidR="006140D1">
        <w:rPr>
          <w:rFonts w:hint="eastAsia"/>
        </w:rPr>
        <w:t>，每盟推舉件數至少</w:t>
      </w:r>
      <w:r w:rsidR="006140D1">
        <w:rPr>
          <w:rFonts w:hint="eastAsia"/>
        </w:rPr>
        <w:t>2</w:t>
      </w:r>
      <w:r w:rsidR="006140D1">
        <w:rPr>
          <w:rFonts w:hint="eastAsia"/>
        </w:rPr>
        <w:t>件。</w:t>
      </w:r>
    </w:p>
    <w:p w14:paraId="17C80AAC" w14:textId="77777777" w:rsidR="00680841" w:rsidRPr="0022394B" w:rsidRDefault="00680841" w:rsidP="0030694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rPr>
          <w:bCs/>
        </w:rPr>
        <w:t>活動內容：將游於藝計畫之教學設計、教學歷程、學習單、教材教具、學生成果等彙整上傳基金會官網，報名辦法屆時依循網路簡章。</w:t>
      </w:r>
    </w:p>
    <w:p w14:paraId="17C80AAD" w14:textId="77777777" w:rsidR="0023791B" w:rsidRPr="0022394B" w:rsidRDefault="0023791B" w:rsidP="00124027">
      <w:pPr>
        <w:pStyle w:val="a3"/>
        <w:widowControl/>
        <w:numPr>
          <w:ilvl w:val="0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482" w:firstLineChars="0" w:hanging="482"/>
        <w:rPr>
          <w:b/>
          <w:sz w:val="28"/>
        </w:rPr>
      </w:pPr>
      <w:r w:rsidRPr="0022394B">
        <w:rPr>
          <w:b/>
          <w:bCs/>
          <w:sz w:val="28"/>
        </w:rPr>
        <w:t>經費使用要點</w:t>
      </w:r>
    </w:p>
    <w:p w14:paraId="17C80AAE" w14:textId="77777777"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本補助款限經常門使用，經本會審核後方可執行。</w:t>
      </w:r>
    </w:p>
    <w:p w14:paraId="17C80AAF" w14:textId="77777777"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經費補助項目包含：</w:t>
      </w:r>
    </w:p>
    <w:p w14:paraId="17C80AB0" w14:textId="77777777" w:rsidR="0023791B" w:rsidRPr="0022394B" w:rsidRDefault="00932BA9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>
        <w:t>廣達《游於藝》</w:t>
      </w:r>
      <w:r w:rsidR="0023791B" w:rsidRPr="0022394B">
        <w:t>計畫辦理：人事費</w:t>
      </w:r>
      <w:r w:rsidR="00F94B45">
        <w:rPr>
          <w:rFonts w:hint="eastAsia"/>
        </w:rPr>
        <w:t>（</w:t>
      </w:r>
      <w:r w:rsidR="0023791B" w:rsidRPr="0022394B">
        <w:t>工讀或約聘僱</w:t>
      </w:r>
      <w:r w:rsidR="00F94B45">
        <w:rPr>
          <w:rFonts w:hint="eastAsia"/>
        </w:rPr>
        <w:t>）</w:t>
      </w:r>
      <w:r w:rsidR="0023791B" w:rsidRPr="0022394B">
        <w:t>、學校補助款、評審費、交通費、餐飲費、保險費、展品運費、郵電費及雜支</w:t>
      </w:r>
      <w:r w:rsidR="0023791B" w:rsidRPr="0022394B">
        <w:t>(</w:t>
      </w:r>
      <w:r w:rsidR="0023791B" w:rsidRPr="0022394B">
        <w:t>文具用品及耗材</w:t>
      </w:r>
      <w:r w:rsidR="0023791B" w:rsidRPr="0022394B">
        <w:t>)</w:t>
      </w:r>
      <w:r w:rsidR="0023791B" w:rsidRPr="0022394B">
        <w:t>等。</w:t>
      </w:r>
    </w:p>
    <w:p w14:paraId="17C80AB1" w14:textId="77777777"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說明會及教師研習營：講師鐘點費、交通費、印刷費、場地費、餐飲費、保險費、郵電費及雜支</w:t>
      </w:r>
      <w:r w:rsidR="00F94B45">
        <w:rPr>
          <w:rFonts w:hint="eastAsia"/>
        </w:rPr>
        <w:t>（</w:t>
      </w:r>
      <w:r w:rsidRPr="0022394B">
        <w:t>文具用品及耗材</w:t>
      </w:r>
      <w:r w:rsidR="00F94B45">
        <w:rPr>
          <w:rFonts w:hint="eastAsia"/>
        </w:rPr>
        <w:t>）</w:t>
      </w:r>
      <w:r w:rsidRPr="0022394B">
        <w:t>等。</w:t>
      </w:r>
    </w:p>
    <w:p w14:paraId="17C80AB2" w14:textId="77777777"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小尖兵培訓：講師鐘點費、交通費、印刷費、場地費、餐飲費、保險費、郵電費及雜支</w:t>
      </w:r>
      <w:r w:rsidR="00F94B45">
        <w:rPr>
          <w:rFonts w:hint="eastAsia"/>
        </w:rPr>
        <w:t>（</w:t>
      </w:r>
      <w:r w:rsidR="00F94B45" w:rsidRPr="0022394B">
        <w:t>文具用品及耗材</w:t>
      </w:r>
      <w:r w:rsidR="00F94B45">
        <w:rPr>
          <w:rFonts w:hint="eastAsia"/>
        </w:rPr>
        <w:t>）</w:t>
      </w:r>
      <w:r w:rsidRPr="0022394B">
        <w:t>等。</w:t>
      </w:r>
    </w:p>
    <w:p w14:paraId="17C80AB3" w14:textId="77777777"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開幕暨成果展：靜態展學校補款、場地設備費、主持演出費、印刷費、餐飲費、郵電費及雜支</w:t>
      </w:r>
      <w:r w:rsidR="00F94B45">
        <w:rPr>
          <w:rFonts w:hint="eastAsia"/>
        </w:rPr>
        <w:t>（</w:t>
      </w:r>
      <w:r w:rsidR="00F94B45" w:rsidRPr="0022394B">
        <w:t>文具用品及耗材</w:t>
      </w:r>
      <w:r w:rsidR="00F94B45">
        <w:rPr>
          <w:rFonts w:hint="eastAsia"/>
        </w:rPr>
        <w:t>）</w:t>
      </w:r>
      <w:r w:rsidRPr="0022394B">
        <w:t>等。</w:t>
      </w:r>
    </w:p>
    <w:p w14:paraId="17C80AB4" w14:textId="77777777" w:rsidR="0023791B" w:rsidRPr="0022394B" w:rsidRDefault="0023791B" w:rsidP="0023791B">
      <w:pPr>
        <w:pStyle w:val="a3"/>
        <w:widowControl/>
        <w:numPr>
          <w:ilvl w:val="1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left="964" w:firstLineChars="0" w:hanging="482"/>
        <w:rPr>
          <w:b/>
          <w:kern w:val="0"/>
        </w:rPr>
      </w:pPr>
      <w:r w:rsidRPr="0022394B">
        <w:rPr>
          <w:b/>
          <w:kern w:val="0"/>
        </w:rPr>
        <w:t>支用標準：</w:t>
      </w:r>
    </w:p>
    <w:p w14:paraId="17C80AB5" w14:textId="77777777" w:rsidR="0023791B" w:rsidRPr="0022394B" w:rsidRDefault="0023791B" w:rsidP="007769D2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spacing w:beforeLines="50" w:before="180"/>
        <w:ind w:leftChars="0" w:firstLineChars="0" w:hanging="482"/>
      </w:pPr>
      <w:r w:rsidRPr="0022394B">
        <w:t>同盟學校補助款：</w:t>
      </w:r>
    </w:p>
    <w:p w14:paraId="17C80AB6" w14:textId="77777777"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中大型學校：</w:t>
      </w:r>
      <w:r w:rsidRPr="0022394B">
        <w:t>10,000</w:t>
      </w:r>
      <w:r w:rsidRPr="0022394B">
        <w:t>元</w:t>
      </w:r>
      <w:r w:rsidRPr="0022394B">
        <w:t>/</w:t>
      </w:r>
      <w:r w:rsidRPr="0022394B">
        <w:t>校</w:t>
      </w:r>
      <w:r w:rsidR="0022394B" w:rsidRPr="0022394B">
        <w:t>。</w:t>
      </w:r>
    </w:p>
    <w:p w14:paraId="17C80AB7" w14:textId="77777777"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小型學校、偏遠地區</w:t>
      </w:r>
      <w:r w:rsidRPr="0022394B">
        <w:t xml:space="preserve"> 5,000</w:t>
      </w:r>
      <w:r w:rsidRPr="0022394B">
        <w:t>元</w:t>
      </w:r>
      <w:r w:rsidRPr="0022394B">
        <w:t>/</w:t>
      </w:r>
      <w:r w:rsidRPr="0022394B">
        <w:t>校</w:t>
      </w:r>
      <w:r w:rsidR="0022394B" w:rsidRPr="0022394B">
        <w:t>。</w:t>
      </w:r>
    </w:p>
    <w:p w14:paraId="17C80AB8" w14:textId="77777777" w:rsidR="0023791B" w:rsidRPr="0022394B" w:rsidRDefault="0023791B" w:rsidP="00932BA9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加值補助－地區拓展</w:t>
      </w:r>
      <w:r w:rsidR="00932BA9">
        <w:rPr>
          <w:rFonts w:hint="eastAsia"/>
        </w:rPr>
        <w:t xml:space="preserve"> </w:t>
      </w:r>
      <w:r w:rsidR="00932BA9" w:rsidRPr="00932BA9">
        <w:rPr>
          <w:rFonts w:hint="eastAsia"/>
        </w:rPr>
        <w:t>每地區拓展</w:t>
      </w:r>
      <w:r w:rsidR="00932BA9" w:rsidRPr="00932BA9">
        <w:rPr>
          <w:rFonts w:hint="eastAsia"/>
        </w:rPr>
        <w:t>1</w:t>
      </w:r>
      <w:r w:rsidR="00932BA9" w:rsidRPr="00932BA9">
        <w:rPr>
          <w:rFonts w:hint="eastAsia"/>
        </w:rPr>
        <w:t>校，補助</w:t>
      </w:r>
      <w:r w:rsidR="00932BA9" w:rsidRPr="00932BA9">
        <w:rPr>
          <w:rFonts w:hint="eastAsia"/>
        </w:rPr>
        <w:t>20,000</w:t>
      </w:r>
      <w:r w:rsidR="00932BA9" w:rsidRPr="00932BA9">
        <w:rPr>
          <w:rFonts w:hint="eastAsia"/>
        </w:rPr>
        <w:t>元</w:t>
      </w:r>
      <w:r w:rsidR="00932BA9" w:rsidRPr="00932BA9">
        <w:rPr>
          <w:rFonts w:hint="eastAsia"/>
        </w:rPr>
        <w:t>/</w:t>
      </w:r>
      <w:r w:rsidR="00932BA9" w:rsidRPr="00932BA9">
        <w:rPr>
          <w:rFonts w:hint="eastAsia"/>
        </w:rPr>
        <w:t>校，每盟至多補助</w:t>
      </w:r>
      <w:r w:rsidR="00932BA9" w:rsidRPr="00932BA9">
        <w:rPr>
          <w:rFonts w:hint="eastAsia"/>
        </w:rPr>
        <w:t>60,000</w:t>
      </w:r>
      <w:r w:rsidR="00932BA9" w:rsidRPr="00932BA9">
        <w:rPr>
          <w:rFonts w:hint="eastAsia"/>
        </w:rPr>
        <w:t>元</w:t>
      </w:r>
      <w:r w:rsidR="0022394B" w:rsidRPr="0022394B">
        <w:t>。</w:t>
      </w:r>
    </w:p>
    <w:p w14:paraId="17C80AB9" w14:textId="77777777"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成果展靜態展學校補助款：</w:t>
      </w:r>
      <w:r w:rsidRPr="0022394B">
        <w:t>30,000</w:t>
      </w:r>
      <w:r w:rsidRPr="0022394B">
        <w:t>元</w:t>
      </w:r>
      <w:r w:rsidRPr="0022394B">
        <w:t>/</w:t>
      </w:r>
      <w:r w:rsidRPr="0022394B">
        <w:t>盟。</w:t>
      </w:r>
    </w:p>
    <w:p w14:paraId="17C80ABA" w14:textId="77777777"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人事費：</w:t>
      </w:r>
    </w:p>
    <w:p w14:paraId="17C80ABB" w14:textId="77777777"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各單位依需求提列，若為既有人員執行，得編列加班費。</w:t>
      </w:r>
    </w:p>
    <w:p w14:paraId="17C80ABC" w14:textId="77777777"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工讀費：</w:t>
      </w:r>
      <w:r w:rsidR="000C2B09">
        <w:t>1</w:t>
      </w:r>
      <w:r w:rsidR="000C2B09">
        <w:rPr>
          <w:rFonts w:hint="eastAsia"/>
        </w:rPr>
        <w:t>4</w:t>
      </w:r>
      <w:r w:rsidR="000C2B09" w:rsidRPr="0022394B">
        <w:t>0</w:t>
      </w:r>
      <w:r w:rsidRPr="0022394B">
        <w:t>元</w:t>
      </w:r>
      <w:r w:rsidRPr="0022394B">
        <w:t>/</w:t>
      </w:r>
      <w:r w:rsidRPr="0022394B">
        <w:t>時。</w:t>
      </w:r>
    </w:p>
    <w:p w14:paraId="17C80ABD" w14:textId="77777777"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講師鐘點費：</w:t>
      </w:r>
    </w:p>
    <w:p w14:paraId="17C80ABE" w14:textId="77777777"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外聘</w:t>
      </w:r>
      <w:r w:rsidRPr="0022394B">
        <w:t>1</w:t>
      </w:r>
      <w:r w:rsidR="009F0058">
        <w:rPr>
          <w:rFonts w:hint="eastAsia"/>
        </w:rPr>
        <w:t>,</w:t>
      </w:r>
      <w:r w:rsidRPr="0022394B">
        <w:t>600</w:t>
      </w:r>
      <w:r w:rsidRPr="0022394B">
        <w:t>元</w:t>
      </w:r>
      <w:r w:rsidRPr="0022394B">
        <w:t>/</w:t>
      </w:r>
      <w:r w:rsidRPr="0022394B">
        <w:t>時</w:t>
      </w:r>
      <w:r w:rsidRPr="0022394B">
        <w:t xml:space="preserve"> </w:t>
      </w:r>
    </w:p>
    <w:p w14:paraId="17C80ABF" w14:textId="77777777"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內聘</w:t>
      </w:r>
      <w:r w:rsidRPr="0022394B">
        <w:t>800</w:t>
      </w:r>
      <w:r w:rsidRPr="0022394B">
        <w:t>元</w:t>
      </w:r>
      <w:r w:rsidRPr="0022394B">
        <w:t>/</w:t>
      </w:r>
      <w:r w:rsidRPr="0022394B">
        <w:t>時</w:t>
      </w:r>
    </w:p>
    <w:p w14:paraId="17C80AC0" w14:textId="77777777"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車馬補助費：</w:t>
      </w:r>
    </w:p>
    <w:p w14:paraId="17C80AC1" w14:textId="77777777"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國內：依飛機及高鐵交通往返時間計算，</w:t>
      </w:r>
      <w:r w:rsidRPr="0022394B">
        <w:t>500</w:t>
      </w:r>
      <w:r w:rsidRPr="0022394B">
        <w:t>元</w:t>
      </w:r>
      <w:r w:rsidRPr="0022394B">
        <w:t>/</w:t>
      </w:r>
      <w:r w:rsidRPr="0022394B">
        <w:t>時，最高</w:t>
      </w:r>
      <w:r w:rsidRPr="0022394B">
        <w:t>2,000</w:t>
      </w:r>
      <w:r w:rsidRPr="0022394B">
        <w:t>元</w:t>
      </w:r>
      <w:r w:rsidRPr="0022394B">
        <w:t>/</w:t>
      </w:r>
      <w:r w:rsidRPr="0022394B">
        <w:t>人次</w:t>
      </w:r>
    </w:p>
    <w:p w14:paraId="17C80AC2" w14:textId="77777777"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國際：依飛機交通往返時間計算，</w:t>
      </w:r>
      <w:r w:rsidRPr="0022394B">
        <w:t>500</w:t>
      </w:r>
      <w:r w:rsidRPr="0022394B">
        <w:t>元</w:t>
      </w:r>
      <w:r w:rsidRPr="0022394B">
        <w:t>/</w:t>
      </w:r>
      <w:r w:rsidRPr="0022394B">
        <w:t>時</w:t>
      </w:r>
    </w:p>
    <w:p w14:paraId="17C80AC3" w14:textId="77777777"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誤餐費：</w:t>
      </w:r>
      <w:r w:rsidRPr="0022394B">
        <w:t>80</w:t>
      </w:r>
      <w:r w:rsidRPr="0022394B">
        <w:t>元</w:t>
      </w:r>
      <w:r w:rsidRPr="0022394B">
        <w:t>/</w:t>
      </w:r>
      <w:r w:rsidRPr="0022394B">
        <w:t>人</w:t>
      </w:r>
    </w:p>
    <w:p w14:paraId="17C80AC4" w14:textId="77777777"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出席費：</w:t>
      </w:r>
      <w:r w:rsidRPr="0022394B">
        <w:t>1,000-2,000</w:t>
      </w:r>
      <w:r w:rsidRPr="0022394B">
        <w:t>元</w:t>
      </w:r>
      <w:r w:rsidRPr="0022394B">
        <w:t>/</w:t>
      </w:r>
      <w:r w:rsidRPr="0022394B">
        <w:t>次。</w:t>
      </w:r>
    </w:p>
    <w:p w14:paraId="17C80AC5" w14:textId="77777777"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評審費：口試按出席費標準計算，書面審查按件計酬如下：</w:t>
      </w:r>
    </w:p>
    <w:p w14:paraId="17C80AC6" w14:textId="77777777"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文件（如計畫書、教案等）</w:t>
      </w:r>
      <w:r w:rsidRPr="0022394B">
        <w:t>250-500</w:t>
      </w:r>
      <w:r w:rsidRPr="0022394B">
        <w:t>元</w:t>
      </w:r>
      <w:r w:rsidRPr="0022394B">
        <w:t>/</w:t>
      </w:r>
      <w:r w:rsidRPr="0022394B">
        <w:t>件（約</w:t>
      </w:r>
      <w:r w:rsidRPr="0022394B">
        <w:t>50</w:t>
      </w:r>
      <w:r w:rsidRPr="0022394B">
        <w:t>元</w:t>
      </w:r>
      <w:r w:rsidRPr="0022394B">
        <w:t>/</w:t>
      </w:r>
      <w:r w:rsidRPr="0022394B">
        <w:t>千字）</w:t>
      </w:r>
    </w:p>
    <w:p w14:paraId="17C80AC7" w14:textId="77777777"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照片、圖片：</w:t>
      </w:r>
      <w:r w:rsidRPr="0022394B">
        <w:t>20-40</w:t>
      </w:r>
      <w:r w:rsidRPr="0022394B">
        <w:t>元</w:t>
      </w:r>
      <w:r w:rsidRPr="0022394B">
        <w:t>/</w:t>
      </w:r>
      <w:r w:rsidRPr="0022394B">
        <w:t>件（依照作品主題及尺寸調整）</w:t>
      </w:r>
    </w:p>
    <w:p w14:paraId="17C80AC8" w14:textId="77777777" w:rsidR="0023791B" w:rsidRPr="0022394B" w:rsidRDefault="0023791B" w:rsidP="0023791B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影音：</w:t>
      </w:r>
      <w:r w:rsidRPr="0022394B">
        <w:t>3-5</w:t>
      </w:r>
      <w:r w:rsidRPr="0022394B">
        <w:t>分鐘</w:t>
      </w:r>
      <w:r w:rsidRPr="0022394B">
        <w:t>(</w:t>
      </w:r>
      <w:r w:rsidRPr="0022394B">
        <w:t>如導覽達人</w:t>
      </w:r>
      <w:r w:rsidRPr="0022394B">
        <w:t>)100</w:t>
      </w:r>
      <w:r w:rsidRPr="0022394B">
        <w:t>元</w:t>
      </w:r>
      <w:r w:rsidRPr="0022394B">
        <w:t>/</w:t>
      </w:r>
      <w:r w:rsidRPr="0022394B">
        <w:t>件、</w:t>
      </w:r>
      <w:r w:rsidRPr="0022394B">
        <w:t>10</w:t>
      </w:r>
      <w:r w:rsidRPr="0022394B">
        <w:t>分鐘</w:t>
      </w:r>
      <w:r w:rsidRPr="0022394B">
        <w:t>(</w:t>
      </w:r>
      <w:r w:rsidRPr="0022394B">
        <w:t>如教學歷程紀錄</w:t>
      </w:r>
      <w:r w:rsidRPr="0022394B">
        <w:t>)300</w:t>
      </w:r>
      <w:r w:rsidRPr="0022394B">
        <w:t>元</w:t>
      </w:r>
      <w:r w:rsidRPr="0022394B">
        <w:t>/</w:t>
      </w:r>
      <w:r w:rsidRPr="0022394B">
        <w:t>件。</w:t>
      </w:r>
    </w:p>
    <w:p w14:paraId="17C80AC9" w14:textId="77777777" w:rsidR="004478B3" w:rsidRPr="007769D2" w:rsidRDefault="0023791B" w:rsidP="004478B3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1985" w:firstLineChars="0" w:hanging="1025"/>
      </w:pPr>
      <w:r w:rsidRPr="007769D2">
        <w:t>展品運費</w:t>
      </w:r>
      <w:r w:rsidR="004478B3" w:rsidRPr="007769D2">
        <w:rPr>
          <w:rFonts w:hint="eastAsia"/>
        </w:rPr>
        <w:t>、遊覽車費：同縣市依下表估算，跨縣市視地點修正，據實報銷。</w:t>
      </w:r>
    </w:p>
    <w:tbl>
      <w:tblPr>
        <w:tblW w:w="7351" w:type="dxa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2950"/>
        <w:gridCol w:w="2950"/>
      </w:tblGrid>
      <w:tr w:rsidR="00D327B5" w:rsidRPr="00D327B5" w14:paraId="17C80ACF" w14:textId="77777777" w:rsidTr="00DD5BC7">
        <w:trPr>
          <w:trHeight w:val="815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CA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eastAsia="新細明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  <w:szCs w:val="24"/>
              </w:rPr>
              <w:t>縣市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CB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bCs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bCs/>
                <w:color w:val="000000" w:themeColor="text1"/>
                <w:kern w:val="0"/>
                <w:sz w:val="22"/>
                <w:szCs w:val="24"/>
              </w:rPr>
              <w:t>展品運費</w:t>
            </w:r>
          </w:p>
          <w:p w14:paraId="17C80ACC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bCs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bCs/>
                <w:color w:val="000000" w:themeColor="text1"/>
                <w:kern w:val="0"/>
                <w:sz w:val="22"/>
                <w:szCs w:val="24"/>
              </w:rPr>
              <w:t>(元/趟)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CD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bCs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  <w:szCs w:val="24"/>
              </w:rPr>
              <w:t>遊覽車費</w:t>
            </w:r>
          </w:p>
          <w:p w14:paraId="17C80ACE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eastAsia="新細明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bCs/>
                <w:color w:val="000000" w:themeColor="text1"/>
                <w:kern w:val="0"/>
                <w:sz w:val="22"/>
                <w:szCs w:val="24"/>
              </w:rPr>
              <w:t>（元</w:t>
            </w:r>
            <w:r w:rsidRPr="00DD5BC7">
              <w:rPr>
                <w:rFonts w:ascii="標楷體" w:hAnsi="標楷體"/>
                <w:bCs/>
                <w:color w:val="000000" w:themeColor="text1"/>
                <w:kern w:val="0"/>
                <w:sz w:val="22"/>
                <w:szCs w:val="24"/>
              </w:rPr>
              <w:t>/車）</w:t>
            </w:r>
          </w:p>
        </w:tc>
      </w:tr>
      <w:tr w:rsidR="00D327B5" w:rsidRPr="00D327B5" w14:paraId="17C80AD3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D0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eastAsia="新細明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基隆市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D1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1,000-4,000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D2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9,000-10,500</w:t>
            </w:r>
          </w:p>
        </w:tc>
      </w:tr>
      <w:tr w:rsidR="00D327B5" w:rsidRPr="00D327B5" w14:paraId="17C80AD7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D4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臺北市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D5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D6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</w:tr>
      <w:tr w:rsidR="00D327B5" w:rsidRPr="00D327B5" w14:paraId="17C80ADB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D8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新北市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D9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DA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D327B5" w14:paraId="17C80ADF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DC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桃園市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DD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6,000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DE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9,000-13,000</w:t>
            </w:r>
          </w:p>
        </w:tc>
      </w:tr>
      <w:tr w:rsidR="00D327B5" w:rsidRPr="00D327B5" w14:paraId="17C80AE3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E0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新竹市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E1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E2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7,000</w:t>
            </w:r>
          </w:p>
        </w:tc>
      </w:tr>
      <w:tr w:rsidR="00D327B5" w:rsidRPr="00D327B5" w14:paraId="17C80AE7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E4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新竹縣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E5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E6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7,000</w:t>
            </w:r>
          </w:p>
        </w:tc>
      </w:tr>
      <w:tr w:rsidR="00D327B5" w:rsidRPr="00D327B5" w14:paraId="17C80AEB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E8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苗栗縣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E9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EA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D327B5" w14:paraId="17C80AEF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EC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臺中市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ED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7,000-10,000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EE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6,000-9,000</w:t>
            </w:r>
          </w:p>
        </w:tc>
      </w:tr>
      <w:tr w:rsidR="00D327B5" w:rsidRPr="00D327B5" w14:paraId="17C80AF3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F0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彰化縣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F1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5,000-7,000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F2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9,000</w:t>
            </w:r>
          </w:p>
        </w:tc>
      </w:tr>
      <w:tr w:rsidR="00D327B5" w:rsidRPr="00D327B5" w14:paraId="17C80AF7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F4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雲林縣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F5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F6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7,000-9,000</w:t>
            </w:r>
          </w:p>
        </w:tc>
      </w:tr>
      <w:tr w:rsidR="00D327B5" w:rsidRPr="00D327B5" w14:paraId="17C80AFB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F8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南投縣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F9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FA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D327B5" w14:paraId="17C80AFF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AFC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嘉義市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FD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AFE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D327B5" w14:paraId="17C80B03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B00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嘉義縣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01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4,000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02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6,000-10,000</w:t>
            </w:r>
          </w:p>
        </w:tc>
      </w:tr>
      <w:tr w:rsidR="00D327B5" w:rsidRPr="00D327B5" w14:paraId="17C80B07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B04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臺南市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05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6,000-10,000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06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9,500-13,000</w:t>
            </w:r>
          </w:p>
        </w:tc>
      </w:tr>
      <w:tr w:rsidR="00D327B5" w:rsidRPr="00D327B5" w14:paraId="17C80B0B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B08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高雄市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09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5,000-8,000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0A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D327B5" w14:paraId="17C80B0F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B0C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屏東縣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0D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4,000-8,000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0E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10,000</w:t>
            </w:r>
          </w:p>
        </w:tc>
      </w:tr>
      <w:tr w:rsidR="00D327B5" w:rsidRPr="00D327B5" w14:paraId="17C80B13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B10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宜蘭縣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11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12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9,000-12,500</w:t>
            </w:r>
          </w:p>
        </w:tc>
      </w:tr>
      <w:tr w:rsidR="00D327B5" w:rsidRPr="00D327B5" w14:paraId="17C80B17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B14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花蓮縣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15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16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6,000-12,000</w:t>
            </w:r>
          </w:p>
        </w:tc>
      </w:tr>
      <w:tr w:rsidR="00D327B5" w:rsidRPr="00D327B5" w14:paraId="17C80B1B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B18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臺東縣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19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5,000-10,000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1A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6,000-12,000</w:t>
            </w:r>
          </w:p>
        </w:tc>
      </w:tr>
      <w:tr w:rsidR="00D327B5" w:rsidRPr="00D327B5" w14:paraId="17C80B1F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B1C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澎湖縣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1D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1E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D327B5" w14:paraId="17C80B23" w14:textId="77777777" w:rsidTr="00DD5BC7">
        <w:trPr>
          <w:trHeight w:val="440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B20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金門縣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21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22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  <w:tr w:rsidR="00D327B5" w:rsidRPr="00D327B5" w14:paraId="17C80B27" w14:textId="77777777" w:rsidTr="00DD5BC7">
        <w:trPr>
          <w:trHeight w:val="63"/>
          <w:jc w:val="right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C80B24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 w:hint="eastAsia"/>
                <w:color w:val="000000" w:themeColor="text1"/>
                <w:kern w:val="0"/>
                <w:sz w:val="22"/>
                <w:szCs w:val="24"/>
              </w:rPr>
              <w:t>連江縣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25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2,000-5,000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C80B26" w14:textId="77777777" w:rsidR="003102B4" w:rsidRPr="00DD5BC7" w:rsidRDefault="003102B4" w:rsidP="00103757">
            <w:pPr>
              <w:widowControl/>
              <w:ind w:firstLineChars="0" w:firstLine="0"/>
              <w:jc w:val="center"/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</w:pPr>
            <w:r w:rsidRPr="00DD5BC7">
              <w:rPr>
                <w:rFonts w:ascii="標楷體" w:hAnsi="標楷體"/>
                <w:color w:val="000000" w:themeColor="text1"/>
                <w:kern w:val="0"/>
                <w:sz w:val="22"/>
                <w:szCs w:val="24"/>
              </w:rPr>
              <w:t>8,000</w:t>
            </w:r>
          </w:p>
        </w:tc>
      </w:tr>
    </w:tbl>
    <w:p w14:paraId="17C80B28" w14:textId="77777777" w:rsidR="007769D2" w:rsidRPr="004478B3" w:rsidRDefault="007769D2" w:rsidP="003102B4">
      <w:pPr>
        <w:widowControl/>
        <w:tabs>
          <w:tab w:val="left" w:pos="426"/>
          <w:tab w:val="left" w:pos="567"/>
          <w:tab w:val="left" w:pos="851"/>
        </w:tabs>
        <w:snapToGrid w:val="0"/>
        <w:ind w:firstLineChars="0" w:firstLine="0"/>
        <w:rPr>
          <w:color w:val="FF0000"/>
        </w:rPr>
      </w:pPr>
    </w:p>
    <w:p w14:paraId="17C80B29" w14:textId="77777777" w:rsidR="0023791B" w:rsidRPr="0022394B" w:rsidRDefault="0023791B" w:rsidP="0023791B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雜支：最高以（人事費</w:t>
      </w:r>
      <w:r w:rsidRPr="0022394B">
        <w:t>+</w:t>
      </w:r>
      <w:r w:rsidRPr="0022394B">
        <w:t>業務費）</w:t>
      </w:r>
      <w:r w:rsidRPr="0022394B">
        <w:t>*5%</w:t>
      </w:r>
      <w:r w:rsidRPr="0022394B">
        <w:t>編列。</w:t>
      </w:r>
    </w:p>
    <w:p w14:paraId="17C80B2A" w14:textId="77777777" w:rsidR="007C6F76" w:rsidRDefault="0023791B" w:rsidP="00DD5BC7">
      <w:pPr>
        <w:pStyle w:val="a3"/>
        <w:widowControl/>
        <w:numPr>
          <w:ilvl w:val="2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left="958" w:firstLineChars="0" w:firstLine="0"/>
      </w:pPr>
      <w:r w:rsidRPr="0022394B">
        <w:t>行政管理費：</w:t>
      </w:r>
    </w:p>
    <w:p w14:paraId="17C80B2B" w14:textId="77777777" w:rsidR="007C6F76" w:rsidRDefault="0023791B" w:rsidP="007C6F76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22394B">
        <w:t>計畫期程不滿</w:t>
      </w:r>
      <w:r w:rsidRPr="0022394B">
        <w:t>6</w:t>
      </w:r>
      <w:r w:rsidRPr="0022394B">
        <w:t>個月者，得按（業務費</w:t>
      </w:r>
      <w:r w:rsidRPr="0022394B">
        <w:t>+</w:t>
      </w:r>
      <w:r w:rsidRPr="0022394B">
        <w:t>雜支）</w:t>
      </w:r>
      <w:r w:rsidRPr="0022394B">
        <w:t>*8%</w:t>
      </w:r>
      <w:r w:rsidRPr="0022394B">
        <w:t>已內編列。</w:t>
      </w:r>
    </w:p>
    <w:p w14:paraId="17C80B2C" w14:textId="77777777" w:rsidR="00261D2D" w:rsidRPr="0022394B" w:rsidRDefault="0023791B" w:rsidP="007C6F76">
      <w:pPr>
        <w:pStyle w:val="a3"/>
        <w:widowControl/>
        <w:numPr>
          <w:ilvl w:val="3"/>
          <w:numId w:val="4"/>
        </w:numPr>
        <w:tabs>
          <w:tab w:val="left" w:pos="426"/>
          <w:tab w:val="left" w:pos="567"/>
          <w:tab w:val="left" w:pos="851"/>
        </w:tabs>
        <w:snapToGrid w:val="0"/>
        <w:ind w:leftChars="0" w:firstLineChars="0"/>
      </w:pPr>
      <w:r w:rsidRPr="007C6F76">
        <w:rPr>
          <w:kern w:val="0"/>
        </w:rPr>
        <w:t>計畫期程達</w:t>
      </w:r>
      <w:r w:rsidRPr="007C6F76">
        <w:rPr>
          <w:kern w:val="0"/>
        </w:rPr>
        <w:t>(</w:t>
      </w:r>
      <w:r w:rsidRPr="007C6F76">
        <w:rPr>
          <w:kern w:val="0"/>
        </w:rPr>
        <w:t>含</w:t>
      </w:r>
      <w:r w:rsidRPr="007C6F76">
        <w:rPr>
          <w:kern w:val="0"/>
        </w:rPr>
        <w:t>)6</w:t>
      </w:r>
      <w:r w:rsidRPr="007C6F76">
        <w:rPr>
          <w:kern w:val="0"/>
        </w:rPr>
        <w:t>個月以上者，得按（業務費</w:t>
      </w:r>
      <w:r w:rsidRPr="007C6F76">
        <w:rPr>
          <w:kern w:val="0"/>
        </w:rPr>
        <w:t>+</w:t>
      </w:r>
      <w:r w:rsidRPr="007C6F76">
        <w:rPr>
          <w:kern w:val="0"/>
        </w:rPr>
        <w:t>雜）</w:t>
      </w:r>
      <w:r w:rsidRPr="007C6F76">
        <w:rPr>
          <w:kern w:val="0"/>
        </w:rPr>
        <w:t>*10%</w:t>
      </w:r>
      <w:r w:rsidRPr="007C6F76">
        <w:rPr>
          <w:kern w:val="0"/>
        </w:rPr>
        <w:t>以內編列。</w:t>
      </w:r>
    </w:p>
    <w:sectPr w:rsidR="00261D2D" w:rsidRPr="002239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80B34" w14:textId="77777777" w:rsidR="007A2A35" w:rsidRDefault="007A2A35" w:rsidP="000923E2">
      <w:pPr>
        <w:ind w:firstLine="480"/>
      </w:pPr>
      <w:r>
        <w:separator/>
      </w:r>
    </w:p>
  </w:endnote>
  <w:endnote w:type="continuationSeparator" w:id="0">
    <w:p w14:paraId="17C80B35" w14:textId="77777777" w:rsidR="007A2A35" w:rsidRDefault="007A2A35" w:rsidP="000923E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80B38" w14:textId="77777777" w:rsidR="000923E2" w:rsidRDefault="000923E2" w:rsidP="000923E2">
    <w:pPr>
      <w:pStyle w:val="a6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9463069"/>
      <w:docPartObj>
        <w:docPartGallery w:val="Page Numbers (Bottom of Page)"/>
        <w:docPartUnique/>
      </w:docPartObj>
    </w:sdtPr>
    <w:sdtEndPr/>
    <w:sdtContent>
      <w:p w14:paraId="17C80B39" w14:textId="77777777" w:rsidR="000923E2" w:rsidRDefault="008A328B" w:rsidP="008A328B">
        <w:pPr>
          <w:pStyle w:val="a6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D1B" w:rsidRPr="00995D1B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80B3B" w14:textId="77777777" w:rsidR="000923E2" w:rsidRDefault="000923E2" w:rsidP="000923E2">
    <w:pPr>
      <w:pStyle w:val="a6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80B32" w14:textId="77777777" w:rsidR="007A2A35" w:rsidRDefault="007A2A35" w:rsidP="000923E2">
      <w:pPr>
        <w:ind w:firstLine="480"/>
      </w:pPr>
      <w:r>
        <w:separator/>
      </w:r>
    </w:p>
  </w:footnote>
  <w:footnote w:type="continuationSeparator" w:id="0">
    <w:p w14:paraId="17C80B33" w14:textId="77777777" w:rsidR="007A2A35" w:rsidRDefault="007A2A35" w:rsidP="000923E2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80B36" w14:textId="77777777" w:rsidR="000923E2" w:rsidRDefault="000923E2" w:rsidP="000923E2">
    <w:pPr>
      <w:pStyle w:val="a4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80B37" w14:textId="77777777" w:rsidR="000923E2" w:rsidRDefault="000923E2" w:rsidP="000923E2">
    <w:pPr>
      <w:pStyle w:val="a4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80B3A" w14:textId="77777777" w:rsidR="000923E2" w:rsidRDefault="000923E2" w:rsidP="000923E2">
    <w:pPr>
      <w:pStyle w:val="a4"/>
      <w:ind w:firstLine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03FA"/>
    <w:multiLevelType w:val="hybridMultilevel"/>
    <w:tmpl w:val="14DC824A"/>
    <w:lvl w:ilvl="0" w:tplc="BBD095DE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</w:rPr>
    </w:lvl>
    <w:lvl w:ilvl="1" w:tplc="B0460382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CB30A2B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EF2E072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AB3C5F"/>
    <w:multiLevelType w:val="hybridMultilevel"/>
    <w:tmpl w:val="6FD6CF4C"/>
    <w:lvl w:ilvl="0" w:tplc="C78CF44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913206"/>
    <w:multiLevelType w:val="hybridMultilevel"/>
    <w:tmpl w:val="A43619FE"/>
    <w:lvl w:ilvl="0" w:tplc="04090017">
      <w:start w:val="1"/>
      <w:numFmt w:val="ideographLegalTraditional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45325E9F"/>
    <w:multiLevelType w:val="hybridMultilevel"/>
    <w:tmpl w:val="8B244708"/>
    <w:lvl w:ilvl="0" w:tplc="C78CF448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53D51BA"/>
    <w:multiLevelType w:val="hybridMultilevel"/>
    <w:tmpl w:val="CE342CD6"/>
    <w:lvl w:ilvl="0" w:tplc="C78CF448">
      <w:start w:val="1"/>
      <w:numFmt w:val="taiwaneseCountingThousand"/>
      <w:lvlText w:val="(%1)"/>
      <w:lvlJc w:val="left"/>
      <w:pPr>
        <w:ind w:left="1776" w:hanging="480"/>
      </w:pPr>
      <w:rPr>
        <w:rFonts w:hint="default"/>
      </w:rPr>
    </w:lvl>
    <w:lvl w:ilvl="1" w:tplc="D2DE4ECA">
      <w:start w:val="1"/>
      <w:numFmt w:val="taiwaneseCountingThousand"/>
      <w:lvlText w:val="（%2）"/>
      <w:lvlJc w:val="left"/>
      <w:pPr>
        <w:ind w:left="249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5">
    <w:nsid w:val="5E400101"/>
    <w:multiLevelType w:val="hybridMultilevel"/>
    <w:tmpl w:val="B426B20C"/>
    <w:lvl w:ilvl="0" w:tplc="C78CF448">
      <w:start w:val="1"/>
      <w:numFmt w:val="taiwaneseCountingThousand"/>
      <w:lvlText w:val="(%1)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76626CCF"/>
    <w:multiLevelType w:val="hybridMultilevel"/>
    <w:tmpl w:val="DCD44FFC"/>
    <w:lvl w:ilvl="0" w:tplc="B0460382">
      <w:start w:val="1"/>
      <w:numFmt w:val="taiwaneseCountingThousand"/>
      <w:lvlText w:val="%1、"/>
      <w:lvlJc w:val="left"/>
      <w:pPr>
        <w:ind w:left="905" w:hanging="48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168"/>
    <w:rsid w:val="00076A78"/>
    <w:rsid w:val="000923E2"/>
    <w:rsid w:val="000C2B09"/>
    <w:rsid w:val="000D1420"/>
    <w:rsid w:val="00103757"/>
    <w:rsid w:val="00116911"/>
    <w:rsid w:val="0012059B"/>
    <w:rsid w:val="00124027"/>
    <w:rsid w:val="0016511F"/>
    <w:rsid w:val="00165832"/>
    <w:rsid w:val="0022394B"/>
    <w:rsid w:val="0023791B"/>
    <w:rsid w:val="00242D05"/>
    <w:rsid w:val="002576BF"/>
    <w:rsid w:val="00261D2D"/>
    <w:rsid w:val="00264DB2"/>
    <w:rsid w:val="00267564"/>
    <w:rsid w:val="0027252A"/>
    <w:rsid w:val="00285E31"/>
    <w:rsid w:val="00306949"/>
    <w:rsid w:val="003102B4"/>
    <w:rsid w:val="003F759D"/>
    <w:rsid w:val="004478B3"/>
    <w:rsid w:val="004836F1"/>
    <w:rsid w:val="00501168"/>
    <w:rsid w:val="00544319"/>
    <w:rsid w:val="005A03D0"/>
    <w:rsid w:val="005E267E"/>
    <w:rsid w:val="006140D1"/>
    <w:rsid w:val="00662DAE"/>
    <w:rsid w:val="00680841"/>
    <w:rsid w:val="006A63EA"/>
    <w:rsid w:val="006D0E52"/>
    <w:rsid w:val="00742FDF"/>
    <w:rsid w:val="007469AC"/>
    <w:rsid w:val="007769D2"/>
    <w:rsid w:val="007A2A35"/>
    <w:rsid w:val="007C6F76"/>
    <w:rsid w:val="008A328B"/>
    <w:rsid w:val="008D456D"/>
    <w:rsid w:val="008E6EAC"/>
    <w:rsid w:val="00923B45"/>
    <w:rsid w:val="00932BA9"/>
    <w:rsid w:val="009341F0"/>
    <w:rsid w:val="00934D37"/>
    <w:rsid w:val="0095637D"/>
    <w:rsid w:val="00995D1B"/>
    <w:rsid w:val="009C6B46"/>
    <w:rsid w:val="009D2447"/>
    <w:rsid w:val="009F0058"/>
    <w:rsid w:val="00AD0C81"/>
    <w:rsid w:val="00AD7FE7"/>
    <w:rsid w:val="00B060ED"/>
    <w:rsid w:val="00B80E8E"/>
    <w:rsid w:val="00BF2C64"/>
    <w:rsid w:val="00C226D4"/>
    <w:rsid w:val="00C41C20"/>
    <w:rsid w:val="00C73EBB"/>
    <w:rsid w:val="00CE21A4"/>
    <w:rsid w:val="00D327B5"/>
    <w:rsid w:val="00D52B82"/>
    <w:rsid w:val="00D7344A"/>
    <w:rsid w:val="00D8439C"/>
    <w:rsid w:val="00DD5BC7"/>
    <w:rsid w:val="00EC1936"/>
    <w:rsid w:val="00EC538F"/>
    <w:rsid w:val="00F93AC7"/>
    <w:rsid w:val="00F94B45"/>
    <w:rsid w:val="00FA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7" type="connector" idref="#_s1601">
          <o:proxy start="" idref="#_s1605" connectloc="4"/>
          <o:proxy end="" idref="#_s1603" connectloc="2"/>
        </o:r>
        <o:r id="V:Rule18" type="connector" idref="#_s1594">
          <o:proxy start="" idref="#_s1612" connectloc="6"/>
          <o:proxy end="" idref="#_s1604" connectloc="2"/>
        </o:r>
        <o:r id="V:Rule19" type="connector" idref="#_s1596">
          <o:proxy start="" idref="#_s1610" connectloc="6"/>
          <o:proxy end="" idref="#_s1607" connectloc="3"/>
        </o:r>
        <o:r id="V:Rule20" type="connector" idref="#_s1593">
          <o:proxy start="" idref="#_s1613" connectloc="6"/>
          <o:proxy end="" idref="#_s1604" connectloc="2"/>
        </o:r>
        <o:r id="V:Rule21" type="connector" idref="#_s1602">
          <o:proxy start="" idref="#_s1604" connectloc="6"/>
          <o:proxy end="" idref="#_s1603" connectloc="2"/>
        </o:r>
        <o:r id="V:Rule22" type="connector" idref="#_s1598">
          <o:proxy start="" idref="#_s1608" connectloc="6"/>
          <o:proxy end="" idref="#_s1604" connectloc="2"/>
        </o:r>
        <o:r id="V:Rule23" type="connector" idref="#_s1600">
          <o:proxy start="" idref="#_s1606" connectloc="6"/>
          <o:proxy end="" idref="#_s1604" connectloc="2"/>
        </o:r>
        <o:r id="V:Rule24" type="connector" idref="#_s1144"/>
        <o:r id="V:Rule25" type="connector" idref="#_s1626"/>
        <o:r id="V:Rule26" type="connector" idref="#_s1591">
          <o:proxy start="" idref="#_s1615" connectloc="6"/>
          <o:proxy end="" idref="#_s1612" connectloc="2"/>
        </o:r>
        <o:r id="V:Rule27" type="connector" idref="#_s1590"/>
        <o:r id="V:Rule28" type="connector" idref="#_s1597">
          <o:proxy start="" idref="#_s1609" connectloc="6"/>
          <o:proxy end="" idref="#_s1607" connectloc="3"/>
        </o:r>
        <o:r id="V:Rule29" type="connector" idref="#_s1592">
          <o:proxy start="" idref="#_s1614" connectloc="6"/>
          <o:proxy end="" idref="#_s1612" connectloc="2"/>
        </o:r>
        <o:r id="V:Rule30" type="connector" idref="#_s1595">
          <o:proxy start="" idref="#_s1611" connectloc="6"/>
          <o:proxy end="" idref="#_s1607" connectloc="3"/>
        </o:r>
        <o:r id="V:Rule31" type="connector" idref="#_s1589"/>
        <o:r id="V:Rule32" type="connector" idref="#_s1599">
          <o:proxy start="" idref="#_s1607" connectloc="6"/>
          <o:proxy end="" idref="#_s1604" connectloc="2"/>
        </o:r>
      </o:rules>
    </o:shapelayout>
  </w:shapeDefaults>
  <w:decimalSymbol w:val="."/>
  <w:listSeparator w:val=","/>
  <w14:docId w14:val="17C80A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Balloon Text"/>
    <w:basedOn w:val="a"/>
    <w:link w:val="aa"/>
    <w:uiPriority w:val="99"/>
    <w:semiHidden/>
    <w:unhideWhenUsed/>
    <w:rsid w:val="000C2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B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內文一"/>
    <w:qFormat/>
    <w:rsid w:val="00501168"/>
    <w:pPr>
      <w:widowControl w:val="0"/>
      <w:ind w:firstLineChars="200" w:firstLine="20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16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23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23E2"/>
    <w:rPr>
      <w:rFonts w:ascii="Times New Roman" w:eastAsia="標楷體" w:hAnsi="Times New Roman" w:cs="Times New Roman"/>
      <w:sz w:val="20"/>
      <w:szCs w:val="20"/>
    </w:rPr>
  </w:style>
  <w:style w:type="paragraph" w:customStyle="1" w:styleId="a8">
    <w:name w:val="內文標題二"/>
    <w:basedOn w:val="a"/>
    <w:qFormat/>
    <w:rsid w:val="000923E2"/>
    <w:pPr>
      <w:ind w:leftChars="450" w:left="2040" w:hangingChars="400" w:hanging="960"/>
    </w:pPr>
  </w:style>
  <w:style w:type="paragraph" w:styleId="a9">
    <w:name w:val="Balloon Text"/>
    <w:basedOn w:val="a"/>
    <w:link w:val="aa"/>
    <w:uiPriority w:val="99"/>
    <w:semiHidden/>
    <w:unhideWhenUsed/>
    <w:rsid w:val="000C2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C2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379B3-16F9-45EE-BB71-1F9682B37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551</Words>
  <Characters>3146</Characters>
  <Application>Microsoft Office Word</Application>
  <DocSecurity>4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gign0015</dc:creator>
  <cp:lastModifiedBy>USER</cp:lastModifiedBy>
  <cp:revision>2</cp:revision>
  <cp:lastPrinted>2018-02-06T01:16:00Z</cp:lastPrinted>
  <dcterms:created xsi:type="dcterms:W3CDTF">2018-02-08T05:29:00Z</dcterms:created>
  <dcterms:modified xsi:type="dcterms:W3CDTF">2018-02-08T05:29:00Z</dcterms:modified>
</cp:coreProperties>
</file>