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C2" w:rsidRPr="00FB1865" w:rsidRDefault="007F25F5" w:rsidP="005778AB">
      <w:pPr>
        <w:snapToGrid w:val="0"/>
        <w:ind w:rightChars="-150" w:right="-300"/>
        <w:jc w:val="center"/>
        <w:rPr>
          <w:rFonts w:ascii="標楷體" w:eastAsia="標楷體" w:hAnsi="標楷體"/>
          <w:b/>
          <w:bCs/>
          <w:spacing w:val="-20"/>
          <w:sz w:val="28"/>
        </w:rPr>
      </w:pPr>
      <w:r w:rsidRPr="007F25F5">
        <w:rPr>
          <w:rFonts w:eastAsia="標楷體" w:hint="eastAsia"/>
          <w:b/>
          <w:bCs/>
          <w:sz w:val="28"/>
        </w:rPr>
        <w:t>「</w:t>
      </w:r>
      <w:r w:rsidR="00360AE1" w:rsidRPr="00360AE1">
        <w:rPr>
          <w:rFonts w:eastAsia="標楷體" w:hint="eastAsia"/>
          <w:b/>
          <w:bCs/>
          <w:sz w:val="28"/>
        </w:rPr>
        <w:t>溯溪活動及其經營管理辦法</w:t>
      </w:r>
      <w:bookmarkStart w:id="0" w:name="_GoBack"/>
      <w:bookmarkEnd w:id="0"/>
      <w:r w:rsidRPr="007F25F5">
        <w:rPr>
          <w:rFonts w:eastAsia="標楷體" w:hint="eastAsia"/>
          <w:b/>
          <w:bCs/>
          <w:sz w:val="28"/>
        </w:rPr>
        <w:t>」條文草案</w:t>
      </w:r>
      <w:r w:rsidR="00F04EB9">
        <w:rPr>
          <w:rFonts w:ascii="標楷體" w:eastAsia="標楷體" w:hAnsi="標楷體" w:hint="eastAsia"/>
          <w:b/>
          <w:bCs/>
          <w:spacing w:val="-20"/>
          <w:sz w:val="28"/>
        </w:rPr>
        <w:t>意見</w:t>
      </w:r>
      <w:r w:rsidR="000C09A7" w:rsidRPr="00FB1865">
        <w:rPr>
          <w:rFonts w:ascii="標楷體" w:eastAsia="標楷體" w:hAnsi="標楷體" w:hint="eastAsia"/>
          <w:b/>
          <w:bCs/>
          <w:spacing w:val="-20"/>
          <w:sz w:val="28"/>
        </w:rPr>
        <w:t>表</w:t>
      </w:r>
    </w:p>
    <w:tbl>
      <w:tblPr>
        <w:tblW w:w="5632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41"/>
        <w:gridCol w:w="3640"/>
        <w:gridCol w:w="3638"/>
      </w:tblGrid>
      <w:tr w:rsidR="00FB1865" w:rsidRPr="007F25F5" w:rsidTr="00F55631">
        <w:trPr>
          <w:cantSplit/>
          <w:trHeight w:val="226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AA5F27" w:rsidRPr="007F25F5" w:rsidRDefault="00AA5F27" w:rsidP="007106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F25F5">
              <w:rPr>
                <w:rFonts w:ascii="標楷體" w:eastAsia="標楷體" w:hAnsi="標楷體" w:hint="eastAsia"/>
                <w:sz w:val="24"/>
                <w:szCs w:val="24"/>
              </w:rPr>
              <w:t>修正條文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AA5F27" w:rsidRPr="007F25F5" w:rsidRDefault="00F04EB9" w:rsidP="007106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F25F5">
              <w:rPr>
                <w:rFonts w:ascii="標楷體" w:eastAsia="標楷體" w:hAnsi="標楷體" w:hint="eastAsia"/>
                <w:sz w:val="24"/>
                <w:szCs w:val="24"/>
              </w:rPr>
              <w:t>意見或修正建議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:rsidR="00AA5F27" w:rsidRPr="007F25F5" w:rsidRDefault="00F04EB9" w:rsidP="007106A4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F25F5">
              <w:rPr>
                <w:rFonts w:ascii="標楷體" w:eastAsia="標楷體" w:hAnsi="標楷體" w:hint="eastAsia"/>
                <w:sz w:val="24"/>
                <w:szCs w:val="24"/>
              </w:rPr>
              <w:t>原因說明</w:t>
            </w: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360AE1">
            <w:pPr>
              <w:ind w:leftChars="14" w:left="230" w:hangingChars="101" w:hanging="202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第一條  本辦法依國民體育法</w:t>
            </w:r>
            <w:r>
              <w:rPr>
                <w:rFonts w:ascii="標楷體" w:eastAsia="標楷體" w:hAnsi="標楷體" w:hint="eastAsia"/>
                <w:szCs w:val="24"/>
              </w:rPr>
              <w:t>(以下簡稱本法)</w:t>
            </w:r>
            <w:r w:rsidRPr="00EF26E2">
              <w:rPr>
                <w:rFonts w:ascii="標楷體" w:eastAsia="標楷體" w:hAnsi="標楷體" w:hint="eastAsia"/>
                <w:szCs w:val="24"/>
              </w:rPr>
              <w:t>第二十條第一項規定訂定之。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1C23F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第二條　本辦法用詞，定義如下：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5"/>
              </w:numPr>
              <w:ind w:leftChars="0" w:left="885" w:rightChars="57" w:right="114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溯溪活動：</w:t>
            </w:r>
            <w:r w:rsidRPr="00EF26E2">
              <w:rPr>
                <w:rFonts w:ascii="標楷體" w:eastAsia="標楷體" w:hAnsi="標楷體"/>
                <w:szCs w:val="24"/>
              </w:rPr>
              <w:t>沿</w:t>
            </w:r>
            <w:r w:rsidRPr="00EF26E2">
              <w:rPr>
                <w:rFonts w:ascii="標楷體" w:eastAsia="標楷體" w:hAnsi="標楷體" w:hint="eastAsia"/>
                <w:szCs w:val="24"/>
              </w:rPr>
              <w:t>河川、</w:t>
            </w:r>
            <w:r w:rsidRPr="00EF26E2">
              <w:rPr>
                <w:rFonts w:ascii="標楷體" w:eastAsia="標楷體" w:hAnsi="標楷體"/>
                <w:szCs w:val="24"/>
              </w:rPr>
              <w:t>溪</w:t>
            </w:r>
            <w:r w:rsidRPr="00EF26E2">
              <w:rPr>
                <w:rFonts w:ascii="標楷體" w:eastAsia="標楷體" w:hAnsi="標楷體" w:hint="eastAsia"/>
                <w:szCs w:val="24"/>
              </w:rPr>
              <w:t>(谷)或其他水域及其鄰近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區域溯行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，或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因</w:t>
            </w:r>
            <w:r w:rsidRPr="00EF26E2">
              <w:rPr>
                <w:rFonts w:ascii="標楷體" w:eastAsia="標楷體" w:hAnsi="標楷體" w:hint="eastAsia"/>
                <w:szCs w:val="24"/>
              </w:rPr>
              <w:t>溯行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需要而進行</w:t>
            </w:r>
            <w:r w:rsidRPr="00EF26E2">
              <w:rPr>
                <w:rFonts w:ascii="標楷體" w:eastAsia="標楷體" w:hAnsi="標楷體"/>
                <w:szCs w:val="24"/>
              </w:rPr>
              <w:t>攀登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或垂降之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活動。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5"/>
              </w:numPr>
              <w:ind w:leftChars="0" w:left="885" w:rightChars="57" w:right="114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溯溪活動業：指提供溯溪教學課程、訓練或活動體驗之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事</w:t>
            </w:r>
            <w:r w:rsidRPr="00EF26E2">
              <w:rPr>
                <w:rFonts w:ascii="標楷體" w:eastAsia="標楷體" w:hAnsi="標楷體" w:hint="eastAsia"/>
                <w:szCs w:val="24"/>
              </w:rPr>
              <w:t>業。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5"/>
              </w:numPr>
              <w:ind w:leftChars="0" w:left="885" w:rightChars="57" w:right="114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溯溪嚮導：指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依</w:t>
            </w:r>
            <w:r w:rsidRPr="00EF26E2">
              <w:rPr>
                <w:rFonts w:ascii="標楷體" w:eastAsia="標楷體" w:hAnsi="標楷體" w:hint="eastAsia"/>
                <w:szCs w:val="24"/>
              </w:rPr>
              <w:t>山域嚮導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資格檢定辦法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規定領有</w:t>
            </w:r>
            <w:r w:rsidRPr="00EF26E2">
              <w:rPr>
                <w:rFonts w:ascii="標楷體" w:eastAsia="標楷體" w:hAnsi="標楷體" w:hint="eastAsia"/>
                <w:szCs w:val="24"/>
              </w:rPr>
              <w:t>溯溪嚮導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證書之人員</w:t>
            </w:r>
            <w:r w:rsidRPr="00EF26E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5"/>
              </w:numPr>
              <w:ind w:leftChars="0" w:left="885" w:rightChars="57" w:right="114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運動教練：指領有體育團體所核發溯溪教練證，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以溯溪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活動之</w:t>
            </w:r>
            <w:r w:rsidRPr="00EF26E2">
              <w:rPr>
                <w:rFonts w:ascii="標楷體" w:eastAsia="標楷體" w:hAnsi="標楷體"/>
                <w:szCs w:val="24"/>
              </w:rPr>
              <w:t>安全維護</w:t>
            </w:r>
            <w:r w:rsidRPr="00EF26E2">
              <w:rPr>
                <w:rFonts w:ascii="標楷體" w:eastAsia="標楷體" w:hAnsi="標楷體" w:hint="eastAsia"/>
                <w:szCs w:val="24"/>
              </w:rPr>
              <w:t>及管理為其業務之人員。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autoSpaceDE w:val="0"/>
              <w:autoSpaceDN w:val="0"/>
              <w:adjustRightInd w:val="0"/>
              <w:ind w:leftChars="200" w:left="8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360AE1">
            <w:pPr>
              <w:ind w:leftChars="14" w:left="230" w:hangingChars="101" w:hanging="202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第三條　本辦法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所定溯溪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活動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埸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地所在主管機關(以下簡稱場所主管機關)，依其活動所在地區，規定如下：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6"/>
              </w:numPr>
              <w:ind w:leftChars="0" w:left="907" w:rightChars="57" w:right="114" w:hanging="590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國家公園：內政部營建署各該國家公園管理處。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6"/>
              </w:numPr>
              <w:ind w:leftChars="0" w:left="907" w:rightChars="57" w:right="114" w:hanging="590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風景特定區：交通部觀光局各該風景特定區管理處或直轄市、縣(市)政府。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6"/>
              </w:numPr>
              <w:ind w:leftChars="0" w:left="907" w:rightChars="57" w:right="114" w:hanging="590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森林遊樂區：行政院農業委員會林務局各該林區管理處或</w:t>
            </w:r>
            <w:r w:rsidRPr="00EF26E2">
              <w:rPr>
                <w:rFonts w:ascii="標楷體" w:eastAsia="標楷體" w:hAnsi="標楷體"/>
                <w:szCs w:val="24"/>
              </w:rPr>
              <w:t>國軍退除役官兵輔導委員會榮民森林保育事業管理處</w:t>
            </w:r>
            <w:r w:rsidRPr="00EF26E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6"/>
              </w:numPr>
              <w:ind w:leftChars="0" w:left="907" w:rightChars="57" w:right="114" w:hanging="59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前三款以外地區：所在地直轄市、縣（市）主管機關。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autoSpaceDE w:val="0"/>
              <w:autoSpaceDN w:val="0"/>
              <w:adjustRightInd w:val="0"/>
              <w:ind w:leftChars="200" w:left="8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360AE1">
            <w:pPr>
              <w:ind w:leftChars="14" w:left="230" w:hangingChars="101" w:hanging="202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lastRenderedPageBreak/>
              <w:t>第四條　機關、機構、學校、法人、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團體或溯溪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活動業辦理溯溪活動，應檢附計畫書及其相關文件、資料，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向</w:t>
            </w:r>
            <w:r w:rsidRPr="00EF26E2">
              <w:rPr>
                <w:rFonts w:ascii="標楷體" w:eastAsia="標楷體" w:hAnsi="標楷體" w:hint="eastAsia"/>
                <w:szCs w:val="24"/>
              </w:rPr>
              <w:t>場所主管機關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申請</w:t>
            </w:r>
            <w:r w:rsidRPr="00EF26E2">
              <w:rPr>
                <w:rFonts w:ascii="標楷體" w:eastAsia="標楷體" w:hAnsi="標楷體" w:hint="eastAsia"/>
                <w:szCs w:val="24"/>
              </w:rPr>
              <w:t>許可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及核定計畫書後，始得為之</w:t>
            </w:r>
            <w:r w:rsidRPr="00EF26E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60AE1" w:rsidRPr="00EF26E2" w:rsidRDefault="00360AE1" w:rsidP="00360AE1">
            <w:pPr>
              <w:ind w:leftChars="131" w:left="262" w:firstLineChars="202" w:firstLine="404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前項計畫書之內容及其相關文件、資料如下：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7"/>
              </w:numPr>
              <w:ind w:leftChars="0" w:left="885" w:hanging="571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辦理活動單位名稱及其代表人姓名。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7"/>
              </w:numPr>
              <w:ind w:leftChars="0" w:left="885" w:hanging="571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依法立案或登記之證明文件；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其屬</w:t>
            </w:r>
            <w:r w:rsidRPr="00EF26E2">
              <w:rPr>
                <w:rFonts w:ascii="標楷體" w:eastAsia="標楷體" w:hAnsi="標楷體" w:hint="eastAsia"/>
                <w:szCs w:val="24"/>
              </w:rPr>
              <w:t>政府機關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、政府</w:t>
            </w:r>
            <w:r w:rsidRPr="00EF26E2">
              <w:rPr>
                <w:rFonts w:ascii="標楷體" w:eastAsia="標楷體" w:hAnsi="標楷體" w:hint="eastAsia"/>
                <w:szCs w:val="24"/>
              </w:rPr>
              <w:t>機構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及公立學校者</w:t>
            </w:r>
            <w:r w:rsidRPr="00EF26E2">
              <w:rPr>
                <w:rFonts w:ascii="標楷體" w:eastAsia="標楷體" w:hAnsi="標楷體" w:hint="eastAsia"/>
                <w:szCs w:val="24"/>
              </w:rPr>
              <w:t>，免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附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7"/>
              </w:numPr>
              <w:ind w:leftChars="0" w:left="885" w:hanging="571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溯溪路線、緊急避難地與撤退路線及裝備。</w:t>
            </w:r>
          </w:p>
          <w:p w:rsidR="00360AE1" w:rsidRDefault="00360AE1" w:rsidP="00360AE1">
            <w:pPr>
              <w:pStyle w:val="af1"/>
              <w:numPr>
                <w:ilvl w:val="0"/>
                <w:numId w:val="17"/>
              </w:numPr>
              <w:ind w:leftChars="0" w:left="885" w:hanging="571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保險規劃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EF26E2">
              <w:rPr>
                <w:rFonts w:ascii="標楷體" w:eastAsia="標楷體" w:hAnsi="標楷體" w:hint="eastAsia"/>
                <w:szCs w:val="24"/>
              </w:rPr>
              <w:t>收、退費基準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7"/>
              </w:numPr>
              <w:ind w:leftChars="0" w:left="885" w:hanging="57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提供之服務項目及優惠措施</w:t>
            </w:r>
            <w:r w:rsidRPr="00EF26E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7"/>
              </w:numPr>
              <w:ind w:leftChars="0" w:left="885" w:hanging="571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效期內溯溪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嚮導及運動教練證影本。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7"/>
              </w:numPr>
              <w:ind w:leftChars="0" w:left="885" w:hanging="571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其他經中央主管機關指定之文件、資料。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360AE1">
            <w:pPr>
              <w:ind w:left="226" w:hangingChars="113" w:hanging="226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第五條　　前條第二項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第三款溯溪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路線、緊急避難地與撤退路線及裝備，其內容包括下列事項：</w:t>
            </w:r>
            <w:r w:rsidRPr="00EF26E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8"/>
              </w:numPr>
              <w:ind w:leftChars="0" w:left="885" w:hanging="575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溯溪路線：航跡圖及路線高度表。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8"/>
              </w:numPr>
              <w:ind w:leftChars="0" w:left="885" w:hanging="575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緊急避難地與撤退路線：撤退航跡圖，其中應明確標示緊急避難地。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8"/>
              </w:numPr>
              <w:ind w:leftChars="0" w:left="885" w:hanging="575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裝備：符合國家標準、歐洲標準化委員會(CE)或國際山岳聯盟(UIAA)規定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之</w:t>
            </w:r>
            <w:r w:rsidRPr="00EF26E2">
              <w:rPr>
                <w:rFonts w:ascii="標楷體" w:eastAsia="標楷體" w:hAnsi="標楷體" w:hint="eastAsia"/>
                <w:szCs w:val="24"/>
              </w:rPr>
              <w:t>安全帽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與</w:t>
            </w:r>
            <w:r w:rsidRPr="00EF26E2">
              <w:rPr>
                <w:rFonts w:ascii="標楷體" w:eastAsia="標楷體" w:hAnsi="標楷體" w:hint="eastAsia"/>
                <w:szCs w:val="24"/>
              </w:rPr>
              <w:t>救生衣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，及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溯溪鞋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F26E2">
              <w:rPr>
                <w:rFonts w:ascii="標楷體" w:eastAsia="標楷體" w:hAnsi="標楷體" w:hint="eastAsia"/>
                <w:szCs w:val="24"/>
              </w:rPr>
              <w:t>衛星定位系統(GPS)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與</w:t>
            </w:r>
            <w:r w:rsidRPr="00EF26E2">
              <w:rPr>
                <w:rFonts w:ascii="標楷體" w:eastAsia="標楷體" w:hAnsi="標楷體" w:hint="eastAsia"/>
                <w:szCs w:val="24"/>
              </w:rPr>
              <w:t>衛星電話。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360AE1">
            <w:pPr>
              <w:ind w:leftChars="14" w:left="230" w:hangingChars="101" w:hanging="202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第六條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 xml:space="preserve">　</w:t>
            </w:r>
            <w:r w:rsidRPr="00EF26E2">
              <w:rPr>
                <w:rFonts w:ascii="標楷體" w:eastAsia="標楷體" w:hAnsi="標楷體" w:hint="eastAsia"/>
                <w:szCs w:val="24"/>
              </w:rPr>
              <w:t>自然人、法人或團體經營溯溪活動業，應經直轄市、縣(市)主管機關許可。</w:t>
            </w:r>
          </w:p>
          <w:p w:rsidR="00360AE1" w:rsidRPr="00EF26E2" w:rsidRDefault="00360AE1" w:rsidP="00360AE1">
            <w:pPr>
              <w:ind w:leftChars="131" w:left="262" w:firstLineChars="202" w:firstLine="404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前項申請許可之條件、程序及應檢附之文件、資料，由直轄市、縣(市)主管機關於依本法第二十條第二項訂定之自治法規定之。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360AE1">
            <w:pPr>
              <w:ind w:leftChars="14" w:left="230" w:hangingChars="101" w:hanging="202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</w:t>
            </w:r>
            <w:r w:rsidRPr="00EF26E2">
              <w:rPr>
                <w:rFonts w:ascii="標楷體" w:eastAsia="標楷體" w:hAnsi="標楷體" w:hint="eastAsia"/>
                <w:szCs w:val="24"/>
              </w:rPr>
              <w:t>七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 xml:space="preserve">條　</w:t>
            </w:r>
            <w:r w:rsidRPr="00EF26E2">
              <w:rPr>
                <w:rFonts w:ascii="標楷體" w:eastAsia="標楷體" w:hAnsi="標楷體" w:hint="eastAsia"/>
                <w:szCs w:val="24"/>
              </w:rPr>
              <w:t>機關、機構、學校、法人、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團體或溯溪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活動業，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應</w:t>
            </w:r>
            <w:r w:rsidRPr="00EF26E2">
              <w:rPr>
                <w:rFonts w:ascii="標楷體" w:eastAsia="標楷體" w:hAnsi="標楷體" w:hint="eastAsia"/>
                <w:szCs w:val="24"/>
              </w:rPr>
              <w:t>於參與者報名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前</w:t>
            </w:r>
            <w:r w:rsidRPr="00EF26E2">
              <w:rPr>
                <w:rFonts w:ascii="標楷體" w:eastAsia="標楷體" w:hAnsi="標楷體" w:hint="eastAsia"/>
                <w:szCs w:val="24"/>
              </w:rPr>
              <w:t>，主動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公開下列資訊：</w:t>
            </w:r>
          </w:p>
          <w:p w:rsidR="00360AE1" w:rsidRPr="00EF26E2" w:rsidRDefault="00360AE1" w:rsidP="00360AE1">
            <w:pPr>
              <w:ind w:leftChars="131" w:left="668" w:hangingChars="203" w:hanging="406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一、溯溪路線、緊急避難地及撤退路線。</w:t>
            </w:r>
          </w:p>
          <w:p w:rsidR="00360AE1" w:rsidRPr="00EF26E2" w:rsidRDefault="00360AE1" w:rsidP="00360AE1">
            <w:pPr>
              <w:ind w:leftChars="131" w:left="668" w:hangingChars="203" w:hanging="406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二、具備符合第五條第三款之</w:t>
            </w:r>
            <w:r w:rsidRPr="00EF26E2">
              <w:rPr>
                <w:rFonts w:ascii="標楷體" w:eastAsia="標楷體" w:hAnsi="標楷體" w:hint="eastAsia"/>
                <w:szCs w:val="24"/>
              </w:rPr>
              <w:t>裝備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及其證明文件。</w:t>
            </w:r>
          </w:p>
          <w:p w:rsidR="00360AE1" w:rsidRPr="00EF26E2" w:rsidRDefault="00360AE1" w:rsidP="00360AE1">
            <w:pPr>
              <w:ind w:leftChars="131" w:left="668" w:hangingChars="203" w:hanging="406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三、</w:t>
            </w:r>
            <w:r w:rsidRPr="00EF26E2">
              <w:rPr>
                <w:rFonts w:ascii="標楷體" w:eastAsia="標楷體" w:hAnsi="標楷體" w:hint="eastAsia"/>
                <w:szCs w:val="24"/>
              </w:rPr>
              <w:t>溯溪嚮導及運動教練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配置情形及證書影本。</w:t>
            </w:r>
          </w:p>
          <w:p w:rsidR="00360AE1" w:rsidRPr="00EF26E2" w:rsidRDefault="00360AE1" w:rsidP="00360AE1">
            <w:pPr>
              <w:ind w:leftChars="131" w:left="668" w:hangingChars="203" w:hanging="406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四、參與者條件(包括年齡、體重、身心疾病)、天氣狀況及活動行程。</w:t>
            </w:r>
          </w:p>
          <w:p w:rsidR="00360AE1" w:rsidRPr="00EF26E2" w:rsidRDefault="00360AE1" w:rsidP="00360AE1">
            <w:pPr>
              <w:ind w:leftChars="131" w:left="668" w:hangingChars="203" w:hanging="406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五、參與者健康篩選及緊急醫療應變措施。</w:t>
            </w:r>
          </w:p>
          <w:p w:rsidR="00360AE1" w:rsidRDefault="00360AE1" w:rsidP="00360AE1">
            <w:pPr>
              <w:ind w:leftChars="131" w:left="668" w:hangingChars="203" w:hanging="406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六、</w:t>
            </w:r>
            <w:r>
              <w:rPr>
                <w:rFonts w:ascii="標楷體" w:eastAsia="標楷體" w:hAnsi="標楷體" w:hint="eastAsia"/>
                <w:szCs w:val="24"/>
              </w:rPr>
              <w:t>保險規劃及</w:t>
            </w:r>
            <w:r w:rsidRPr="00EF26E2">
              <w:rPr>
                <w:rFonts w:ascii="標楷體" w:eastAsia="標楷體" w:hAnsi="標楷體" w:hint="eastAsia"/>
                <w:szCs w:val="24"/>
              </w:rPr>
              <w:t>收、退費基準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60AE1" w:rsidRPr="00EF26E2" w:rsidRDefault="00360AE1" w:rsidP="00360AE1">
            <w:pPr>
              <w:ind w:leftChars="131" w:left="668" w:hangingChars="203" w:hanging="40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七、提供之服務項目及優惠措施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360AE1">
            <w:pPr>
              <w:ind w:leftChars="14" w:left="230" w:hangingChars="101" w:hanging="202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lastRenderedPageBreak/>
              <w:t>第八條　機關、機構、學校、法人、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團體或溯溪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活動業提供溯溪活動，應遵行下列規定：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9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揭示場所主管機關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依第四條第一項規定</w:t>
            </w:r>
            <w:r w:rsidRPr="00EF26E2">
              <w:rPr>
                <w:rFonts w:ascii="標楷體" w:eastAsia="標楷體" w:hAnsi="標楷體" w:hint="eastAsia"/>
                <w:szCs w:val="24"/>
              </w:rPr>
              <w:t>許可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辦理溯溪活動之</w:t>
            </w:r>
            <w:r w:rsidRPr="00EF26E2">
              <w:rPr>
                <w:rFonts w:ascii="標楷體" w:eastAsia="標楷體" w:hAnsi="標楷體" w:hint="eastAsia"/>
                <w:szCs w:val="24"/>
              </w:rPr>
              <w:t>文件及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其字</w:t>
            </w:r>
            <w:r w:rsidRPr="00EF26E2">
              <w:rPr>
                <w:rFonts w:ascii="標楷體" w:eastAsia="標楷體" w:hAnsi="標楷體" w:hint="eastAsia"/>
                <w:szCs w:val="24"/>
              </w:rPr>
              <w:t>號。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9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確實依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第四條第一項核定之計畫書</w:t>
            </w:r>
            <w:r w:rsidRPr="00EF26E2">
              <w:rPr>
                <w:rFonts w:ascii="標楷體" w:eastAsia="標楷體" w:hAnsi="標楷體" w:hint="eastAsia"/>
                <w:szCs w:val="24"/>
              </w:rPr>
              <w:t>內容執行。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9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參與者未滿二十歲者，應取得本人及法定代理人之書面同意。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9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活動辦理，應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配合</w:t>
            </w:r>
            <w:r w:rsidRPr="00EF26E2">
              <w:rPr>
                <w:rFonts w:ascii="標楷體" w:eastAsia="標楷體" w:hAnsi="標楷體" w:hint="eastAsia"/>
                <w:szCs w:val="24"/>
              </w:rPr>
              <w:t>中央氣象局所發布溯溪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活動區域</w:t>
            </w:r>
            <w:r w:rsidRPr="00EF26E2">
              <w:rPr>
                <w:rFonts w:ascii="標楷體" w:eastAsia="標楷體" w:hAnsi="標楷體" w:hint="eastAsia"/>
                <w:szCs w:val="24"/>
              </w:rPr>
              <w:t>之氣象、風力、累積雨量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及其他</w:t>
            </w:r>
            <w:r w:rsidRPr="00EF26E2">
              <w:rPr>
                <w:rFonts w:ascii="標楷體" w:eastAsia="標楷體" w:hAnsi="標楷體" w:hint="eastAsia"/>
                <w:szCs w:val="24"/>
              </w:rPr>
              <w:t>情形，採取應變機制；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其可判斷</w:t>
            </w:r>
            <w:r w:rsidRPr="00EF26E2">
              <w:rPr>
                <w:rFonts w:ascii="標楷體" w:eastAsia="標楷體" w:hAnsi="標楷體" w:hint="eastAsia"/>
                <w:szCs w:val="24"/>
              </w:rPr>
              <w:t>將有驟雨、大雨、間歇性陣雨、持續性降雨、強風、颱風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或其他</w:t>
            </w:r>
            <w:r w:rsidRPr="00EF26E2">
              <w:rPr>
                <w:rFonts w:ascii="標楷體" w:eastAsia="標楷體" w:hAnsi="標楷體" w:hint="eastAsia"/>
                <w:szCs w:val="24"/>
              </w:rPr>
              <w:t>有安全疑慮之情形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者</w:t>
            </w:r>
            <w:r w:rsidRPr="00EF26E2">
              <w:rPr>
                <w:rFonts w:ascii="標楷體" w:eastAsia="標楷體" w:hAnsi="標楷體" w:hint="eastAsia"/>
                <w:szCs w:val="24"/>
              </w:rPr>
              <w:t>，應取消活動。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9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溯溪嚮導及運動教練於溯溪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活動當日</w:t>
            </w:r>
            <w:r w:rsidRPr="00EF26E2">
              <w:rPr>
                <w:rFonts w:ascii="標楷體" w:eastAsia="標楷體" w:hAnsi="標楷體" w:hint="eastAsia"/>
                <w:szCs w:val="24"/>
              </w:rPr>
              <w:t>，應對活動參與者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實施</w:t>
            </w:r>
            <w:r w:rsidRPr="00EF26E2">
              <w:rPr>
                <w:rFonts w:ascii="標楷體" w:eastAsia="標楷體" w:hAnsi="標楷體" w:hint="eastAsia"/>
                <w:szCs w:val="24"/>
              </w:rPr>
              <w:t>溯溪活動之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健康及</w:t>
            </w:r>
            <w:r w:rsidRPr="00EF26E2">
              <w:rPr>
                <w:rFonts w:ascii="標楷體" w:eastAsia="標楷體" w:hAnsi="標楷體" w:hint="eastAsia"/>
                <w:szCs w:val="24"/>
              </w:rPr>
              <w:t>安全教育。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9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不得逾越場所主管機關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許可活動</w:t>
            </w:r>
            <w:r w:rsidRPr="00EF26E2">
              <w:rPr>
                <w:rFonts w:ascii="標楷體" w:eastAsia="標楷體" w:hAnsi="標楷體" w:hint="eastAsia"/>
                <w:szCs w:val="24"/>
              </w:rPr>
              <w:t>之區域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，或違反相關法律及其法規規定。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19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運動教練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於溯溪活動時，</w:t>
            </w:r>
            <w:r w:rsidRPr="00EF26E2">
              <w:rPr>
                <w:rFonts w:ascii="標楷體" w:eastAsia="標楷體" w:hAnsi="標楷體" w:hint="eastAsia"/>
                <w:szCs w:val="24"/>
              </w:rPr>
              <w:t>應隨時注意參與者之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身心或安全狀況</w:t>
            </w:r>
            <w:r w:rsidRPr="00EF26E2">
              <w:rPr>
                <w:rFonts w:ascii="標楷體" w:eastAsia="標楷體" w:hAnsi="標楷體" w:hint="eastAsia"/>
                <w:szCs w:val="24"/>
              </w:rPr>
              <w:t>，不得有落單或單獨行走其他路線之情事。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360AE1">
            <w:pPr>
              <w:ind w:leftChars="14" w:left="230" w:hangingChars="101" w:hanging="202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第九條　機關、機構、學校、法人、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團體或溯溪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活動業應依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下列規定，</w:t>
            </w:r>
            <w:r w:rsidRPr="00EF26E2">
              <w:rPr>
                <w:rFonts w:ascii="標楷體" w:eastAsia="標楷體" w:hAnsi="標楷體" w:hint="eastAsia"/>
                <w:szCs w:val="24"/>
              </w:rPr>
              <w:t>配置溯溪嚮導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及運動教練</w:t>
            </w:r>
            <w:r w:rsidRPr="00EF26E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20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參與者二十人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以下者，</w:t>
            </w:r>
            <w:r w:rsidRPr="00EF26E2">
              <w:rPr>
                <w:rFonts w:ascii="標楷體" w:eastAsia="標楷體" w:hAnsi="標楷體" w:hint="eastAsia"/>
                <w:szCs w:val="24"/>
              </w:rPr>
              <w:t>配置溯溪嚮導一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人；四</w:t>
            </w:r>
            <w:r w:rsidRPr="00EF26E2">
              <w:rPr>
                <w:rFonts w:ascii="標楷體" w:eastAsia="標楷體" w:hAnsi="標楷體" w:hint="eastAsia"/>
                <w:szCs w:val="24"/>
              </w:rPr>
              <w:t>十人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以下</w:t>
            </w:r>
            <w:r w:rsidRPr="00EF26E2">
              <w:rPr>
                <w:rFonts w:ascii="標楷體" w:eastAsia="標楷體" w:hAnsi="標楷體" w:hint="eastAsia"/>
                <w:szCs w:val="24"/>
              </w:rPr>
              <w:t>者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，配置二人；六十人以下者，配置三人；以下類推。</w:t>
            </w:r>
          </w:p>
          <w:p w:rsidR="00360AE1" w:rsidRDefault="00360AE1" w:rsidP="00360AE1">
            <w:pPr>
              <w:pStyle w:val="af1"/>
              <w:numPr>
                <w:ilvl w:val="0"/>
                <w:numId w:val="20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參與者五人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以下者，</w:t>
            </w:r>
            <w:r w:rsidRPr="00EF26E2">
              <w:rPr>
                <w:rFonts w:ascii="標楷體" w:eastAsia="標楷體" w:hAnsi="標楷體" w:hint="eastAsia"/>
                <w:szCs w:val="24"/>
              </w:rPr>
              <w:t>配置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運動教練</w:t>
            </w:r>
            <w:r w:rsidRPr="00EF26E2">
              <w:rPr>
                <w:rFonts w:ascii="標楷體" w:eastAsia="標楷體" w:hAnsi="標楷體" w:hint="eastAsia"/>
                <w:szCs w:val="24"/>
              </w:rPr>
              <w:t>一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人；十</w:t>
            </w:r>
            <w:r w:rsidRPr="00EF26E2">
              <w:rPr>
                <w:rFonts w:ascii="標楷體" w:eastAsia="標楷體" w:hAnsi="標楷體" w:hint="eastAsia"/>
                <w:szCs w:val="24"/>
              </w:rPr>
              <w:t>人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以下</w:t>
            </w:r>
            <w:r w:rsidRPr="00EF26E2">
              <w:rPr>
                <w:rFonts w:ascii="標楷體" w:eastAsia="標楷體" w:hAnsi="標楷體" w:hint="eastAsia"/>
                <w:szCs w:val="24"/>
              </w:rPr>
              <w:t>者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，配置二人；十五人以下者，配置三人；以下類推。</w:t>
            </w:r>
          </w:p>
          <w:p w:rsidR="00360AE1" w:rsidRPr="00EF26E2" w:rsidRDefault="00360AE1" w:rsidP="00360AE1">
            <w:pPr>
              <w:pStyle w:val="af1"/>
              <w:ind w:leftChars="0" w:left="317" w:firstLineChars="236" w:firstLine="4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前項第一款規定，自本辦法發布後一年施行。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ind w:left="4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360AE1">
            <w:pPr>
              <w:ind w:leftChars="14" w:left="230" w:hangingChars="101" w:hanging="202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lastRenderedPageBreak/>
              <w:t>第十條　機關、機構、學校、法人、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團體或溯溪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活動業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應為溯溪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嚮導、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運動教練</w:t>
            </w:r>
            <w:r w:rsidRPr="00EF26E2">
              <w:rPr>
                <w:rFonts w:ascii="標楷體" w:eastAsia="標楷體" w:hAnsi="標楷體" w:hint="eastAsia"/>
                <w:szCs w:val="24"/>
              </w:rPr>
              <w:t>及活動參與者投保責任保險；其投保項目及金額如下：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21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每人體傷亡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 w:rsidRPr="00EF26E2">
              <w:rPr>
                <w:rFonts w:ascii="標楷體" w:eastAsia="標楷體" w:hAnsi="標楷體" w:hint="eastAsia"/>
                <w:szCs w:val="24"/>
              </w:rPr>
              <w:t>新臺幣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百萬元以上。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21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每一意外事故體傷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 w:rsidRPr="00EF26E2">
              <w:rPr>
                <w:rFonts w:ascii="標楷體" w:eastAsia="標楷體" w:hAnsi="標楷體" w:hint="eastAsia"/>
                <w:szCs w:val="24"/>
              </w:rPr>
              <w:t>新臺幣一千五百萬元以上。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21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每一意外事故財物損失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 w:rsidRPr="00EF26E2">
              <w:rPr>
                <w:rFonts w:ascii="標楷體" w:eastAsia="標楷體" w:hAnsi="標楷體" w:hint="eastAsia"/>
                <w:szCs w:val="24"/>
              </w:rPr>
              <w:t>新臺幣二百萬元以上。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21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保險期間最高賠償金額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 w:rsidRPr="00EF26E2">
              <w:rPr>
                <w:rFonts w:ascii="標楷體" w:eastAsia="標楷體" w:hAnsi="標楷體" w:hint="eastAsia"/>
                <w:szCs w:val="24"/>
              </w:rPr>
              <w:t>新臺幣三千四百萬元以上。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autoSpaceDE w:val="0"/>
              <w:autoSpaceDN w:val="0"/>
              <w:adjustRightInd w:val="0"/>
              <w:ind w:leftChars="100" w:left="6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pStyle w:val="af1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360AE1">
            <w:pPr>
              <w:ind w:leftChars="14" w:left="230" w:hangingChars="101" w:hanging="202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第十一條　機關、機構、學校、法人、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團體或溯溪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活動業應依下列規定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，</w:t>
            </w:r>
            <w:r w:rsidRPr="00EF26E2">
              <w:rPr>
                <w:rFonts w:ascii="標楷體" w:eastAsia="標楷體" w:hAnsi="標楷體" w:hint="eastAsia"/>
                <w:szCs w:val="24"/>
              </w:rPr>
              <w:t>退還參與者所繳費用總額：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22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參與者退出活動：</w:t>
            </w:r>
          </w:p>
          <w:p w:rsidR="00360AE1" w:rsidRPr="00EF26E2" w:rsidRDefault="00360AE1" w:rsidP="00360AE1">
            <w:pPr>
              <w:pStyle w:val="af1"/>
              <w:numPr>
                <w:ilvl w:val="1"/>
                <w:numId w:val="22"/>
              </w:numPr>
              <w:ind w:leftChars="0" w:left="1310" w:hanging="851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活動開始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Pr="00EF26E2">
              <w:rPr>
                <w:rFonts w:ascii="標楷體" w:eastAsia="標楷體" w:hAnsi="標楷體" w:hint="eastAsia"/>
                <w:szCs w:val="24"/>
              </w:rPr>
              <w:t>三日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以前</w:t>
            </w:r>
            <w:r w:rsidRPr="00EF26E2">
              <w:rPr>
                <w:rFonts w:ascii="標楷體" w:eastAsia="標楷體" w:hAnsi="標楷體" w:hint="eastAsia"/>
                <w:szCs w:val="24"/>
              </w:rPr>
              <w:t>：全數退還。</w:t>
            </w:r>
          </w:p>
          <w:p w:rsidR="00360AE1" w:rsidRPr="00EF26E2" w:rsidRDefault="00360AE1" w:rsidP="00360AE1">
            <w:pPr>
              <w:pStyle w:val="af1"/>
              <w:numPr>
                <w:ilvl w:val="1"/>
                <w:numId w:val="22"/>
              </w:numPr>
              <w:ind w:leftChars="0" w:left="1310" w:hanging="851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活動開始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日前</w:t>
            </w:r>
            <w:r w:rsidRPr="00EF26E2">
              <w:rPr>
                <w:rFonts w:ascii="標楷體" w:eastAsia="標楷體" w:hAnsi="標楷體" w:hint="eastAsia"/>
                <w:szCs w:val="24"/>
              </w:rPr>
              <w:t>：退還三分之二。</w:t>
            </w:r>
          </w:p>
          <w:p w:rsidR="00360AE1" w:rsidRPr="00EF26E2" w:rsidRDefault="00360AE1" w:rsidP="00360AE1">
            <w:pPr>
              <w:pStyle w:val="af1"/>
              <w:numPr>
                <w:ilvl w:val="1"/>
                <w:numId w:val="22"/>
              </w:numPr>
              <w:ind w:leftChars="0" w:left="1310" w:hanging="851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活動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開始</w:t>
            </w:r>
            <w:r w:rsidRPr="00EF26E2">
              <w:rPr>
                <w:rFonts w:ascii="標楷體" w:eastAsia="標楷體" w:hAnsi="標楷體" w:hint="eastAsia"/>
                <w:szCs w:val="24"/>
              </w:rPr>
              <w:t>日：不予退還。</w:t>
            </w:r>
          </w:p>
          <w:p w:rsidR="00360AE1" w:rsidRPr="00EF26E2" w:rsidRDefault="00360AE1" w:rsidP="00360AE1">
            <w:pPr>
              <w:pStyle w:val="af1"/>
              <w:numPr>
                <w:ilvl w:val="0"/>
                <w:numId w:val="22"/>
              </w:numPr>
              <w:ind w:leftChars="0" w:left="885" w:hanging="568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辦理活動單位將活動延期或取消：</w:t>
            </w:r>
            <w:r w:rsidRPr="00EF26E2">
              <w:rPr>
                <w:rFonts w:ascii="標楷體" w:eastAsia="標楷體" w:hAnsi="標楷體" w:hint="eastAsia"/>
                <w:szCs w:val="24"/>
              </w:rPr>
              <w:t>全數退還。</w:t>
            </w:r>
          </w:p>
          <w:p w:rsidR="00360AE1" w:rsidRPr="00EF26E2" w:rsidRDefault="00360AE1" w:rsidP="00360AE1">
            <w:pPr>
              <w:pStyle w:val="af1"/>
              <w:ind w:leftChars="0" w:left="317" w:firstLineChars="200" w:firstLine="4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前項第一款第一目及第二目退出活動日期之計算，不包括活動開始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日。</w:t>
            </w:r>
          </w:p>
          <w:p w:rsidR="00360AE1" w:rsidRPr="00EF26E2" w:rsidRDefault="00360AE1" w:rsidP="00360AE1">
            <w:pPr>
              <w:pStyle w:val="af1"/>
              <w:tabs>
                <w:tab w:val="left" w:pos="1045"/>
              </w:tabs>
              <w:ind w:leftChars="0" w:left="317" w:firstLineChars="202" w:firstLine="404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依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第一</w:t>
            </w:r>
            <w:r w:rsidRPr="00EF26E2">
              <w:rPr>
                <w:rFonts w:ascii="標楷體" w:eastAsia="標楷體" w:hAnsi="標楷體" w:hint="eastAsia"/>
                <w:szCs w:val="24"/>
              </w:rPr>
              <w:t>項規定退費時，應發給退費單據，並列明退費項目及數額。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ind w:leftChars="100" w:left="200"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360AE1" w:rsidRPr="007F25F5" w:rsidRDefault="00360AE1" w:rsidP="007F25F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360AE1">
            <w:pPr>
              <w:ind w:left="196" w:hangingChars="98" w:hanging="196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第十二條　機關、機構、學校、法人、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團體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或溯溪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活動業</w:t>
            </w:r>
            <w:r w:rsidRPr="00EF26E2">
              <w:rPr>
                <w:rFonts w:ascii="標楷體" w:eastAsia="標楷體" w:hAnsi="標楷體" w:hint="eastAsia"/>
                <w:szCs w:val="24"/>
              </w:rPr>
              <w:t>，未依第四條及第五條規定申請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許可者</w:t>
            </w:r>
            <w:r w:rsidRPr="00EF26E2">
              <w:rPr>
                <w:rFonts w:ascii="標楷體" w:eastAsia="標楷體" w:hAnsi="標楷體" w:hint="eastAsia"/>
                <w:szCs w:val="24"/>
              </w:rPr>
              <w:t>，場所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主管機關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應命其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取消活動</w:t>
            </w:r>
            <w:r w:rsidRPr="00EF26E2">
              <w:rPr>
                <w:rFonts w:ascii="標楷體" w:eastAsia="標楷體" w:hAnsi="標楷體" w:hint="eastAsia"/>
                <w:szCs w:val="24"/>
              </w:rPr>
              <w:t>；活動已進行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者</w:t>
            </w:r>
            <w:r w:rsidRPr="00EF26E2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應命其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停止活動。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autoSpaceDE w:val="0"/>
              <w:autoSpaceDN w:val="0"/>
              <w:adjustRightInd w:val="0"/>
              <w:ind w:leftChars="100" w:left="6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360AE1">
            <w:pPr>
              <w:ind w:leftChars="14" w:left="230" w:hangingChars="101" w:hanging="202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t>第十三條　機關、機構、學校、法人、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團體或溯溪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活動業，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有違反</w:t>
            </w:r>
            <w:r w:rsidRPr="00EF26E2">
              <w:rPr>
                <w:rFonts w:ascii="標楷體" w:eastAsia="標楷體" w:hAnsi="標楷體" w:hint="eastAsia"/>
                <w:szCs w:val="24"/>
              </w:rPr>
              <w:t>第七條至第十一條規定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情事之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者</w:t>
            </w:r>
            <w:r w:rsidRPr="00EF26E2">
              <w:rPr>
                <w:rFonts w:ascii="標楷體" w:eastAsia="標楷體" w:hAnsi="標楷體" w:hint="eastAsia"/>
                <w:szCs w:val="24"/>
              </w:rPr>
              <w:t>，直轄市、縣(市)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主管機關應命其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限期改善，屆期未改善者，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應命其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取消活動；活動已進行</w:t>
            </w:r>
            <w:r w:rsidRPr="00EF26E2">
              <w:rPr>
                <w:rFonts w:ascii="標楷體" w:eastAsia="標楷體" w:hAnsi="標楷體" w:hint="eastAsia"/>
                <w:szCs w:val="24"/>
                <w:lang w:eastAsia="zh-HK"/>
              </w:rPr>
              <w:t>者</w:t>
            </w:r>
            <w:r w:rsidRPr="00EF26E2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EF26E2">
              <w:rPr>
                <w:rFonts w:ascii="標楷體" w:eastAsia="標楷體" w:hAnsi="標楷體" w:hint="eastAsia"/>
                <w:szCs w:val="24"/>
              </w:rPr>
              <w:t>應命其</w:t>
            </w:r>
            <w:proofErr w:type="gramEnd"/>
            <w:r w:rsidRPr="00EF26E2">
              <w:rPr>
                <w:rFonts w:ascii="標楷體" w:eastAsia="標楷體" w:hAnsi="標楷體" w:hint="eastAsia"/>
                <w:szCs w:val="24"/>
              </w:rPr>
              <w:t>停止活動。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autoSpaceDE w:val="0"/>
              <w:autoSpaceDN w:val="0"/>
              <w:adjustRightInd w:val="0"/>
              <w:ind w:leftChars="100" w:left="6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60AE1" w:rsidRPr="007F25F5" w:rsidTr="00F55631">
        <w:trPr>
          <w:cantSplit/>
          <w:trHeight w:val="945"/>
        </w:trPr>
        <w:tc>
          <w:tcPr>
            <w:tcW w:w="1667" w:type="pct"/>
            <w:tcBorders>
              <w:bottom w:val="single" w:sz="4" w:space="0" w:color="auto"/>
            </w:tcBorders>
          </w:tcPr>
          <w:p w:rsidR="00360AE1" w:rsidRPr="00EF26E2" w:rsidRDefault="00360AE1" w:rsidP="00360AE1">
            <w:pPr>
              <w:ind w:leftChars="14" w:left="230" w:hangingChars="101" w:hanging="202"/>
              <w:jc w:val="both"/>
              <w:rPr>
                <w:rFonts w:ascii="標楷體" w:eastAsia="標楷體" w:hAnsi="標楷體"/>
                <w:szCs w:val="24"/>
              </w:rPr>
            </w:pPr>
            <w:r w:rsidRPr="00EF26E2">
              <w:rPr>
                <w:rFonts w:ascii="標楷體" w:eastAsia="標楷體" w:hAnsi="標楷體" w:hint="eastAsia"/>
                <w:szCs w:val="24"/>
              </w:rPr>
              <w:lastRenderedPageBreak/>
              <w:t>第十四條　本辦法自發布日施行。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autoSpaceDE w:val="0"/>
              <w:autoSpaceDN w:val="0"/>
              <w:adjustRightInd w:val="0"/>
              <w:ind w:leftChars="100" w:left="68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360AE1" w:rsidRPr="007F25F5" w:rsidRDefault="00360AE1" w:rsidP="007F25F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F25F5" w:rsidRPr="00FB1865" w:rsidTr="00F04EB9">
        <w:trPr>
          <w:cantSplit/>
          <w:trHeight w:val="588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F25F5" w:rsidRDefault="007F25F5" w:rsidP="007F25F5">
            <w:pPr>
              <w:rPr>
                <w:rFonts w:ascii="標楷體" w:eastAsia="標楷體" w:hAnsi="標楷體"/>
                <w:b/>
                <w:bCs/>
                <w:spacing w:val="-20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 w:val="36"/>
              </w:rPr>
              <w:t>提議單位：</w:t>
            </w:r>
          </w:p>
          <w:p w:rsidR="007F25F5" w:rsidRDefault="007F25F5" w:rsidP="007F25F5">
            <w:pPr>
              <w:rPr>
                <w:rFonts w:ascii="標楷體" w:eastAsia="標楷體" w:hAnsi="標楷體"/>
                <w:b/>
                <w:bCs/>
                <w:spacing w:val="-20"/>
                <w:sz w:val="36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 w:val="36"/>
              </w:rPr>
              <w:t>電子信箱：</w:t>
            </w:r>
          </w:p>
          <w:p w:rsidR="007F25F5" w:rsidRPr="00FB1865" w:rsidRDefault="007F25F5" w:rsidP="007F25F5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  <w:sz w:val="36"/>
              </w:rPr>
              <w:t>聯絡電話：</w:t>
            </w:r>
          </w:p>
        </w:tc>
      </w:tr>
    </w:tbl>
    <w:p w:rsidR="00F04EB9" w:rsidRPr="007B18D4" w:rsidRDefault="00F04EB9" w:rsidP="00F04EB9">
      <w:pPr>
        <w:spacing w:line="440" w:lineRule="exact"/>
        <w:ind w:left="538" w:hangingChars="192" w:hanging="538"/>
        <w:rPr>
          <w:rFonts w:ascii="標楷體" w:eastAsia="標楷體" w:hAnsi="標楷體"/>
          <w:b/>
          <w:bCs/>
          <w:spacing w:val="-20"/>
          <w:sz w:val="36"/>
        </w:rPr>
      </w:pPr>
      <w:r>
        <w:rPr>
          <w:rFonts w:ascii="標楷體" w:eastAsia="標楷體" w:hAnsi="標楷體" w:hint="eastAsia"/>
          <w:sz w:val="28"/>
        </w:rPr>
        <w:t>附註：</w:t>
      </w:r>
      <w:r>
        <w:rPr>
          <w:rFonts w:ascii="標楷體" w:eastAsia="標楷體" w:hAnsi="標楷體" w:hint="eastAsia"/>
          <w:b/>
          <w:bCs/>
          <w:spacing w:val="-20"/>
          <w:sz w:val="28"/>
        </w:rPr>
        <w:t>懇請先將文字</w:t>
      </w:r>
      <w:proofErr w:type="gramStart"/>
      <w:r>
        <w:rPr>
          <w:rFonts w:ascii="標楷體" w:eastAsia="標楷體" w:hAnsi="標楷體" w:hint="eastAsia"/>
          <w:b/>
          <w:bCs/>
          <w:spacing w:val="-20"/>
          <w:sz w:val="28"/>
        </w:rPr>
        <w:t>檔</w:t>
      </w:r>
      <w:proofErr w:type="gramEnd"/>
      <w:r>
        <w:rPr>
          <w:rFonts w:ascii="標楷體" w:eastAsia="標楷體" w:hAnsi="標楷體" w:hint="eastAsia"/>
          <w:b/>
          <w:bCs/>
          <w:spacing w:val="-20"/>
          <w:sz w:val="28"/>
        </w:rPr>
        <w:t>傳送至下列電子信箱：</w:t>
      </w:r>
      <w:r>
        <w:rPr>
          <w:rFonts w:ascii="標楷體" w:eastAsia="標楷體" w:hAnsi="標楷體" w:hint="eastAsia"/>
          <w:b/>
          <w:bCs/>
          <w:spacing w:val="-20"/>
          <w:sz w:val="36"/>
        </w:rPr>
        <w:t xml:space="preserve"> </w:t>
      </w:r>
      <w:r w:rsidR="00360AE1">
        <w:rPr>
          <w:rFonts w:ascii="標楷體" w:eastAsia="標楷體" w:hAnsi="標楷體" w:hint="eastAsia"/>
          <w:b/>
          <w:bCs/>
          <w:spacing w:val="-20"/>
          <w:sz w:val="36"/>
        </w:rPr>
        <w:t>jianyu</w:t>
      </w:r>
      <w:r w:rsidRPr="007B18D4">
        <w:rPr>
          <w:rFonts w:ascii="標楷體" w:eastAsia="標楷體" w:hAnsi="標楷體" w:hint="eastAsia"/>
          <w:b/>
          <w:bCs/>
          <w:spacing w:val="-20"/>
          <w:sz w:val="36"/>
        </w:rPr>
        <w:t>@mail.sa.gov.tw。</w:t>
      </w:r>
    </w:p>
    <w:p w:rsidR="004B33C2" w:rsidRPr="00F04EB9" w:rsidRDefault="004B33C2" w:rsidP="00F04EB9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</w:rPr>
      </w:pPr>
    </w:p>
    <w:sectPr w:rsidR="004B33C2" w:rsidRPr="00F04EB9" w:rsidSect="00A6493D">
      <w:footerReference w:type="default" r:id="rId8"/>
      <w:pgSz w:w="11906" w:h="16838" w:code="9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F8" w:rsidRDefault="006F75F8" w:rsidP="00513202">
      <w:r>
        <w:separator/>
      </w:r>
    </w:p>
  </w:endnote>
  <w:endnote w:type="continuationSeparator" w:id="0">
    <w:p w:rsidR="006F75F8" w:rsidRDefault="006F75F8" w:rsidP="00513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D21" w:rsidRDefault="005229AB">
    <w:pPr>
      <w:pStyle w:val="a8"/>
      <w:jc w:val="center"/>
    </w:pPr>
    <w:r>
      <w:fldChar w:fldCharType="begin"/>
    </w:r>
    <w:r w:rsidR="00C10D21">
      <w:instrText>PAGE   \* MERGEFORMAT</w:instrText>
    </w:r>
    <w:r>
      <w:fldChar w:fldCharType="separate"/>
    </w:r>
    <w:r w:rsidR="00A83492" w:rsidRPr="00A83492">
      <w:rPr>
        <w:noProof/>
        <w:lang w:val="zh-TW"/>
      </w:rPr>
      <w:t>1</w:t>
    </w:r>
    <w:r>
      <w:fldChar w:fldCharType="end"/>
    </w:r>
  </w:p>
  <w:p w:rsidR="00C10D21" w:rsidRDefault="00C10D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F8" w:rsidRDefault="006F75F8" w:rsidP="00513202">
      <w:r>
        <w:separator/>
      </w:r>
    </w:p>
  </w:footnote>
  <w:footnote w:type="continuationSeparator" w:id="0">
    <w:p w:rsidR="006F75F8" w:rsidRDefault="006F75F8" w:rsidP="00513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283"/>
    <w:multiLevelType w:val="hybridMultilevel"/>
    <w:tmpl w:val="CA666326"/>
    <w:lvl w:ilvl="0" w:tplc="9F38A3A6">
      <w:start w:val="1"/>
      <w:numFmt w:val="taiwaneseCountingThousand"/>
      <w:lvlText w:val="%1、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">
    <w:nsid w:val="098D1D08"/>
    <w:multiLevelType w:val="hybridMultilevel"/>
    <w:tmpl w:val="7A884BDE"/>
    <w:lvl w:ilvl="0" w:tplc="29DEB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D113AF"/>
    <w:multiLevelType w:val="hybridMultilevel"/>
    <w:tmpl w:val="485AF9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BB74B8"/>
    <w:multiLevelType w:val="hybridMultilevel"/>
    <w:tmpl w:val="D6A88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A36C66"/>
    <w:multiLevelType w:val="hybridMultilevel"/>
    <w:tmpl w:val="31FCDC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5C2F1F"/>
    <w:multiLevelType w:val="hybridMultilevel"/>
    <w:tmpl w:val="7A5ED3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B61A2A"/>
    <w:multiLevelType w:val="hybridMultilevel"/>
    <w:tmpl w:val="0FEE894A"/>
    <w:lvl w:ilvl="0" w:tplc="9146A0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AA5BC4"/>
    <w:multiLevelType w:val="hybridMultilevel"/>
    <w:tmpl w:val="61D83120"/>
    <w:lvl w:ilvl="0" w:tplc="633EAF0C">
      <w:start w:val="1"/>
      <w:numFmt w:val="taiwaneseCountingThousand"/>
      <w:lvlText w:val="%1、"/>
      <w:lvlJc w:val="left"/>
      <w:pPr>
        <w:ind w:left="754" w:hanging="720"/>
      </w:pPr>
      <w:rPr>
        <w:rFonts w:hint="default"/>
      </w:rPr>
    </w:lvl>
    <w:lvl w:ilvl="1" w:tplc="2E8C0DF0">
      <w:start w:val="1"/>
      <w:numFmt w:val="taiwaneseCountingThousand"/>
      <w:lvlText w:val="（%2）"/>
      <w:lvlJc w:val="left"/>
      <w:pPr>
        <w:ind w:left="99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27CA2352"/>
    <w:multiLevelType w:val="hybridMultilevel"/>
    <w:tmpl w:val="59B6F72A"/>
    <w:lvl w:ilvl="0" w:tplc="92CE7AFA">
      <w:start w:val="1"/>
      <w:numFmt w:val="taiwaneseCountingThousand"/>
      <w:lvlText w:val="%1、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5DF68A3"/>
    <w:multiLevelType w:val="hybridMultilevel"/>
    <w:tmpl w:val="38162C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666CA0"/>
    <w:multiLevelType w:val="hybridMultilevel"/>
    <w:tmpl w:val="4320B908"/>
    <w:lvl w:ilvl="0" w:tplc="6C601D16">
      <w:start w:val="1"/>
      <w:numFmt w:val="taiwaneseCountingThousand"/>
      <w:lvlText w:val="%1、"/>
      <w:lvlJc w:val="left"/>
      <w:pPr>
        <w:ind w:left="10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abstractNum w:abstractNumId="11">
    <w:nsid w:val="3E186DEC"/>
    <w:multiLevelType w:val="hybridMultilevel"/>
    <w:tmpl w:val="989892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7D5593"/>
    <w:multiLevelType w:val="hybridMultilevel"/>
    <w:tmpl w:val="ADC25AA8"/>
    <w:lvl w:ilvl="0" w:tplc="5284ED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FAF444A"/>
    <w:multiLevelType w:val="hybridMultilevel"/>
    <w:tmpl w:val="C87E40EA"/>
    <w:lvl w:ilvl="0" w:tplc="AFBE93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C84C04"/>
    <w:multiLevelType w:val="hybridMultilevel"/>
    <w:tmpl w:val="E000F8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65F19A0"/>
    <w:multiLevelType w:val="hybridMultilevel"/>
    <w:tmpl w:val="08F02022"/>
    <w:lvl w:ilvl="0" w:tplc="044EA2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D635B7"/>
    <w:multiLevelType w:val="hybridMultilevel"/>
    <w:tmpl w:val="1F623EA8"/>
    <w:lvl w:ilvl="0" w:tplc="280CD1C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5AB01C3"/>
    <w:multiLevelType w:val="hybridMultilevel"/>
    <w:tmpl w:val="BDF281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8D5CA7"/>
    <w:multiLevelType w:val="hybridMultilevel"/>
    <w:tmpl w:val="1F623EA8"/>
    <w:lvl w:ilvl="0" w:tplc="280CD1C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B431BBD"/>
    <w:multiLevelType w:val="hybridMultilevel"/>
    <w:tmpl w:val="27569182"/>
    <w:lvl w:ilvl="0" w:tplc="B830B1D8">
      <w:start w:val="1"/>
      <w:numFmt w:val="taiwaneseCountingThousand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7EBC5282"/>
    <w:multiLevelType w:val="hybridMultilevel"/>
    <w:tmpl w:val="6B14569A"/>
    <w:lvl w:ilvl="0" w:tplc="DD349278">
      <w:start w:val="1"/>
      <w:numFmt w:val="taiwaneseCountingThousand"/>
      <w:lvlText w:val="%1、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">
    <w:nsid w:val="7EF53F34"/>
    <w:multiLevelType w:val="hybridMultilevel"/>
    <w:tmpl w:val="500A23E6"/>
    <w:lvl w:ilvl="0" w:tplc="20EAFCC2">
      <w:start w:val="1"/>
      <w:numFmt w:val="taiwaneseCountingThousand"/>
      <w:lvlText w:val="%1、"/>
      <w:lvlJc w:val="left"/>
      <w:pPr>
        <w:ind w:left="10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11"/>
  </w:num>
  <w:num w:numId="8">
    <w:abstractNumId w:val="3"/>
  </w:num>
  <w:num w:numId="9">
    <w:abstractNumId w:val="14"/>
  </w:num>
  <w:num w:numId="10">
    <w:abstractNumId w:val="2"/>
  </w:num>
  <w:num w:numId="11">
    <w:abstractNumId w:val="5"/>
  </w:num>
  <w:num w:numId="12">
    <w:abstractNumId w:val="4"/>
  </w:num>
  <w:num w:numId="13">
    <w:abstractNumId w:val="16"/>
  </w:num>
  <w:num w:numId="14">
    <w:abstractNumId w:val="18"/>
  </w:num>
  <w:num w:numId="15">
    <w:abstractNumId w:val="13"/>
  </w:num>
  <w:num w:numId="16">
    <w:abstractNumId w:val="15"/>
  </w:num>
  <w:num w:numId="17">
    <w:abstractNumId w:val="21"/>
  </w:num>
  <w:num w:numId="18">
    <w:abstractNumId w:val="10"/>
  </w:num>
  <w:num w:numId="19">
    <w:abstractNumId w:val="0"/>
  </w:num>
  <w:num w:numId="20">
    <w:abstractNumId w:val="8"/>
  </w:num>
  <w:num w:numId="21">
    <w:abstractNumId w:val="2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87E"/>
    <w:rsid w:val="00002AA0"/>
    <w:rsid w:val="00024A3A"/>
    <w:rsid w:val="00034E5C"/>
    <w:rsid w:val="00041811"/>
    <w:rsid w:val="000423EA"/>
    <w:rsid w:val="00051047"/>
    <w:rsid w:val="000518BB"/>
    <w:rsid w:val="00053098"/>
    <w:rsid w:val="00056648"/>
    <w:rsid w:val="000638EB"/>
    <w:rsid w:val="00073A74"/>
    <w:rsid w:val="00073FE6"/>
    <w:rsid w:val="00080A73"/>
    <w:rsid w:val="000810EC"/>
    <w:rsid w:val="000847B0"/>
    <w:rsid w:val="00086BDF"/>
    <w:rsid w:val="000C09A7"/>
    <w:rsid w:val="000C1C54"/>
    <w:rsid w:val="000C6737"/>
    <w:rsid w:val="000D105E"/>
    <w:rsid w:val="000E5472"/>
    <w:rsid w:val="000F1F9A"/>
    <w:rsid w:val="000F37BD"/>
    <w:rsid w:val="000F3D17"/>
    <w:rsid w:val="000F4CF5"/>
    <w:rsid w:val="001105D3"/>
    <w:rsid w:val="00110746"/>
    <w:rsid w:val="00114945"/>
    <w:rsid w:val="001308F8"/>
    <w:rsid w:val="00140796"/>
    <w:rsid w:val="00141B03"/>
    <w:rsid w:val="00150B1E"/>
    <w:rsid w:val="001529FB"/>
    <w:rsid w:val="00171C1D"/>
    <w:rsid w:val="0017513F"/>
    <w:rsid w:val="0017669A"/>
    <w:rsid w:val="00180AFB"/>
    <w:rsid w:val="00185877"/>
    <w:rsid w:val="0018624B"/>
    <w:rsid w:val="001A30F5"/>
    <w:rsid w:val="001A6BDC"/>
    <w:rsid w:val="001A7534"/>
    <w:rsid w:val="001B07E1"/>
    <w:rsid w:val="001B26E2"/>
    <w:rsid w:val="001B4128"/>
    <w:rsid w:val="001B4783"/>
    <w:rsid w:val="001C7E86"/>
    <w:rsid w:val="001D4D74"/>
    <w:rsid w:val="001E0800"/>
    <w:rsid w:val="001E728F"/>
    <w:rsid w:val="001F188B"/>
    <w:rsid w:val="00204FD0"/>
    <w:rsid w:val="002101FB"/>
    <w:rsid w:val="00214CB8"/>
    <w:rsid w:val="0021775A"/>
    <w:rsid w:val="00222DA3"/>
    <w:rsid w:val="002242AC"/>
    <w:rsid w:val="00224D54"/>
    <w:rsid w:val="0023187E"/>
    <w:rsid w:val="00233EB4"/>
    <w:rsid w:val="00244A7F"/>
    <w:rsid w:val="00246EBA"/>
    <w:rsid w:val="00256256"/>
    <w:rsid w:val="00263F8F"/>
    <w:rsid w:val="00264DAB"/>
    <w:rsid w:val="0026747E"/>
    <w:rsid w:val="002675C0"/>
    <w:rsid w:val="0027379C"/>
    <w:rsid w:val="002761B2"/>
    <w:rsid w:val="00277F67"/>
    <w:rsid w:val="002814C4"/>
    <w:rsid w:val="00283598"/>
    <w:rsid w:val="0028417C"/>
    <w:rsid w:val="00285A26"/>
    <w:rsid w:val="002910BC"/>
    <w:rsid w:val="00292CB9"/>
    <w:rsid w:val="00297CA4"/>
    <w:rsid w:val="002A1C71"/>
    <w:rsid w:val="002A1CFD"/>
    <w:rsid w:val="002A3CB5"/>
    <w:rsid w:val="002D5AAA"/>
    <w:rsid w:val="002E2273"/>
    <w:rsid w:val="002E52C2"/>
    <w:rsid w:val="002E64C1"/>
    <w:rsid w:val="002E6CF4"/>
    <w:rsid w:val="002F171B"/>
    <w:rsid w:val="002F2B66"/>
    <w:rsid w:val="002F5C8C"/>
    <w:rsid w:val="003039EF"/>
    <w:rsid w:val="00305A32"/>
    <w:rsid w:val="003344E8"/>
    <w:rsid w:val="00336DF1"/>
    <w:rsid w:val="0034235E"/>
    <w:rsid w:val="00360AE1"/>
    <w:rsid w:val="003629D7"/>
    <w:rsid w:val="0036554B"/>
    <w:rsid w:val="00392A35"/>
    <w:rsid w:val="003B1001"/>
    <w:rsid w:val="003C0166"/>
    <w:rsid w:val="003C0E7E"/>
    <w:rsid w:val="003D07DE"/>
    <w:rsid w:val="003D7B9D"/>
    <w:rsid w:val="003E357B"/>
    <w:rsid w:val="003E44F8"/>
    <w:rsid w:val="003F0254"/>
    <w:rsid w:val="003F5351"/>
    <w:rsid w:val="00400DA2"/>
    <w:rsid w:val="004026FE"/>
    <w:rsid w:val="0040393B"/>
    <w:rsid w:val="0040515A"/>
    <w:rsid w:val="00410F28"/>
    <w:rsid w:val="00414D67"/>
    <w:rsid w:val="00435BF6"/>
    <w:rsid w:val="0045029A"/>
    <w:rsid w:val="00456112"/>
    <w:rsid w:val="004579CB"/>
    <w:rsid w:val="0046236D"/>
    <w:rsid w:val="00470964"/>
    <w:rsid w:val="00475E6C"/>
    <w:rsid w:val="00481B55"/>
    <w:rsid w:val="00492BD9"/>
    <w:rsid w:val="004943C7"/>
    <w:rsid w:val="004A0939"/>
    <w:rsid w:val="004A3618"/>
    <w:rsid w:val="004A5F06"/>
    <w:rsid w:val="004B33C2"/>
    <w:rsid w:val="004D4CFB"/>
    <w:rsid w:val="004E10C7"/>
    <w:rsid w:val="004E334E"/>
    <w:rsid w:val="004F1534"/>
    <w:rsid w:val="00510F71"/>
    <w:rsid w:val="00513202"/>
    <w:rsid w:val="005214B5"/>
    <w:rsid w:val="00521518"/>
    <w:rsid w:val="005229AB"/>
    <w:rsid w:val="005406E2"/>
    <w:rsid w:val="00557B9F"/>
    <w:rsid w:val="00561A93"/>
    <w:rsid w:val="00564B13"/>
    <w:rsid w:val="00572C1E"/>
    <w:rsid w:val="005778AB"/>
    <w:rsid w:val="0059145F"/>
    <w:rsid w:val="00593A7B"/>
    <w:rsid w:val="0059516E"/>
    <w:rsid w:val="00597D19"/>
    <w:rsid w:val="005A0C80"/>
    <w:rsid w:val="005A12AC"/>
    <w:rsid w:val="005A2BA1"/>
    <w:rsid w:val="005A7187"/>
    <w:rsid w:val="005B75BA"/>
    <w:rsid w:val="005D6F28"/>
    <w:rsid w:val="005D750E"/>
    <w:rsid w:val="005E58BD"/>
    <w:rsid w:val="005E661D"/>
    <w:rsid w:val="005E7C51"/>
    <w:rsid w:val="005F3D3C"/>
    <w:rsid w:val="00605A2C"/>
    <w:rsid w:val="006167F7"/>
    <w:rsid w:val="00621A88"/>
    <w:rsid w:val="00636693"/>
    <w:rsid w:val="00642510"/>
    <w:rsid w:val="00655F99"/>
    <w:rsid w:val="00657ED0"/>
    <w:rsid w:val="00661F47"/>
    <w:rsid w:val="00665D25"/>
    <w:rsid w:val="0067061D"/>
    <w:rsid w:val="00674932"/>
    <w:rsid w:val="0068768C"/>
    <w:rsid w:val="006A3BAB"/>
    <w:rsid w:val="006B6AC6"/>
    <w:rsid w:val="006B756A"/>
    <w:rsid w:val="006C0C0B"/>
    <w:rsid w:val="006C3136"/>
    <w:rsid w:val="006C339A"/>
    <w:rsid w:val="006D0421"/>
    <w:rsid w:val="006D5354"/>
    <w:rsid w:val="006E35E0"/>
    <w:rsid w:val="006E4637"/>
    <w:rsid w:val="006F1B5A"/>
    <w:rsid w:val="006F58FD"/>
    <w:rsid w:val="006F75F8"/>
    <w:rsid w:val="00700F86"/>
    <w:rsid w:val="007106A4"/>
    <w:rsid w:val="00712465"/>
    <w:rsid w:val="007230FC"/>
    <w:rsid w:val="00723FB3"/>
    <w:rsid w:val="0072471D"/>
    <w:rsid w:val="0073313C"/>
    <w:rsid w:val="0073331A"/>
    <w:rsid w:val="00733D70"/>
    <w:rsid w:val="0073719E"/>
    <w:rsid w:val="007474F3"/>
    <w:rsid w:val="0075172B"/>
    <w:rsid w:val="00764E05"/>
    <w:rsid w:val="0077180F"/>
    <w:rsid w:val="00774A25"/>
    <w:rsid w:val="00776144"/>
    <w:rsid w:val="0077649A"/>
    <w:rsid w:val="007803AD"/>
    <w:rsid w:val="00784FE1"/>
    <w:rsid w:val="007862E3"/>
    <w:rsid w:val="007A642F"/>
    <w:rsid w:val="007D0850"/>
    <w:rsid w:val="007D1557"/>
    <w:rsid w:val="007D3C9C"/>
    <w:rsid w:val="007D7BA0"/>
    <w:rsid w:val="007E10F3"/>
    <w:rsid w:val="007E3C79"/>
    <w:rsid w:val="007E4C4F"/>
    <w:rsid w:val="007F25F5"/>
    <w:rsid w:val="0080230E"/>
    <w:rsid w:val="0081144E"/>
    <w:rsid w:val="00814D5E"/>
    <w:rsid w:val="00816B2E"/>
    <w:rsid w:val="008221C6"/>
    <w:rsid w:val="00825283"/>
    <w:rsid w:val="0083373E"/>
    <w:rsid w:val="00843035"/>
    <w:rsid w:val="00845320"/>
    <w:rsid w:val="00846A5E"/>
    <w:rsid w:val="008509D7"/>
    <w:rsid w:val="00852F12"/>
    <w:rsid w:val="00863E1C"/>
    <w:rsid w:val="0087052E"/>
    <w:rsid w:val="008818CE"/>
    <w:rsid w:val="008822B1"/>
    <w:rsid w:val="00883834"/>
    <w:rsid w:val="00886D89"/>
    <w:rsid w:val="00886DC3"/>
    <w:rsid w:val="00894A01"/>
    <w:rsid w:val="008A0641"/>
    <w:rsid w:val="008B2C17"/>
    <w:rsid w:val="008C09D8"/>
    <w:rsid w:val="008C1BFB"/>
    <w:rsid w:val="008C2261"/>
    <w:rsid w:val="008C5343"/>
    <w:rsid w:val="008D0726"/>
    <w:rsid w:val="008D25FF"/>
    <w:rsid w:val="008E09A7"/>
    <w:rsid w:val="008F146A"/>
    <w:rsid w:val="008F2C54"/>
    <w:rsid w:val="008F4CAA"/>
    <w:rsid w:val="008F5AD2"/>
    <w:rsid w:val="0090039E"/>
    <w:rsid w:val="0090312D"/>
    <w:rsid w:val="009170E6"/>
    <w:rsid w:val="0092032B"/>
    <w:rsid w:val="00930AB4"/>
    <w:rsid w:val="0093136B"/>
    <w:rsid w:val="00932A03"/>
    <w:rsid w:val="00941870"/>
    <w:rsid w:val="00946139"/>
    <w:rsid w:val="009735B4"/>
    <w:rsid w:val="00976239"/>
    <w:rsid w:val="00995474"/>
    <w:rsid w:val="009A5AD1"/>
    <w:rsid w:val="009A5F24"/>
    <w:rsid w:val="009A739F"/>
    <w:rsid w:val="009A7C16"/>
    <w:rsid w:val="009B4A6D"/>
    <w:rsid w:val="009B6837"/>
    <w:rsid w:val="009D1E3D"/>
    <w:rsid w:val="009D75B7"/>
    <w:rsid w:val="009F118A"/>
    <w:rsid w:val="009F2B15"/>
    <w:rsid w:val="009F4668"/>
    <w:rsid w:val="00A1178D"/>
    <w:rsid w:val="00A15DDE"/>
    <w:rsid w:val="00A20091"/>
    <w:rsid w:val="00A3404F"/>
    <w:rsid w:val="00A35DF3"/>
    <w:rsid w:val="00A36D18"/>
    <w:rsid w:val="00A42DF0"/>
    <w:rsid w:val="00A60FFA"/>
    <w:rsid w:val="00A6493D"/>
    <w:rsid w:val="00A7485C"/>
    <w:rsid w:val="00A75A55"/>
    <w:rsid w:val="00A75D65"/>
    <w:rsid w:val="00A80EAD"/>
    <w:rsid w:val="00A83492"/>
    <w:rsid w:val="00A9484C"/>
    <w:rsid w:val="00A95CA1"/>
    <w:rsid w:val="00A96422"/>
    <w:rsid w:val="00AA5F27"/>
    <w:rsid w:val="00AA72C1"/>
    <w:rsid w:val="00AB317F"/>
    <w:rsid w:val="00AB6EC9"/>
    <w:rsid w:val="00AC5531"/>
    <w:rsid w:val="00AC7071"/>
    <w:rsid w:val="00AD4A7B"/>
    <w:rsid w:val="00AD64F9"/>
    <w:rsid w:val="00AF1418"/>
    <w:rsid w:val="00B020F6"/>
    <w:rsid w:val="00B05B9A"/>
    <w:rsid w:val="00B102B9"/>
    <w:rsid w:val="00B26811"/>
    <w:rsid w:val="00B271EB"/>
    <w:rsid w:val="00B30705"/>
    <w:rsid w:val="00B33F87"/>
    <w:rsid w:val="00B3415A"/>
    <w:rsid w:val="00B34D9E"/>
    <w:rsid w:val="00B4107D"/>
    <w:rsid w:val="00B418C5"/>
    <w:rsid w:val="00B4298A"/>
    <w:rsid w:val="00B4629C"/>
    <w:rsid w:val="00B50FCA"/>
    <w:rsid w:val="00B52BB2"/>
    <w:rsid w:val="00B63060"/>
    <w:rsid w:val="00B6743D"/>
    <w:rsid w:val="00B7335E"/>
    <w:rsid w:val="00B760EB"/>
    <w:rsid w:val="00BA0F3D"/>
    <w:rsid w:val="00BA5343"/>
    <w:rsid w:val="00BB1D39"/>
    <w:rsid w:val="00BB1F14"/>
    <w:rsid w:val="00BD40EB"/>
    <w:rsid w:val="00BE567D"/>
    <w:rsid w:val="00BF489C"/>
    <w:rsid w:val="00C10D21"/>
    <w:rsid w:val="00C1194F"/>
    <w:rsid w:val="00C11A76"/>
    <w:rsid w:val="00C171C1"/>
    <w:rsid w:val="00C200DD"/>
    <w:rsid w:val="00C23EB4"/>
    <w:rsid w:val="00C26AAE"/>
    <w:rsid w:val="00C33C8C"/>
    <w:rsid w:val="00C4003E"/>
    <w:rsid w:val="00C42806"/>
    <w:rsid w:val="00C45DCB"/>
    <w:rsid w:val="00C5393A"/>
    <w:rsid w:val="00C544A0"/>
    <w:rsid w:val="00C54B1E"/>
    <w:rsid w:val="00C63E3E"/>
    <w:rsid w:val="00C7614B"/>
    <w:rsid w:val="00C81706"/>
    <w:rsid w:val="00C917BB"/>
    <w:rsid w:val="00CA4B36"/>
    <w:rsid w:val="00CA6DB8"/>
    <w:rsid w:val="00CB12E4"/>
    <w:rsid w:val="00CB1916"/>
    <w:rsid w:val="00CC098B"/>
    <w:rsid w:val="00CC551E"/>
    <w:rsid w:val="00CD0A1A"/>
    <w:rsid w:val="00CE0095"/>
    <w:rsid w:val="00CF3125"/>
    <w:rsid w:val="00D040BB"/>
    <w:rsid w:val="00D11F75"/>
    <w:rsid w:val="00D15ECD"/>
    <w:rsid w:val="00D17583"/>
    <w:rsid w:val="00D23800"/>
    <w:rsid w:val="00D23B2D"/>
    <w:rsid w:val="00D3348D"/>
    <w:rsid w:val="00D46DF1"/>
    <w:rsid w:val="00D50814"/>
    <w:rsid w:val="00D548EF"/>
    <w:rsid w:val="00D5639E"/>
    <w:rsid w:val="00D56F32"/>
    <w:rsid w:val="00D63C8A"/>
    <w:rsid w:val="00D65F31"/>
    <w:rsid w:val="00D7335B"/>
    <w:rsid w:val="00D73E40"/>
    <w:rsid w:val="00D75A7C"/>
    <w:rsid w:val="00D83A0C"/>
    <w:rsid w:val="00D868F8"/>
    <w:rsid w:val="00D904CE"/>
    <w:rsid w:val="00DA00DE"/>
    <w:rsid w:val="00DA178D"/>
    <w:rsid w:val="00DA33BA"/>
    <w:rsid w:val="00DA666E"/>
    <w:rsid w:val="00DB26CB"/>
    <w:rsid w:val="00DC57D5"/>
    <w:rsid w:val="00DC622B"/>
    <w:rsid w:val="00DC717F"/>
    <w:rsid w:val="00DD29B3"/>
    <w:rsid w:val="00DD60D1"/>
    <w:rsid w:val="00DF646B"/>
    <w:rsid w:val="00E064DA"/>
    <w:rsid w:val="00E06B4F"/>
    <w:rsid w:val="00E0789A"/>
    <w:rsid w:val="00E15FD2"/>
    <w:rsid w:val="00E2503D"/>
    <w:rsid w:val="00E33AF7"/>
    <w:rsid w:val="00E357F3"/>
    <w:rsid w:val="00E3689A"/>
    <w:rsid w:val="00E37893"/>
    <w:rsid w:val="00E44EAF"/>
    <w:rsid w:val="00E464DB"/>
    <w:rsid w:val="00E64661"/>
    <w:rsid w:val="00E76313"/>
    <w:rsid w:val="00E80217"/>
    <w:rsid w:val="00E868A4"/>
    <w:rsid w:val="00E94D66"/>
    <w:rsid w:val="00EA0BEB"/>
    <w:rsid w:val="00EA4694"/>
    <w:rsid w:val="00EB0A97"/>
    <w:rsid w:val="00EB749E"/>
    <w:rsid w:val="00EC11A9"/>
    <w:rsid w:val="00EC4B59"/>
    <w:rsid w:val="00ED349A"/>
    <w:rsid w:val="00ED5C14"/>
    <w:rsid w:val="00EE2C5A"/>
    <w:rsid w:val="00EE4545"/>
    <w:rsid w:val="00EF5AE7"/>
    <w:rsid w:val="00F04EB9"/>
    <w:rsid w:val="00F22BD3"/>
    <w:rsid w:val="00F25AC5"/>
    <w:rsid w:val="00F31D83"/>
    <w:rsid w:val="00F3208A"/>
    <w:rsid w:val="00F373CE"/>
    <w:rsid w:val="00F4122E"/>
    <w:rsid w:val="00F55631"/>
    <w:rsid w:val="00F60B4E"/>
    <w:rsid w:val="00F6249B"/>
    <w:rsid w:val="00F70863"/>
    <w:rsid w:val="00F84F0A"/>
    <w:rsid w:val="00F93543"/>
    <w:rsid w:val="00FB1865"/>
    <w:rsid w:val="00FB19BF"/>
    <w:rsid w:val="00FB5A4C"/>
    <w:rsid w:val="00FB6BC3"/>
    <w:rsid w:val="00FC391E"/>
    <w:rsid w:val="00FC6052"/>
    <w:rsid w:val="00FC67A3"/>
    <w:rsid w:val="00FD5DB6"/>
    <w:rsid w:val="00FD6B0D"/>
    <w:rsid w:val="00FF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229AB"/>
    <w:pPr>
      <w:spacing w:line="400" w:lineRule="exact"/>
      <w:ind w:firstLineChars="192" w:firstLine="538"/>
      <w:jc w:val="both"/>
    </w:pPr>
    <w:rPr>
      <w:rFonts w:eastAsia="標楷體"/>
      <w:sz w:val="28"/>
    </w:rPr>
  </w:style>
  <w:style w:type="character" w:styleId="a4">
    <w:name w:val="Hyperlink"/>
    <w:semiHidden/>
    <w:rsid w:val="005229AB"/>
    <w:rPr>
      <w:color w:val="0000FF"/>
      <w:u w:val="single"/>
    </w:rPr>
  </w:style>
  <w:style w:type="character" w:styleId="a5">
    <w:name w:val="FollowedHyperlink"/>
    <w:semiHidden/>
    <w:rsid w:val="005229AB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13202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link w:val="a6"/>
    <w:uiPriority w:val="99"/>
    <w:rsid w:val="00513202"/>
    <w:rPr>
      <w:kern w:val="2"/>
    </w:rPr>
  </w:style>
  <w:style w:type="paragraph" w:styleId="a8">
    <w:name w:val="footer"/>
    <w:basedOn w:val="a"/>
    <w:link w:val="a9"/>
    <w:uiPriority w:val="99"/>
    <w:unhideWhenUsed/>
    <w:rsid w:val="0051320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link w:val="a8"/>
    <w:uiPriority w:val="99"/>
    <w:rsid w:val="00513202"/>
    <w:rPr>
      <w:kern w:val="2"/>
    </w:rPr>
  </w:style>
  <w:style w:type="character" w:styleId="aa">
    <w:name w:val="annotation reference"/>
    <w:uiPriority w:val="99"/>
    <w:semiHidden/>
    <w:unhideWhenUsed/>
    <w:rsid w:val="00D040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40BB"/>
  </w:style>
  <w:style w:type="character" w:customStyle="1" w:styleId="ac">
    <w:name w:val="註解文字 字元"/>
    <w:link w:val="ab"/>
    <w:uiPriority w:val="99"/>
    <w:semiHidden/>
    <w:rsid w:val="00D040B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40BB"/>
    <w:rPr>
      <w:b/>
      <w:bCs/>
    </w:rPr>
  </w:style>
  <w:style w:type="character" w:customStyle="1" w:styleId="ae">
    <w:name w:val="註解主旨 字元"/>
    <w:link w:val="ad"/>
    <w:uiPriority w:val="99"/>
    <w:semiHidden/>
    <w:rsid w:val="00D040BB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040BB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D040BB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642510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00" w:lineRule="exact"/>
      <w:ind w:firstLineChars="192" w:firstLine="538"/>
      <w:jc w:val="both"/>
    </w:pPr>
    <w:rPr>
      <w:rFonts w:eastAsia="標楷體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513202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link w:val="a6"/>
    <w:uiPriority w:val="99"/>
    <w:rsid w:val="00513202"/>
    <w:rPr>
      <w:kern w:val="2"/>
    </w:rPr>
  </w:style>
  <w:style w:type="paragraph" w:styleId="a8">
    <w:name w:val="footer"/>
    <w:basedOn w:val="a"/>
    <w:link w:val="a9"/>
    <w:uiPriority w:val="99"/>
    <w:unhideWhenUsed/>
    <w:rsid w:val="0051320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link w:val="a8"/>
    <w:uiPriority w:val="99"/>
    <w:rsid w:val="00513202"/>
    <w:rPr>
      <w:kern w:val="2"/>
    </w:rPr>
  </w:style>
  <w:style w:type="character" w:styleId="aa">
    <w:name w:val="annotation reference"/>
    <w:uiPriority w:val="99"/>
    <w:semiHidden/>
    <w:unhideWhenUsed/>
    <w:rsid w:val="00D040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40BB"/>
  </w:style>
  <w:style w:type="character" w:customStyle="1" w:styleId="ac">
    <w:name w:val="註解文字 字元"/>
    <w:link w:val="ab"/>
    <w:uiPriority w:val="99"/>
    <w:semiHidden/>
    <w:rsid w:val="00D040B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40BB"/>
    <w:rPr>
      <w:b/>
      <w:bCs/>
    </w:rPr>
  </w:style>
  <w:style w:type="character" w:customStyle="1" w:styleId="ae">
    <w:name w:val="註解主旨 字元"/>
    <w:link w:val="ad"/>
    <w:uiPriority w:val="99"/>
    <w:semiHidden/>
    <w:rsid w:val="00D040BB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040BB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D040BB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64251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F98C-3528-4B4B-8AF3-125CD3C0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</Words>
  <Characters>1884</Characters>
  <Application>Microsoft Office Word</Application>
  <DocSecurity>0</DocSecurity>
  <Lines>15</Lines>
  <Paragraphs>4</Paragraphs>
  <ScaleCrop>false</ScaleCrop>
  <Company>台北市立師範學院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無動力飛行運動專業人員資格檢定辦法修正條文對照表</dc:title>
  <dc:creator>陳嬿伊</dc:creator>
  <cp:lastModifiedBy>梁月卿</cp:lastModifiedBy>
  <cp:revision>2</cp:revision>
  <cp:lastPrinted>2017-10-17T09:04:00Z</cp:lastPrinted>
  <dcterms:created xsi:type="dcterms:W3CDTF">2018-02-12T02:36:00Z</dcterms:created>
  <dcterms:modified xsi:type="dcterms:W3CDTF">2018-02-12T02:36:00Z</dcterms:modified>
</cp:coreProperties>
</file>