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0" w:hanging="72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花蓮縣中小學科技教育教學與學習及探索活動計畫申請表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本案為因應108課綱科技領域教學活化，本縣各國、公立國中、小學校均可申請。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本案執行期間為107、108、109學年度。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每年上限5萬元，3年共計15萬。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本案由各校向教育(局)處端申請後，由局端整合送件至教育部，經教育部核定校數後，再由教育(局)處依核訂校數審核申請學校並公告錄取學校及經費額度。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各校申請表件如附件一，請於4/4以前先行以電子檔方式送件，聯絡人：邱文盛，0912-519373，電子郵件cws@hlc.edu.tw，送件後請務必來電確認是否收件完畢。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本縣計畫審核依據下列標準考量：科技領域實際可任教教師數量、科技領域教師研習參與度、學校推展科技教育積極度、創客教師社群參與度、學校執行活動成效...等。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活動可部分參考下表、也可配合本縣相關競賽或自行創意規劃。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80" w:right="0" w:firstLine="0"/>
        <w:contextualSpacing w:val="0"/>
        <w:jc w:val="left"/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80" w:right="0" w:firstLine="0"/>
        <w:contextualSpacing w:val="0"/>
        <w:jc w:val="left"/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80" w:right="0" w:firstLine="0"/>
        <w:contextualSpacing w:val="0"/>
        <w:jc w:val="left"/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margin">
              <wp:posOffset>114617</wp:posOffset>
            </wp:positionH>
            <wp:positionV relativeFrom="paragraph">
              <wp:posOffset>0</wp:posOffset>
            </wp:positionV>
            <wp:extent cx="5890895" cy="3020060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0895" cy="3020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附件一、學校申請表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申請學校：</w:t>
      </w:r>
      <w:r w:rsidDel="00000000" w:rsidR="00000000" w:rsidRPr="00000000">
        <w:rPr>
          <w:rFonts w:ascii="標楷體" w:cs="標楷體" w:eastAsia="標楷體" w:hAnsi="標楷體"/>
          <w:b w:val="1"/>
          <w:rtl w:val="0"/>
        </w:rPr>
        <w:t xml:space="preserve">花蓮縣花蓮市中原國民小學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申請經費總計(107/108/109學年度)：15  萬元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學校聯絡人及電話：</w:t>
      </w:r>
      <w:r w:rsidDel="00000000" w:rsidR="00000000" w:rsidRPr="00000000">
        <w:rPr>
          <w:rFonts w:ascii="標楷體" w:cs="標楷體" w:eastAsia="標楷體" w:hAnsi="標楷體"/>
          <w:b w:val="1"/>
          <w:rtl w:val="0"/>
        </w:rPr>
        <w:t xml:space="preserve">余敏琪 (03)8333547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申請內容簡述：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-11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標楷體" w:cs="標楷體" w:eastAsia="標楷體" w:hAnsi="標楷體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(500字內自由發揮A4一張為限、實施內容、辦理方式、經費項目編列※不補助獎金及1萬元以上設備)</w:t>
      </w: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0.0" w:type="dxa"/>
        <w:tblLayout w:type="fixed"/>
        <w:tblLook w:val="0000"/>
      </w:tblPr>
      <w:tblGrid>
        <w:gridCol w:w="9638"/>
        <w:tblGridChange w:id="0">
          <w:tblGrid>
            <w:gridCol w:w="9638"/>
          </w:tblGrid>
        </w:tblGridChange>
      </w:tblGrid>
      <w:tr>
        <w:trPr>
          <w:trHeight w:val="3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spacing w:before="120" w:lineRule="auto"/>
              <w:ind w:left="-11" w:firstLine="0"/>
              <w:contextualSpacing w:val="0"/>
              <w:rPr>
                <w:rFonts w:ascii="標楷體" w:cs="標楷體" w:eastAsia="標楷體" w:hAnsi="標楷體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標楷體" w:cs="標楷體" w:eastAsia="標楷體" w:hAnsi="標楷體"/>
                <w:b w:val="1"/>
                <w:sz w:val="28"/>
                <w:szCs w:val="28"/>
                <w:rtl w:val="0"/>
              </w:rPr>
              <w:t xml:space="preserve">實施內容:</w:t>
            </w:r>
          </w:p>
          <w:p w:rsidR="00000000" w:rsidDel="00000000" w:rsidP="00000000" w:rsidRDefault="00000000" w:rsidRPr="00000000" w14:paraId="00000014">
            <w:pPr>
              <w:spacing w:before="120" w:lineRule="auto"/>
              <w:ind w:left="-11" w:firstLine="0"/>
              <w:contextualSpacing w:val="0"/>
              <w:rPr>
                <w:rFonts w:ascii="標楷體" w:cs="標楷體" w:eastAsia="標楷體" w:hAnsi="標楷體"/>
              </w:rPr>
            </w:pPr>
            <w:r w:rsidDel="00000000" w:rsidR="00000000" w:rsidRPr="00000000">
              <w:rPr>
                <w:rFonts w:ascii="標楷體" w:cs="標楷體" w:eastAsia="標楷體" w:hAnsi="標楷體"/>
                <w:rtl w:val="0"/>
              </w:rPr>
              <w:t xml:space="preserve">組成中原創客工作坊，以參訪和辦理研習方式為教師增能，期望將所學應用在教學中，讓學生透過做中學，和老師一起成為創客的種子。</w:t>
            </w:r>
          </w:p>
          <w:p w:rsidR="00000000" w:rsidDel="00000000" w:rsidP="00000000" w:rsidRDefault="00000000" w:rsidRPr="00000000" w14:paraId="00000015">
            <w:pPr>
              <w:spacing w:before="120" w:lineRule="auto"/>
              <w:ind w:left="-11" w:firstLine="0"/>
              <w:contextualSpacing w:val="0"/>
              <w:rPr>
                <w:rFonts w:ascii="標楷體" w:cs="標楷體" w:eastAsia="標楷體" w:hAnsi="標楷體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標楷體" w:cs="標楷體" w:eastAsia="標楷體" w:hAnsi="標楷體"/>
                <w:b w:val="1"/>
                <w:sz w:val="28"/>
                <w:szCs w:val="28"/>
                <w:rtl w:val="0"/>
              </w:rPr>
              <w:t xml:space="preserve">辦理方式: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-11" w:right="0" w:firstLine="0"/>
              <w:contextualSpacing w:val="0"/>
              <w:jc w:val="left"/>
              <w:rPr>
                <w:rFonts w:ascii="標楷體" w:cs="標楷體" w:eastAsia="標楷體" w:hAnsi="標楷體"/>
              </w:rPr>
            </w:pPr>
            <w:r w:rsidDel="00000000" w:rsidR="00000000" w:rsidRPr="00000000">
              <w:rPr>
                <w:rFonts w:ascii="標楷體" w:cs="標楷體" w:eastAsia="標楷體" w:hAnsi="標楷體"/>
                <w:rtl w:val="0"/>
              </w:rPr>
              <w:t xml:space="preserve">1.參訪各縣知名的創客基地。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-11" w:right="0" w:firstLine="0"/>
              <w:contextualSpacing w:val="0"/>
              <w:jc w:val="left"/>
              <w:rPr>
                <w:rFonts w:ascii="標楷體" w:cs="標楷體" w:eastAsia="標楷體" w:hAnsi="標楷體"/>
              </w:rPr>
            </w:pPr>
            <w:r w:rsidDel="00000000" w:rsidR="00000000" w:rsidRPr="00000000">
              <w:rPr>
                <w:rFonts w:ascii="標楷體" w:cs="標楷體" w:eastAsia="標楷體" w:hAnsi="標楷體"/>
                <w:rtl w:val="0"/>
              </w:rPr>
              <w:t xml:space="preserve">2.辦理3D掃描建模列印、雷雕文創、3D列印筆、4軸飛行等，和創意積木、創意吸管等不插電研習。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-11" w:right="0" w:firstLine="0"/>
              <w:contextualSpacing w:val="0"/>
              <w:jc w:val="left"/>
              <w:rPr>
                <w:rFonts w:ascii="標楷體" w:cs="標楷體" w:eastAsia="標楷體" w:hAnsi="標楷體"/>
              </w:rPr>
            </w:pPr>
            <w:r w:rsidDel="00000000" w:rsidR="00000000" w:rsidRPr="00000000">
              <w:rPr>
                <w:rFonts w:ascii="標楷體" w:cs="標楷體" w:eastAsia="標楷體" w:hAnsi="標楷體"/>
                <w:rtl w:val="0"/>
              </w:rPr>
              <w:t xml:space="preserve">3.成立社團及融入各領域，推廣教師所學。</w:t>
            </w:r>
          </w:p>
          <w:p w:rsidR="00000000" w:rsidDel="00000000" w:rsidP="00000000" w:rsidRDefault="00000000" w:rsidRPr="00000000" w14:paraId="00000019">
            <w:pPr>
              <w:spacing w:before="120" w:lineRule="auto"/>
              <w:ind w:left="-11" w:firstLine="0"/>
              <w:contextualSpacing w:val="0"/>
              <w:rPr>
                <w:rFonts w:ascii="標楷體" w:cs="標楷體" w:eastAsia="標楷體" w:hAnsi="標楷體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標楷體" w:cs="標楷體" w:eastAsia="標楷體" w:hAnsi="標楷體"/>
                <w:b w:val="1"/>
                <w:sz w:val="28"/>
                <w:szCs w:val="28"/>
                <w:rtl w:val="0"/>
              </w:rPr>
              <w:t xml:space="preserve">經費項目編列: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0" w:hanging="720"/>
        <w:contextualSpacing w:val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1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40"/>
        <w:gridCol w:w="705"/>
        <w:gridCol w:w="525"/>
        <w:gridCol w:w="525"/>
        <w:gridCol w:w="795"/>
        <w:gridCol w:w="915"/>
        <w:gridCol w:w="240"/>
        <w:gridCol w:w="1200"/>
        <w:gridCol w:w="750"/>
        <w:gridCol w:w="630"/>
        <w:gridCol w:w="540"/>
        <w:gridCol w:w="720"/>
        <w:gridCol w:w="930"/>
        <w:tblGridChange w:id="0">
          <w:tblGrid>
            <w:gridCol w:w="1140"/>
            <w:gridCol w:w="705"/>
            <w:gridCol w:w="525"/>
            <w:gridCol w:w="525"/>
            <w:gridCol w:w="795"/>
            <w:gridCol w:w="915"/>
            <w:gridCol w:w="240"/>
            <w:gridCol w:w="1200"/>
            <w:gridCol w:w="750"/>
            <w:gridCol w:w="630"/>
            <w:gridCol w:w="540"/>
            <w:gridCol w:w="720"/>
            <w:gridCol w:w="930"/>
          </w:tblGrid>
        </w:tblGridChange>
      </w:tblGrid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107年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109年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項目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單價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數量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單位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小計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備註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項目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單價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數量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單位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小計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備註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參訪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學進國小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講師鐘點費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時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3時*3天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講師鐘點費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時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3時*3天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講師交通費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核實報支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講師交通費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核實報支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3D筆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套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16800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創意吸管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套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線材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捲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雜支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4軸飛行器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合計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雜支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108年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合計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項目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單價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數量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單位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小計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備註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參訪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太平基地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講師鐘點費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時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3時*3天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講師交通費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核實報支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穿戴式積木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套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21600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雷雕木材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個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雜支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合計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contextualSpacing w:val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0" w:hanging="720"/>
        <w:contextualSpacing w:val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Unicode MS"/>
  <w:font w:name="Liberation Serif"/>
  <w:font w:name="標楷體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