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3" w:rsidRPr="00FB01A8" w:rsidRDefault="00F54E93" w:rsidP="00F54E93">
      <w:pPr>
        <w:pStyle w:val="a3"/>
        <w:spacing w:line="500" w:lineRule="exact"/>
        <w:ind w:leftChars="0"/>
        <w:rPr>
          <w:rFonts w:ascii="新細明體" w:hAnsi="新細明體"/>
          <w:b/>
          <w:szCs w:val="24"/>
          <w:bdr w:val="single" w:sz="4" w:space="0" w:color="auto"/>
        </w:rPr>
      </w:pPr>
      <w:r w:rsidRPr="00FB01A8">
        <w:rPr>
          <w:rFonts w:ascii="新細明體" w:hAnsi="新細明體" w:hint="eastAsia"/>
          <w:b/>
          <w:szCs w:val="24"/>
          <w:bdr w:val="single" w:sz="4" w:space="0" w:color="auto"/>
        </w:rPr>
        <w:t>附件四-3-2-1</w:t>
      </w:r>
    </w:p>
    <w:p w:rsidR="00F54E93" w:rsidRPr="006F5695" w:rsidRDefault="00F54E93" w:rsidP="00F54E9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t>花蓮縣</w:t>
      </w:r>
      <w:proofErr w:type="gramStart"/>
      <w:r w:rsidRPr="006F5695">
        <w:rPr>
          <w:rFonts w:ascii="新細明體" w:hAnsi="新細明體"/>
          <w:b/>
          <w:sz w:val="28"/>
        </w:rPr>
        <w:t>107</w:t>
      </w:r>
      <w:proofErr w:type="gramEnd"/>
      <w:r w:rsidRPr="006F5695">
        <w:rPr>
          <w:rFonts w:ascii="新細明體" w:hAnsi="新細明體"/>
          <w:b/>
          <w:sz w:val="28"/>
        </w:rPr>
        <w:t>年度藝術與美感深耕計畫</w:t>
      </w:r>
    </w:p>
    <w:p w:rsidR="00F54E93" w:rsidRPr="006F5695" w:rsidRDefault="00F54E93" w:rsidP="00F54E9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fldChar w:fldCharType="begin"/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 w:hint="eastAsia"/>
          <w:b/>
          <w:sz w:val="28"/>
        </w:rPr>
        <w:instrText>NEXT</w:instrText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/>
          <w:b/>
          <w:sz w:val="28"/>
        </w:rPr>
        <w:fldChar w:fldCharType="end"/>
      </w:r>
      <w:r w:rsidRPr="006F5695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主軸三</w:t>
      </w:r>
      <w:r w:rsidRPr="006F5695">
        <w:rPr>
          <w:rFonts w:ascii="新細明體" w:hAnsi="新細明體" w:hint="eastAsia"/>
          <w:b/>
          <w:sz w:val="28"/>
        </w:rPr>
        <w:t>-美感及藝術教育學習社群</w:t>
      </w:r>
      <w:r>
        <w:rPr>
          <w:rFonts w:ascii="新細明體" w:hAnsi="新細明體" w:hint="eastAsia"/>
          <w:b/>
          <w:sz w:val="28"/>
        </w:rPr>
        <w:t>1</w:t>
      </w:r>
    </w:p>
    <w:p w:rsidR="00F54E93" w:rsidRPr="0008203A" w:rsidRDefault="00F54E93" w:rsidP="00F54E93">
      <w:pPr>
        <w:spacing w:line="500" w:lineRule="exact"/>
        <w:jc w:val="center"/>
        <w:rPr>
          <w:rFonts w:ascii="新細明體" w:hAnsi="新細明體"/>
          <w:b/>
          <w:sz w:val="28"/>
        </w:rPr>
      </w:pPr>
      <w:proofErr w:type="gramStart"/>
      <w:r w:rsidRPr="0008203A">
        <w:rPr>
          <w:rFonts w:ascii="新細明體" w:hAnsi="新細明體" w:hint="eastAsia"/>
          <w:b/>
          <w:sz w:val="28"/>
        </w:rPr>
        <w:t>汲古與</w:t>
      </w:r>
      <w:proofErr w:type="gramEnd"/>
      <w:r w:rsidRPr="0008203A">
        <w:rPr>
          <w:rFonts w:ascii="新細明體" w:hAnsi="新細明體" w:hint="eastAsia"/>
          <w:b/>
          <w:sz w:val="28"/>
        </w:rPr>
        <w:t>創新--化繁為簡用於</w:t>
      </w:r>
      <w:bookmarkStart w:id="0" w:name="_GoBack"/>
      <w:r w:rsidRPr="0008203A">
        <w:rPr>
          <w:rFonts w:ascii="新細明體" w:hAnsi="新細明體" w:hint="eastAsia"/>
          <w:b/>
          <w:sz w:val="28"/>
        </w:rPr>
        <w:t>寫字美學教學教師社群</w:t>
      </w:r>
      <w:bookmarkEnd w:id="0"/>
    </w:p>
    <w:p w:rsidR="00F54E93" w:rsidRPr="00366E48" w:rsidRDefault="00F54E93" w:rsidP="00F54E93">
      <w:pPr>
        <w:pStyle w:val="a3"/>
        <w:numPr>
          <w:ilvl w:val="0"/>
          <w:numId w:val="2"/>
        </w:numPr>
        <w:spacing w:line="500" w:lineRule="exact"/>
        <w:ind w:leftChars="0"/>
        <w:rPr>
          <w:rFonts w:asciiTheme="majorEastAsia" w:eastAsiaTheme="majorEastAsia" w:hAnsiTheme="majorEastAsia"/>
        </w:rPr>
      </w:pPr>
      <w:r w:rsidRPr="00366E48">
        <w:rPr>
          <w:rFonts w:asciiTheme="majorEastAsia" w:eastAsiaTheme="majorEastAsia" w:hAnsiTheme="majorEastAsia" w:hint="eastAsia"/>
        </w:rPr>
        <w:t>緣起：</w:t>
      </w:r>
    </w:p>
    <w:p w:rsidR="00F54E93" w:rsidRPr="00366E48" w:rsidRDefault="00F54E93" w:rsidP="00F54E93">
      <w:pPr>
        <w:pStyle w:val="a3"/>
        <w:spacing w:line="50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2B0D13">
        <w:rPr>
          <w:rFonts w:ascii="新細明體" w:hAnsi="新細明體"/>
        </w:rPr>
        <w:t>書法</w:t>
      </w:r>
      <w:r w:rsidRPr="002B0D13">
        <w:rPr>
          <w:rFonts w:ascii="新細明體" w:hAnsi="新細明體" w:hint="eastAsia"/>
        </w:rPr>
        <w:t>寫字</w:t>
      </w:r>
      <w:r>
        <w:rPr>
          <w:rFonts w:ascii="新細明體" w:hAnsi="新細明體" w:hint="eastAsia"/>
        </w:rPr>
        <w:t>美學</w:t>
      </w:r>
      <w:r w:rsidRPr="002B0D13">
        <w:rPr>
          <w:rFonts w:ascii="新細明體" w:hAnsi="新細明體"/>
        </w:rPr>
        <w:t>教育</w:t>
      </w:r>
      <w:r w:rsidRPr="002B0D13">
        <w:rPr>
          <w:rFonts w:ascii="新細明體" w:hAnsi="新細明體" w:hint="eastAsia"/>
        </w:rPr>
        <w:t>是</w:t>
      </w:r>
      <w:r w:rsidRPr="002B0D13">
        <w:rPr>
          <w:rFonts w:ascii="新細明體" w:hAnsi="新細明體"/>
        </w:rPr>
        <w:t>目前</w:t>
      </w:r>
      <w:r w:rsidRPr="002B0D13">
        <w:rPr>
          <w:rFonts w:ascii="新細明體" w:hAnsi="新細明體" w:hint="eastAsia"/>
        </w:rPr>
        <w:t>花蓮縣</w:t>
      </w:r>
      <w:r w:rsidRPr="002B0D13">
        <w:rPr>
          <w:rFonts w:ascii="新細明體" w:hAnsi="新細明體"/>
        </w:rPr>
        <w:t>學校</w:t>
      </w:r>
      <w:r w:rsidRPr="002B0D13">
        <w:rPr>
          <w:rFonts w:ascii="新細明體" w:hAnsi="新細明體" w:hint="eastAsia"/>
        </w:rPr>
        <w:t>教育大力且持續</w:t>
      </w:r>
      <w:r w:rsidRPr="002B0D13">
        <w:rPr>
          <w:rFonts w:ascii="新細明體" w:hAnsi="新細明體"/>
        </w:rPr>
        <w:t>進行發展與推動</w:t>
      </w:r>
      <w:r w:rsidRPr="002B0D13">
        <w:rPr>
          <w:rFonts w:ascii="新細明體" w:hAnsi="新細明體" w:hint="eastAsia"/>
        </w:rPr>
        <w:t>的</w:t>
      </w:r>
      <w:r w:rsidRPr="002B0D13">
        <w:rPr>
          <w:rFonts w:ascii="新細明體" w:hAnsi="新細明體"/>
        </w:rPr>
        <w:t>一項</w:t>
      </w:r>
      <w:r w:rsidRPr="002B0D13">
        <w:rPr>
          <w:rFonts w:ascii="新細明體" w:hAnsi="新細明體" w:hint="eastAsia"/>
        </w:rPr>
        <w:t>重要</w:t>
      </w:r>
      <w:r w:rsidRPr="002B0D13">
        <w:rPr>
          <w:rFonts w:ascii="新細明體" w:hAnsi="新細明體"/>
        </w:rPr>
        <w:t>特色，除了</w:t>
      </w:r>
      <w:r w:rsidRPr="002B0D13">
        <w:rPr>
          <w:rFonts w:ascii="新細明體" w:hAnsi="新細明體" w:hint="eastAsia"/>
        </w:rPr>
        <w:t>推動新式九宮格教學</w:t>
      </w:r>
      <w:r w:rsidRPr="002B0D13">
        <w:rPr>
          <w:rFonts w:ascii="新細明體" w:hAnsi="新細明體"/>
        </w:rPr>
        <w:t>，</w:t>
      </w:r>
      <w:r w:rsidRPr="002B0D13">
        <w:rPr>
          <w:rFonts w:ascii="新細明體" w:hAnsi="新細明體" w:hint="eastAsia"/>
        </w:rPr>
        <w:t>讓學生從平日作業</w:t>
      </w:r>
      <w:proofErr w:type="gramStart"/>
      <w:r w:rsidRPr="002B0D13">
        <w:rPr>
          <w:rFonts w:ascii="新細明體" w:hAnsi="新細明體" w:hint="eastAsia"/>
        </w:rPr>
        <w:t>習寫當中</w:t>
      </w:r>
      <w:proofErr w:type="gramEnd"/>
      <w:r w:rsidRPr="002B0D13">
        <w:rPr>
          <w:rFonts w:ascii="新細明體" w:hAnsi="新細明體" w:hint="eastAsia"/>
        </w:rPr>
        <w:t>練習書寫有美感</w:t>
      </w:r>
      <w:proofErr w:type="gramStart"/>
      <w:r w:rsidRPr="002B0D13">
        <w:rPr>
          <w:rFonts w:ascii="新細明體" w:hAnsi="新細明體" w:hint="eastAsia"/>
        </w:rPr>
        <w:t>的硬筆書法</w:t>
      </w:r>
      <w:proofErr w:type="gramEnd"/>
      <w:r w:rsidRPr="002B0D13">
        <w:rPr>
          <w:rFonts w:ascii="新細明體" w:hAnsi="新細明體" w:hint="eastAsia"/>
        </w:rPr>
        <w:t>，培養美感欣賞及判斷力之外，我們進一步期望</w:t>
      </w:r>
      <w:r w:rsidRPr="002B0D13">
        <w:rPr>
          <w:rFonts w:ascii="新細明體" w:hAnsi="新細明體"/>
        </w:rPr>
        <w:t>透過社群</w:t>
      </w:r>
      <w:r w:rsidRPr="002B0D13">
        <w:rPr>
          <w:rFonts w:ascii="新細明體" w:hAnsi="新細明體" w:hint="eastAsia"/>
        </w:rPr>
        <w:t>教師專業</w:t>
      </w:r>
      <w:r w:rsidRPr="002B0D13">
        <w:rPr>
          <w:rFonts w:ascii="新細明體" w:hAnsi="新細明體"/>
        </w:rPr>
        <w:t>研討的力量，針對</w:t>
      </w:r>
      <w:r w:rsidRPr="002B0D13">
        <w:rPr>
          <w:rFonts w:ascii="新細明體" w:hAnsi="新細明體" w:hint="eastAsia"/>
        </w:rPr>
        <w:t>書法美學、結合水墨</w:t>
      </w:r>
      <w:r w:rsidRPr="00A6671A">
        <w:rPr>
          <w:rFonts w:ascii="新細明體" w:hAnsi="新細明體" w:hint="eastAsia"/>
        </w:rPr>
        <w:t>藝術、現代書藝欣賞</w:t>
      </w:r>
      <w:r w:rsidRPr="00A6671A">
        <w:rPr>
          <w:rFonts w:ascii="新細明體" w:hAnsi="新細明體"/>
        </w:rPr>
        <w:t>部分</w:t>
      </w:r>
      <w:r w:rsidRPr="00A6671A">
        <w:rPr>
          <w:rFonts w:ascii="新細明體" w:hAnsi="新細明體" w:hint="eastAsia"/>
        </w:rPr>
        <w:t>進行</w:t>
      </w:r>
      <w:r w:rsidRPr="00A6671A">
        <w:rPr>
          <w:rFonts w:ascii="新細明體" w:hAnsi="新細明體"/>
        </w:rPr>
        <w:t>更深入的</w:t>
      </w:r>
      <w:r w:rsidRPr="00A6671A">
        <w:rPr>
          <w:rFonts w:ascii="新細明體" w:hAnsi="新細明體" w:hint="eastAsia"/>
        </w:rPr>
        <w:t>了解，</w:t>
      </w:r>
      <w:r w:rsidRPr="00A6671A">
        <w:rPr>
          <w:rFonts w:ascii="新細明體" w:hAnsi="新細明體"/>
        </w:rPr>
        <w:t>讓書法教育能朝向更多元化、趣味化、</w:t>
      </w:r>
      <w:r>
        <w:rPr>
          <w:rFonts w:ascii="新細明體" w:hAnsi="新細明體" w:hint="eastAsia"/>
        </w:rPr>
        <w:t>美感</w:t>
      </w:r>
      <w:r w:rsidRPr="00A6671A">
        <w:rPr>
          <w:rFonts w:ascii="新細明體" w:hAnsi="新細明體"/>
        </w:rPr>
        <w:t>生活</w:t>
      </w:r>
      <w:r>
        <w:rPr>
          <w:rFonts w:ascii="新細明體" w:hAnsi="新細明體" w:hint="eastAsia"/>
        </w:rPr>
        <w:t>化的</w:t>
      </w:r>
      <w:r w:rsidRPr="00A6671A">
        <w:rPr>
          <w:rFonts w:ascii="新細明體" w:hAnsi="新細明體"/>
        </w:rPr>
        <w:t>方向發展。</w:t>
      </w:r>
    </w:p>
    <w:p w:rsidR="00F54E93" w:rsidRPr="00366E48" w:rsidRDefault="00F54E93" w:rsidP="00F54E93">
      <w:pPr>
        <w:spacing w:line="5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二、</w:t>
      </w:r>
      <w:r w:rsidRPr="00366E48">
        <w:rPr>
          <w:rFonts w:asciiTheme="majorEastAsia" w:eastAsiaTheme="majorEastAsia" w:hAnsiTheme="majorEastAsia" w:hint="eastAsia"/>
        </w:rPr>
        <w:t>辦理單位</w:t>
      </w:r>
      <w:r w:rsidRPr="00366E48">
        <w:rPr>
          <w:rFonts w:asciiTheme="majorEastAsia" w:eastAsiaTheme="majorEastAsia" w:hAnsiTheme="majorEastAsia"/>
        </w:rPr>
        <w:t>：</w:t>
      </w:r>
    </w:p>
    <w:p w:rsidR="00F54E93" w:rsidRPr="00A6671A" w:rsidRDefault="00F54E93" w:rsidP="00F54E9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 xml:space="preserve">   </w:t>
      </w:r>
      <w:r w:rsidRPr="00A6671A">
        <w:rPr>
          <w:rFonts w:ascii="新細明體" w:hAnsi="新細明體"/>
        </w:rPr>
        <w:t>（一）指導單位:教育部</w:t>
      </w:r>
    </w:p>
    <w:p w:rsidR="00F54E93" w:rsidRPr="00A6671A" w:rsidRDefault="00F54E93" w:rsidP="00F54E9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（二）主辦單位:花蓮縣政府</w:t>
      </w:r>
    </w:p>
    <w:p w:rsidR="00F54E93" w:rsidRPr="00A6671A" w:rsidRDefault="00F54E93" w:rsidP="00F54E9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（三）承辦單位: 花蓮縣</w:t>
      </w:r>
      <w:r>
        <w:rPr>
          <w:rFonts w:ascii="新細明體" w:hAnsi="新細明體" w:hint="eastAsia"/>
        </w:rPr>
        <w:t>中城</w:t>
      </w:r>
      <w:r w:rsidRPr="00A6671A">
        <w:rPr>
          <w:rFonts w:ascii="新細明體" w:hAnsi="新細明體" w:hint="eastAsia"/>
        </w:rPr>
        <w:t>國小</w:t>
      </w:r>
    </w:p>
    <w:p w:rsidR="00F54E93" w:rsidRPr="00366E48" w:rsidRDefault="00F54E93" w:rsidP="00F54E93">
      <w:pPr>
        <w:spacing w:line="5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</w:t>
      </w:r>
      <w:r w:rsidRPr="00366E48">
        <w:rPr>
          <w:rFonts w:asciiTheme="majorEastAsia" w:eastAsiaTheme="majorEastAsia" w:hAnsiTheme="majorEastAsia"/>
        </w:rPr>
        <w:t>、</w:t>
      </w:r>
      <w:r w:rsidRPr="00366E48">
        <w:rPr>
          <w:rFonts w:asciiTheme="majorEastAsia" w:eastAsiaTheme="majorEastAsia" w:hAnsiTheme="majorEastAsia"/>
          <w:kern w:val="0"/>
        </w:rPr>
        <w:t>實施期程：</w:t>
      </w:r>
      <w:r w:rsidRPr="00366E48">
        <w:rPr>
          <w:rFonts w:asciiTheme="majorEastAsia" w:eastAsiaTheme="majorEastAsia" w:hAnsiTheme="majorEastAsia" w:hint="eastAsia"/>
        </w:rPr>
        <w:t>107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2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1日</w:t>
      </w:r>
      <w:r w:rsidRPr="00366E48">
        <w:rPr>
          <w:rFonts w:asciiTheme="majorEastAsia" w:eastAsiaTheme="majorEastAsia" w:hAnsiTheme="majorEastAsia"/>
          <w:kern w:val="0"/>
        </w:rPr>
        <w:t>起至</w:t>
      </w:r>
      <w:r w:rsidRPr="00366E48">
        <w:rPr>
          <w:rFonts w:asciiTheme="majorEastAsia" w:eastAsiaTheme="majorEastAsia" w:hAnsiTheme="majorEastAsia" w:hint="eastAsia"/>
        </w:rPr>
        <w:t>108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7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31日</w:t>
      </w:r>
      <w:r w:rsidRPr="00366E48">
        <w:rPr>
          <w:rFonts w:asciiTheme="majorEastAsia" w:eastAsiaTheme="majorEastAsia" w:hAnsiTheme="majorEastAsia"/>
          <w:kern w:val="0"/>
        </w:rPr>
        <w:t>止</w:t>
      </w:r>
      <w:r w:rsidRPr="00366E48">
        <w:rPr>
          <w:rFonts w:asciiTheme="majorEastAsia" w:eastAsiaTheme="majorEastAsia" w:hAnsiTheme="majorEastAsia" w:hint="eastAsia"/>
          <w:kern w:val="0"/>
        </w:rPr>
        <w:t>。</w:t>
      </w:r>
    </w:p>
    <w:p w:rsidR="00F54E93" w:rsidRPr="00366E48" w:rsidRDefault="00F54E93" w:rsidP="00F54E93">
      <w:pPr>
        <w:tabs>
          <w:tab w:val="left" w:pos="-2160"/>
        </w:tabs>
        <w:spacing w:line="500" w:lineRule="exact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hint="eastAsia"/>
        </w:rPr>
        <w:t>四、社群辦理方式：</w:t>
      </w:r>
    </w:p>
    <w:p w:rsidR="00F54E93" w:rsidRPr="00A6671A" w:rsidRDefault="00F54E93" w:rsidP="00F54E93">
      <w:pPr>
        <w:spacing w:line="500" w:lineRule="exact"/>
        <w:jc w:val="center"/>
        <w:rPr>
          <w:rFonts w:ascii="新細明體" w:hAnsi="新細明體"/>
          <w:b/>
        </w:rPr>
      </w:pPr>
    </w:p>
    <w:tbl>
      <w:tblPr>
        <w:tblW w:w="9045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13"/>
        <w:gridCol w:w="492"/>
        <w:gridCol w:w="644"/>
        <w:gridCol w:w="1091"/>
        <w:gridCol w:w="60"/>
        <w:gridCol w:w="540"/>
        <w:gridCol w:w="267"/>
        <w:gridCol w:w="235"/>
        <w:gridCol w:w="1289"/>
        <w:gridCol w:w="275"/>
        <w:gridCol w:w="552"/>
        <w:gridCol w:w="865"/>
        <w:gridCol w:w="694"/>
      </w:tblGrid>
      <w:tr w:rsidR="00F54E93" w:rsidRPr="00A6671A" w:rsidTr="00FE381D">
        <w:trPr>
          <w:trHeight w:val="377"/>
          <w:jc w:val="center"/>
        </w:trPr>
        <w:tc>
          <w:tcPr>
            <w:tcW w:w="1628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社群名稱</w:t>
            </w:r>
          </w:p>
        </w:tc>
        <w:tc>
          <w:tcPr>
            <w:tcW w:w="7417" w:type="dxa"/>
            <w:gridSpan w:val="13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proofErr w:type="gramStart"/>
            <w:r w:rsidRPr="00A6671A">
              <w:rPr>
                <w:rFonts w:ascii="新細明體" w:hAnsi="新細明體" w:hint="eastAsia"/>
              </w:rPr>
              <w:t>汲古與</w:t>
            </w:r>
            <w:proofErr w:type="gramEnd"/>
            <w:r w:rsidRPr="00A6671A">
              <w:rPr>
                <w:rFonts w:ascii="新細明體" w:hAnsi="新細明體" w:hint="eastAsia"/>
              </w:rPr>
              <w:t>創新--化繁為簡用於寫字</w:t>
            </w:r>
            <w:r w:rsidRPr="00042ABA">
              <w:rPr>
                <w:rFonts w:ascii="新細明體" w:hAnsi="新細明體" w:hint="eastAsia"/>
              </w:rPr>
              <w:t>美學</w:t>
            </w:r>
            <w:r w:rsidRPr="00A6671A">
              <w:rPr>
                <w:rFonts w:ascii="新細明體" w:hAnsi="新細明體" w:hint="eastAsia"/>
              </w:rPr>
              <w:t>教學</w:t>
            </w:r>
          </w:p>
        </w:tc>
      </w:tr>
      <w:tr w:rsidR="00F54E93" w:rsidRPr="00A6671A" w:rsidTr="00FE381D">
        <w:trPr>
          <w:trHeight w:val="375"/>
          <w:jc w:val="center"/>
        </w:trPr>
        <w:tc>
          <w:tcPr>
            <w:tcW w:w="1628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召集人或聯絡人（一位）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中城國小蔡國昌</w:t>
            </w:r>
          </w:p>
        </w:tc>
        <w:tc>
          <w:tcPr>
            <w:tcW w:w="540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mail</w:t>
            </w:r>
          </w:p>
        </w:tc>
        <w:tc>
          <w:tcPr>
            <w:tcW w:w="4177" w:type="dxa"/>
            <w:gridSpan w:val="7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hyperlink r:id="rId6" w:history="1">
              <w:r w:rsidRPr="00A6671A">
                <w:rPr>
                  <w:rStyle w:val="a4"/>
                  <w:rFonts w:ascii="新細明體" w:hAnsi="新細明體" w:hint="eastAsia"/>
                </w:rPr>
                <w:t>tgc1152@yahoo.com.tw</w:t>
              </w:r>
            </w:hyperlink>
          </w:p>
        </w:tc>
      </w:tr>
      <w:tr w:rsidR="00F54E93" w:rsidRPr="00A6671A" w:rsidTr="00FE381D">
        <w:trPr>
          <w:trHeight w:val="360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4177" w:type="dxa"/>
            <w:gridSpan w:val="7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0933</w:t>
            </w:r>
            <w:r>
              <w:rPr>
                <w:rFonts w:ascii="新細明體" w:hAnsi="新細明體" w:hint="eastAsia"/>
              </w:rPr>
              <w:t>-</w:t>
            </w:r>
            <w:r w:rsidRPr="00A6671A">
              <w:rPr>
                <w:rFonts w:ascii="新細明體" w:hAnsi="新細明體" w:hint="eastAsia"/>
              </w:rPr>
              <w:t>998202</w:t>
            </w:r>
          </w:p>
        </w:tc>
      </w:tr>
      <w:tr w:rsidR="00F54E93" w:rsidRPr="00A6671A" w:rsidTr="00FE381D">
        <w:trPr>
          <w:trHeight w:val="2314"/>
          <w:jc w:val="center"/>
        </w:trPr>
        <w:tc>
          <w:tcPr>
            <w:tcW w:w="1628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社群目的</w:t>
            </w:r>
          </w:p>
        </w:tc>
        <w:tc>
          <w:tcPr>
            <w:tcW w:w="7417" w:type="dxa"/>
            <w:gridSpan w:val="13"/>
            <w:vAlign w:val="center"/>
          </w:tcPr>
          <w:p w:rsidR="00F54E93" w:rsidRPr="00A6671A" w:rsidRDefault="00F54E93" w:rsidP="00F54E93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藉由社群的運作提升教師書法教學素養，活絡教師書法</w:t>
            </w:r>
            <w:r w:rsidRPr="00A6671A">
              <w:rPr>
                <w:rFonts w:ascii="新細明體" w:hAnsi="新細明體" w:hint="eastAsia"/>
              </w:rPr>
              <w:t>寫字</w:t>
            </w:r>
            <w:r w:rsidRPr="00A6671A">
              <w:rPr>
                <w:rFonts w:ascii="新細明體" w:hAnsi="新細明體"/>
              </w:rPr>
              <w:t>教學課程，提升學生學習品質。</w:t>
            </w:r>
          </w:p>
          <w:p w:rsidR="00F54E93" w:rsidRPr="00A6671A" w:rsidRDefault="00F54E93" w:rsidP="00F54E93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社群教師創造經驗交流與成長學習，主動規劃學習需求，</w:t>
            </w:r>
            <w:r w:rsidRPr="00A6671A">
              <w:rPr>
                <w:rFonts w:ascii="新細明體" w:hAnsi="新細明體" w:hint="eastAsia"/>
              </w:rPr>
              <w:t>邀請專業講師教學與校際交流，舉辦</w:t>
            </w:r>
            <w:proofErr w:type="gramStart"/>
            <w:r w:rsidRPr="00A6671A">
              <w:rPr>
                <w:rFonts w:ascii="新細明體" w:hAnsi="新細明體" w:hint="eastAsia"/>
              </w:rPr>
              <w:t>教學觀課</w:t>
            </w:r>
            <w:proofErr w:type="gramEnd"/>
            <w:r w:rsidRPr="00A6671A">
              <w:rPr>
                <w:rFonts w:ascii="新細明體" w:hAnsi="新細明體" w:hint="eastAsia"/>
              </w:rPr>
              <w:t>，</w:t>
            </w:r>
            <w:r w:rsidRPr="00A6671A">
              <w:rPr>
                <w:rFonts w:ascii="新細明體" w:hAnsi="新細明體"/>
              </w:rPr>
              <w:t>展現終身學習之態度與知能。</w:t>
            </w:r>
          </w:p>
          <w:p w:rsidR="00F54E93" w:rsidRDefault="00F54E93" w:rsidP="00F54E93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透過彼此分享與討論，涵養教學研究風氣，鼓勵教師透過團隊研討帶動精進成長與交流。</w:t>
            </w:r>
          </w:p>
          <w:p w:rsidR="00F54E93" w:rsidRPr="00A6671A" w:rsidRDefault="00F54E93" w:rsidP="00F54E93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042ABA">
              <w:rPr>
                <w:rFonts w:ascii="新細明體" w:hAnsi="新細明體" w:hint="eastAsia"/>
                <w:color w:val="7030A0"/>
              </w:rPr>
              <w:t>社群間分享美學經驗，拓展美學經驗於國語教學及藝術人文教學之中。</w:t>
            </w:r>
          </w:p>
        </w:tc>
      </w:tr>
      <w:tr w:rsidR="00F54E93" w:rsidRPr="00A6671A" w:rsidTr="00FE381D">
        <w:trPr>
          <w:trHeight w:val="549"/>
          <w:jc w:val="center"/>
        </w:trPr>
        <w:tc>
          <w:tcPr>
            <w:tcW w:w="1628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社群成員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lastRenderedPageBreak/>
              <w:t>姓名</w:t>
            </w:r>
          </w:p>
        </w:tc>
        <w:tc>
          <w:tcPr>
            <w:tcW w:w="1735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ind w:leftChars="-8" w:left="-19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任教單位</w:t>
            </w:r>
          </w:p>
        </w:tc>
        <w:tc>
          <w:tcPr>
            <w:tcW w:w="867" w:type="dxa"/>
            <w:gridSpan w:val="3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52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任教單位</w:t>
            </w:r>
          </w:p>
        </w:tc>
        <w:tc>
          <w:tcPr>
            <w:tcW w:w="82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任教單位</w:t>
            </w:r>
          </w:p>
        </w:tc>
      </w:tr>
      <w:tr w:rsidR="00F54E93" w:rsidRPr="00A6671A" w:rsidTr="00FE381D">
        <w:trPr>
          <w:trHeight w:val="165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蔡國昌</w:t>
            </w:r>
          </w:p>
        </w:tc>
        <w:tc>
          <w:tcPr>
            <w:tcW w:w="1735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中城國小教師</w:t>
            </w:r>
          </w:p>
        </w:tc>
        <w:tc>
          <w:tcPr>
            <w:tcW w:w="867" w:type="dxa"/>
            <w:gridSpan w:val="3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汪美惠</w:t>
            </w:r>
          </w:p>
        </w:tc>
        <w:tc>
          <w:tcPr>
            <w:tcW w:w="152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中城國小教師</w:t>
            </w:r>
          </w:p>
        </w:tc>
        <w:tc>
          <w:tcPr>
            <w:tcW w:w="827" w:type="dxa"/>
            <w:gridSpan w:val="2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康志豐</w:t>
            </w:r>
          </w:p>
        </w:tc>
        <w:tc>
          <w:tcPr>
            <w:tcW w:w="1559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大禹國小教師</w:t>
            </w:r>
          </w:p>
        </w:tc>
      </w:tr>
      <w:tr w:rsidR="00F54E93" w:rsidRPr="00A6671A" w:rsidTr="00FE381D">
        <w:trPr>
          <w:trHeight w:val="285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許家榮</w:t>
            </w:r>
          </w:p>
        </w:tc>
        <w:tc>
          <w:tcPr>
            <w:tcW w:w="1735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中城國小教師</w:t>
            </w:r>
          </w:p>
        </w:tc>
        <w:tc>
          <w:tcPr>
            <w:tcW w:w="867" w:type="dxa"/>
            <w:gridSpan w:val="3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林</w:t>
            </w:r>
            <w:proofErr w:type="gramStart"/>
            <w:r w:rsidRPr="0008203A">
              <w:rPr>
                <w:rFonts w:ascii="新細明體" w:hAnsi="新細明體" w:hint="eastAsia"/>
                <w:b/>
              </w:rPr>
              <w:t>玟</w:t>
            </w:r>
            <w:proofErr w:type="gramEnd"/>
            <w:r w:rsidRPr="0008203A">
              <w:rPr>
                <w:rFonts w:ascii="新細明體" w:hAnsi="新細明體" w:hint="eastAsia"/>
                <w:b/>
              </w:rPr>
              <w:t>妝</w:t>
            </w:r>
          </w:p>
        </w:tc>
        <w:tc>
          <w:tcPr>
            <w:tcW w:w="152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中城國小教師</w:t>
            </w:r>
          </w:p>
        </w:tc>
        <w:tc>
          <w:tcPr>
            <w:tcW w:w="827" w:type="dxa"/>
            <w:gridSpan w:val="2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方健輝</w:t>
            </w:r>
          </w:p>
        </w:tc>
        <w:tc>
          <w:tcPr>
            <w:tcW w:w="1559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松浦國小教師</w:t>
            </w:r>
          </w:p>
        </w:tc>
      </w:tr>
      <w:tr w:rsidR="00F54E93" w:rsidRPr="00A6671A" w:rsidTr="00FE381D">
        <w:trPr>
          <w:trHeight w:val="345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吳信賢</w:t>
            </w:r>
          </w:p>
        </w:tc>
        <w:tc>
          <w:tcPr>
            <w:tcW w:w="1735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中城國小教師</w:t>
            </w:r>
          </w:p>
        </w:tc>
        <w:tc>
          <w:tcPr>
            <w:tcW w:w="867" w:type="dxa"/>
            <w:gridSpan w:val="3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08203A">
              <w:rPr>
                <w:rFonts w:ascii="新細明體" w:hAnsi="新細明體" w:hint="eastAsia"/>
                <w:b/>
              </w:rPr>
              <w:t>陳國精</w:t>
            </w:r>
          </w:p>
        </w:tc>
        <w:tc>
          <w:tcPr>
            <w:tcW w:w="152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太平國小導師</w:t>
            </w:r>
          </w:p>
        </w:tc>
        <w:tc>
          <w:tcPr>
            <w:tcW w:w="82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</w:tr>
      <w:tr w:rsidR="00F54E93" w:rsidRPr="00A6671A" w:rsidTr="00FE381D">
        <w:trPr>
          <w:trHeight w:val="360"/>
          <w:jc w:val="center"/>
        </w:trPr>
        <w:tc>
          <w:tcPr>
            <w:tcW w:w="1628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社群類型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（可複選）</w:t>
            </w:r>
          </w:p>
        </w:tc>
        <w:tc>
          <w:tcPr>
            <w:tcW w:w="7417" w:type="dxa"/>
            <w:gridSpan w:val="13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sym w:font="Wingdings 2" w:char="F052"/>
            </w:r>
            <w:r w:rsidRPr="00A6671A">
              <w:rPr>
                <w:rFonts w:ascii="新細明體" w:hAnsi="新細明體" w:hint="eastAsia"/>
              </w:rPr>
              <w:t>研發課程或教材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sym w:font="Wingdings 2" w:char="F052"/>
            </w:r>
            <w:r w:rsidRPr="00A6671A">
              <w:rPr>
                <w:rFonts w:ascii="新細明體" w:hAnsi="新細明體" w:hint="eastAsia"/>
              </w:rPr>
              <w:t>教學研究（含共同備課、試題分析、診斷學習成就等）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sym w:font="Wingdings 2" w:char="F0A3"/>
            </w:r>
            <w:r w:rsidRPr="00A6671A">
              <w:rPr>
                <w:rFonts w:ascii="新細明體" w:hAnsi="新細明體" w:hint="eastAsia"/>
              </w:rPr>
              <w:t>發展學校年度重要行事或任務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sym w:font="Wingdings 2" w:char="F052"/>
            </w:r>
            <w:r w:rsidRPr="00A6671A">
              <w:rPr>
                <w:rFonts w:ascii="新細明體" w:hAnsi="新細明體" w:hint="eastAsia"/>
              </w:rPr>
              <w:t>特定專業主題探索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□其他（_______________________________）</w:t>
            </w: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實施進度</w:t>
            </w:r>
          </w:p>
        </w:tc>
        <w:tc>
          <w:tcPr>
            <w:tcW w:w="413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36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2193" w:type="dxa"/>
            <w:gridSpan w:val="5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實施內容</w:t>
            </w:r>
          </w:p>
        </w:tc>
        <w:tc>
          <w:tcPr>
            <w:tcW w:w="156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實施方式</w:t>
            </w:r>
          </w:p>
        </w:tc>
        <w:tc>
          <w:tcPr>
            <w:tcW w:w="141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主講或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指導者</w:t>
            </w:r>
          </w:p>
        </w:tc>
        <w:tc>
          <w:tcPr>
            <w:tcW w:w="694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地點</w:t>
            </w: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2018.3.14（3小時）</w:t>
            </w:r>
          </w:p>
        </w:tc>
        <w:tc>
          <w:tcPr>
            <w:tcW w:w="2193" w:type="dxa"/>
            <w:gridSpan w:val="5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新式九宮格運用教學指導</w:t>
            </w:r>
          </w:p>
        </w:tc>
        <w:tc>
          <w:tcPr>
            <w:tcW w:w="156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新式九宮格教學指導</w:t>
            </w:r>
          </w:p>
        </w:tc>
        <w:tc>
          <w:tcPr>
            <w:tcW w:w="141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 xml:space="preserve">林岳瑩老師（外聘講師） </w:t>
            </w:r>
          </w:p>
        </w:tc>
        <w:tc>
          <w:tcPr>
            <w:tcW w:w="694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書法教室</w:t>
            </w:r>
          </w:p>
        </w:tc>
      </w:tr>
      <w:tr w:rsidR="00F54E93" w:rsidRPr="00A6671A" w:rsidTr="00FE381D">
        <w:trPr>
          <w:trHeight w:val="792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2018.4.18（3小時）</w:t>
            </w:r>
          </w:p>
        </w:tc>
        <w:tc>
          <w:tcPr>
            <w:tcW w:w="2193" w:type="dxa"/>
            <w:gridSpan w:val="5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proofErr w:type="gramStart"/>
            <w:r w:rsidRPr="00A6671A">
              <w:rPr>
                <w:rFonts w:ascii="新細明體" w:hAnsi="新細明體"/>
              </w:rPr>
              <w:t>硬筆書法</w:t>
            </w:r>
            <w:proofErr w:type="gramEnd"/>
            <w:r w:rsidRPr="00A6671A">
              <w:rPr>
                <w:rFonts w:ascii="新細明體" w:hAnsi="新細明體" w:hint="eastAsia"/>
              </w:rPr>
              <w:t>新式九宮格教學</w:t>
            </w:r>
            <w:r w:rsidRPr="00A6671A">
              <w:rPr>
                <w:rFonts w:ascii="新細明體" w:hAnsi="新細明體"/>
              </w:rPr>
              <w:t>板書的應用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新式九宮格教學指導及學生學習成果分享</w:t>
            </w:r>
          </w:p>
        </w:tc>
        <w:tc>
          <w:tcPr>
            <w:tcW w:w="141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林岳瑩老師（外聘講師）</w:t>
            </w:r>
          </w:p>
        </w:tc>
        <w:tc>
          <w:tcPr>
            <w:tcW w:w="694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書法教室</w:t>
            </w:r>
          </w:p>
        </w:tc>
      </w:tr>
      <w:tr w:rsidR="00F54E93" w:rsidRPr="00A6671A" w:rsidTr="00FE381D">
        <w:trPr>
          <w:trHeight w:val="696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193" w:type="dxa"/>
            <w:gridSpan w:val="5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C23611">
              <w:rPr>
                <w:rFonts w:ascii="新細明體" w:hAnsi="新細明體" w:hint="eastAsia"/>
                <w:color w:val="7030A0"/>
              </w:rPr>
              <w:t>蔡國昌〈內聘助理講師〉</w:t>
            </w:r>
          </w:p>
        </w:tc>
        <w:tc>
          <w:tcPr>
            <w:tcW w:w="694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2018.5.16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（3小時）</w:t>
            </w:r>
          </w:p>
        </w:tc>
        <w:tc>
          <w:tcPr>
            <w:tcW w:w="2193" w:type="dxa"/>
            <w:gridSpan w:val="5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*解析唐朝楷書碑帖各家的優劣及特色</w:t>
            </w:r>
          </w:p>
        </w:tc>
        <w:tc>
          <w:tcPr>
            <w:tcW w:w="156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講師解說及學員觀摹</w:t>
            </w:r>
          </w:p>
        </w:tc>
        <w:tc>
          <w:tcPr>
            <w:tcW w:w="141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 xml:space="preserve">方立權老師（外聘講師） </w:t>
            </w:r>
          </w:p>
        </w:tc>
        <w:tc>
          <w:tcPr>
            <w:tcW w:w="694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書法教室</w:t>
            </w:r>
          </w:p>
        </w:tc>
      </w:tr>
      <w:tr w:rsidR="00F54E93" w:rsidRPr="00A6671A" w:rsidTr="00FE381D">
        <w:trPr>
          <w:trHeight w:val="864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4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2018.6.13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（3小時）</w:t>
            </w:r>
          </w:p>
        </w:tc>
        <w:tc>
          <w:tcPr>
            <w:tcW w:w="2193" w:type="dxa"/>
            <w:gridSpan w:val="5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楷書佳句臨帖教學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現代書法藝術教學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講師解說及指導學員實際操作</w:t>
            </w:r>
          </w:p>
        </w:tc>
        <w:tc>
          <w:tcPr>
            <w:tcW w:w="141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方立權老師（外聘講師）</w:t>
            </w:r>
          </w:p>
        </w:tc>
        <w:tc>
          <w:tcPr>
            <w:tcW w:w="694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書法教室</w:t>
            </w: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193" w:type="dxa"/>
            <w:gridSpan w:val="5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4E93" w:rsidRPr="003D4EB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  <w:color w:val="FF0000"/>
              </w:rPr>
            </w:pPr>
            <w:r w:rsidRPr="00C23611">
              <w:rPr>
                <w:rFonts w:ascii="新細明體" w:hAnsi="新細明體" w:hint="eastAsia"/>
                <w:color w:val="7030A0"/>
              </w:rPr>
              <w:t>蔡國昌〈內聘助理講師〉</w:t>
            </w:r>
          </w:p>
        </w:tc>
        <w:tc>
          <w:tcPr>
            <w:tcW w:w="694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2018.7.11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（3小時）</w:t>
            </w:r>
          </w:p>
        </w:tc>
        <w:tc>
          <w:tcPr>
            <w:tcW w:w="2193" w:type="dxa"/>
            <w:gridSpan w:val="5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創意書法、現代書藝美學賞析</w:t>
            </w:r>
          </w:p>
        </w:tc>
        <w:tc>
          <w:tcPr>
            <w:tcW w:w="156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講師解說及指導學員實際操作</w:t>
            </w:r>
          </w:p>
        </w:tc>
        <w:tc>
          <w:tcPr>
            <w:tcW w:w="1417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 xml:space="preserve">陳忠仁老師（外聘講師） </w:t>
            </w:r>
          </w:p>
        </w:tc>
        <w:tc>
          <w:tcPr>
            <w:tcW w:w="694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書法教室</w:t>
            </w: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6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2018.9.19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（3小時）</w:t>
            </w:r>
          </w:p>
        </w:tc>
        <w:tc>
          <w:tcPr>
            <w:tcW w:w="2193" w:type="dxa"/>
            <w:gridSpan w:val="5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書法</w:t>
            </w:r>
            <w:proofErr w:type="gramStart"/>
            <w:r w:rsidRPr="00A6671A">
              <w:rPr>
                <w:rFonts w:ascii="新細明體" w:hAnsi="新細明體"/>
              </w:rPr>
              <w:t>與硬筆書法</w:t>
            </w:r>
            <w:proofErr w:type="gramEnd"/>
            <w:r w:rsidRPr="00A6671A">
              <w:rPr>
                <w:rFonts w:ascii="新細明體" w:hAnsi="新細明體"/>
              </w:rPr>
              <w:t>之關聯</w:t>
            </w:r>
            <w:r w:rsidRPr="00A6671A">
              <w:rPr>
                <w:rFonts w:ascii="新細明體" w:hAnsi="新細明體" w:hint="eastAsia"/>
              </w:rPr>
              <w:t>教學觀察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教學觀摩討論-含教案產出</w:t>
            </w:r>
          </w:p>
        </w:tc>
        <w:tc>
          <w:tcPr>
            <w:tcW w:w="1417" w:type="dxa"/>
            <w:gridSpan w:val="2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林岳瑩老師（外聘講師）</w:t>
            </w:r>
          </w:p>
        </w:tc>
        <w:tc>
          <w:tcPr>
            <w:tcW w:w="694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書法教室</w:t>
            </w: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3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193" w:type="dxa"/>
            <w:gridSpan w:val="5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蔡國昌〈內聘助理講師〉</w:t>
            </w:r>
          </w:p>
        </w:tc>
        <w:tc>
          <w:tcPr>
            <w:tcW w:w="694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rPr>
                <w:rFonts w:ascii="新細明體" w:hAnsi="新細明體"/>
              </w:rPr>
            </w:pPr>
          </w:p>
        </w:tc>
      </w:tr>
      <w:tr w:rsidR="00F54E93" w:rsidRPr="00A6671A" w:rsidTr="00FE381D">
        <w:trPr>
          <w:trHeight w:val="624"/>
          <w:jc w:val="center"/>
        </w:trPr>
        <w:tc>
          <w:tcPr>
            <w:tcW w:w="1628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lastRenderedPageBreak/>
              <w:t>備註</w:t>
            </w:r>
          </w:p>
        </w:tc>
        <w:tc>
          <w:tcPr>
            <w:tcW w:w="7417" w:type="dxa"/>
            <w:gridSpan w:val="13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1.林岳瑩老師：花蓮縣書法協會理事長、花蓮縣新式九宮格指導員。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color w:val="000000"/>
              </w:rPr>
            </w:pPr>
            <w:r w:rsidRPr="00A6671A">
              <w:rPr>
                <w:rFonts w:ascii="新細明體" w:hAnsi="新細明體" w:hint="eastAsia"/>
              </w:rPr>
              <w:t>2.方立權老師：</w:t>
            </w:r>
            <w:r w:rsidRPr="00A6671A">
              <w:rPr>
                <w:rFonts w:ascii="新細明體" w:hAnsi="新細明體"/>
                <w:color w:val="000000"/>
              </w:rPr>
              <w:t>台北市吉林國小教師</w:t>
            </w:r>
            <w:r w:rsidRPr="00A6671A">
              <w:rPr>
                <w:rFonts w:ascii="新細明體" w:hAnsi="新細明體" w:hint="eastAsia"/>
                <w:color w:val="000000"/>
              </w:rPr>
              <w:t>、全國語文競賽第二名、台北市語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 xml:space="preserve">              文競賽指導員。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3.</w:t>
            </w:r>
            <w:r w:rsidRPr="00A6671A">
              <w:rPr>
                <w:rFonts w:ascii="新細明體" w:hAnsi="新細明體" w:hint="eastAsia"/>
              </w:rPr>
              <w:t xml:space="preserve"> 陳忠仁老師：</w:t>
            </w:r>
            <w:r w:rsidRPr="00A6671A">
              <w:rPr>
                <w:rFonts w:ascii="新細明體" w:hAnsi="新細明體"/>
              </w:rPr>
              <w:t>北投政戰學校藝術系</w:t>
            </w:r>
            <w:r w:rsidRPr="00A6671A">
              <w:rPr>
                <w:rFonts w:ascii="新細明體" w:hAnsi="新細明體" w:hint="eastAsia"/>
              </w:rPr>
              <w:t>。玉里</w:t>
            </w:r>
            <w:r w:rsidRPr="00A6671A">
              <w:rPr>
                <w:rFonts w:ascii="新細明體" w:hAnsi="新細明體"/>
              </w:rPr>
              <w:t>成立</w:t>
            </w:r>
            <w:r w:rsidRPr="00A6671A">
              <w:rPr>
                <w:rFonts w:ascii="新細明體" w:hAnsi="新細明體" w:hint="eastAsia"/>
              </w:rPr>
              <w:t>後山</w:t>
            </w:r>
            <w:r w:rsidRPr="00A6671A">
              <w:rPr>
                <w:rFonts w:ascii="新細明體" w:hAnsi="新細明體"/>
              </w:rPr>
              <w:t>畫室教授書法、繪畫</w:t>
            </w:r>
            <w:r w:rsidRPr="00A6671A">
              <w:rPr>
                <w:rFonts w:ascii="新細明體" w:hAnsi="新細明體" w:hint="eastAsia"/>
              </w:rPr>
              <w:t>。</w:t>
            </w:r>
          </w:p>
        </w:tc>
      </w:tr>
    </w:tbl>
    <w:p w:rsidR="00F54E93" w:rsidRDefault="00F54E93" w:rsidP="00F54E93">
      <w:pPr>
        <w:spacing w:line="500" w:lineRule="exact"/>
        <w:rPr>
          <w:rFonts w:ascii="新細明體" w:hAnsi="新細明體"/>
        </w:rPr>
      </w:pPr>
    </w:p>
    <w:p w:rsidR="00F54E93" w:rsidRPr="00A6671A" w:rsidRDefault="00F54E93" w:rsidP="00F54E93">
      <w:pPr>
        <w:spacing w:line="500" w:lineRule="exact"/>
        <w:rPr>
          <w:rFonts w:ascii="新細明體" w:hAnsi="新細明體"/>
          <w:b/>
        </w:rPr>
      </w:pPr>
      <w:r>
        <w:rPr>
          <w:rFonts w:ascii="新細明體" w:hAnsi="新細明體" w:hint="eastAsia"/>
        </w:rPr>
        <w:t>五、</w:t>
      </w:r>
      <w:r w:rsidRPr="00A6671A">
        <w:rPr>
          <w:rFonts w:ascii="新細明體" w:hAnsi="新細明體" w:hint="eastAsia"/>
        </w:rPr>
        <w:t>經費概算：</w:t>
      </w:r>
    </w:p>
    <w:tbl>
      <w:tblPr>
        <w:tblW w:w="9101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737"/>
        <w:gridCol w:w="1614"/>
        <w:gridCol w:w="851"/>
        <w:gridCol w:w="850"/>
        <w:gridCol w:w="1313"/>
        <w:gridCol w:w="1560"/>
        <w:gridCol w:w="1719"/>
      </w:tblGrid>
      <w:tr w:rsidR="00F54E93" w:rsidRPr="00A6671A" w:rsidTr="00FE381D">
        <w:trPr>
          <w:trHeight w:val="330"/>
          <w:jc w:val="center"/>
        </w:trPr>
        <w:tc>
          <w:tcPr>
            <w:tcW w:w="119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69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項次</w:t>
            </w:r>
          </w:p>
        </w:tc>
        <w:tc>
          <w:tcPr>
            <w:tcW w:w="1614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內容</w:t>
            </w:r>
          </w:p>
        </w:tc>
        <w:tc>
          <w:tcPr>
            <w:tcW w:w="851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7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數量</w:t>
            </w:r>
          </w:p>
        </w:tc>
        <w:tc>
          <w:tcPr>
            <w:tcW w:w="850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hanging="50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單位</w:t>
            </w:r>
          </w:p>
        </w:tc>
        <w:tc>
          <w:tcPr>
            <w:tcW w:w="1313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leftChars="-21" w:left="-50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單價</w:t>
            </w:r>
          </w:p>
        </w:tc>
        <w:tc>
          <w:tcPr>
            <w:tcW w:w="1560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總價</w:t>
            </w:r>
          </w:p>
        </w:tc>
        <w:tc>
          <w:tcPr>
            <w:tcW w:w="1719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11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備註</w:t>
            </w:r>
          </w:p>
        </w:tc>
      </w:tr>
      <w:tr w:rsidR="00F54E93" w:rsidRPr="00A6671A" w:rsidTr="00FE381D">
        <w:trPr>
          <w:trHeight w:val="330"/>
          <w:jc w:val="center"/>
        </w:trPr>
        <w:tc>
          <w:tcPr>
            <w:tcW w:w="457" w:type="dxa"/>
            <w:vMerge w:val="restart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業務費</w:t>
            </w:r>
          </w:p>
        </w:tc>
        <w:tc>
          <w:tcPr>
            <w:tcW w:w="737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Chars="62" w:firstLine="149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1</w:t>
            </w:r>
          </w:p>
        </w:tc>
        <w:tc>
          <w:tcPr>
            <w:tcW w:w="1614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08203A">
              <w:rPr>
                <w:rFonts w:ascii="新細明體" w:hAnsi="新細明體"/>
              </w:rPr>
              <w:t>外</w:t>
            </w:r>
            <w:r w:rsidRPr="0008203A">
              <w:rPr>
                <w:rFonts w:ascii="新細明體" w:hAnsi="新細明體" w:hint="eastAsia"/>
              </w:rPr>
              <w:t>聘講師鐘點費</w:t>
            </w:r>
          </w:p>
        </w:tc>
        <w:tc>
          <w:tcPr>
            <w:tcW w:w="851" w:type="dxa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400" w:lineRule="exact"/>
              <w:ind w:leftChars="-405" w:left="-972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18</w:t>
            </w:r>
          </w:p>
        </w:tc>
        <w:tc>
          <w:tcPr>
            <w:tcW w:w="850" w:type="dxa"/>
            <w:vAlign w:val="center"/>
          </w:tcPr>
          <w:p w:rsidR="00F54E93" w:rsidRPr="0008203A" w:rsidRDefault="00F54E93" w:rsidP="00FE381D">
            <w:pPr>
              <w:snapToGrid w:val="0"/>
              <w:spacing w:line="400" w:lineRule="exact"/>
              <w:ind w:leftChars="-46" w:left="-110" w:firstLine="24"/>
              <w:jc w:val="center"/>
              <w:rPr>
                <w:rFonts w:ascii="新細明體" w:hAnsi="新細明體"/>
              </w:rPr>
            </w:pPr>
            <w:r w:rsidRPr="0008203A">
              <w:rPr>
                <w:rFonts w:ascii="新細明體" w:hAnsi="新細明體"/>
              </w:rPr>
              <w:t>時</w:t>
            </w:r>
          </w:p>
        </w:tc>
        <w:tc>
          <w:tcPr>
            <w:tcW w:w="1313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/>
              </w:rPr>
              <w:t>1</w:t>
            </w:r>
            <w:r w:rsidRPr="0008203A">
              <w:rPr>
                <w:rFonts w:ascii="新細明體" w:hAnsi="新細明體" w:hint="eastAsia"/>
              </w:rPr>
              <w:t>,6</w:t>
            </w:r>
            <w:r w:rsidRPr="0008203A">
              <w:rPr>
                <w:rFonts w:ascii="新細明體" w:hAnsi="新細明體"/>
              </w:rPr>
              <w:t>00</w:t>
            </w:r>
          </w:p>
        </w:tc>
        <w:tc>
          <w:tcPr>
            <w:tcW w:w="1560" w:type="dxa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400" w:lineRule="exact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28,800</w:t>
            </w:r>
          </w:p>
        </w:tc>
        <w:tc>
          <w:tcPr>
            <w:tcW w:w="1719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林岳瑩</w:t>
            </w:r>
            <w:r>
              <w:rPr>
                <w:rFonts w:ascii="新細明體" w:hAnsi="新細明體" w:hint="eastAsia"/>
              </w:rPr>
              <w:t>*</w:t>
            </w:r>
            <w:r w:rsidRPr="00A6671A">
              <w:rPr>
                <w:rFonts w:ascii="新細明體" w:hAnsi="新細明體" w:hint="eastAsia"/>
                <w:color w:val="FF0000"/>
              </w:rPr>
              <w:t>9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方立權</w:t>
            </w:r>
            <w:r>
              <w:rPr>
                <w:rFonts w:ascii="新細明體" w:hAnsi="新細明體" w:hint="eastAsia"/>
              </w:rPr>
              <w:t>*</w:t>
            </w:r>
            <w:r w:rsidRPr="00A6671A">
              <w:rPr>
                <w:rFonts w:ascii="新細明體" w:hAnsi="新細明體" w:hint="eastAsia"/>
              </w:rPr>
              <w:t>6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陳忠仁</w:t>
            </w:r>
            <w:r>
              <w:rPr>
                <w:rFonts w:ascii="新細明體" w:hAnsi="新細明體" w:hint="eastAsia"/>
              </w:rPr>
              <w:t>*</w:t>
            </w:r>
            <w:r w:rsidRPr="00A6671A">
              <w:rPr>
                <w:rFonts w:ascii="新細明體" w:hAnsi="新細明體" w:hint="eastAsia"/>
              </w:rPr>
              <w:t>3</w:t>
            </w:r>
          </w:p>
        </w:tc>
      </w:tr>
      <w:tr w:rsidR="00F54E93" w:rsidRPr="00A6671A" w:rsidTr="00FE381D">
        <w:trPr>
          <w:trHeight w:val="330"/>
          <w:jc w:val="center"/>
        </w:trPr>
        <w:tc>
          <w:tcPr>
            <w:tcW w:w="457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737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Chars="62" w:firstLine="149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2</w:t>
            </w:r>
          </w:p>
        </w:tc>
        <w:tc>
          <w:tcPr>
            <w:tcW w:w="1614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both"/>
              <w:rPr>
                <w:rFonts w:ascii="新細明體" w:hAnsi="新細明體"/>
              </w:rPr>
            </w:pPr>
            <w:proofErr w:type="gramStart"/>
            <w:r w:rsidRPr="0008203A">
              <w:rPr>
                <w:rFonts w:ascii="新細明體" w:hAnsi="新細明體" w:hint="eastAsia"/>
              </w:rPr>
              <w:t>內聘助理</w:t>
            </w:r>
            <w:proofErr w:type="gramEnd"/>
            <w:r w:rsidRPr="0008203A">
              <w:rPr>
                <w:rFonts w:ascii="新細明體" w:hAnsi="新細明體" w:hint="eastAsia"/>
              </w:rPr>
              <w:t>講師</w:t>
            </w:r>
            <w:r w:rsidRPr="0008203A">
              <w:rPr>
                <w:rFonts w:ascii="新細明體" w:hAnsi="新細明體"/>
              </w:rPr>
              <w:t>鐘點費</w:t>
            </w:r>
          </w:p>
        </w:tc>
        <w:tc>
          <w:tcPr>
            <w:tcW w:w="851" w:type="dxa"/>
            <w:vAlign w:val="center"/>
          </w:tcPr>
          <w:p w:rsidR="00F54E93" w:rsidRPr="003D4EBA" w:rsidRDefault="00F54E93" w:rsidP="00FE381D">
            <w:pPr>
              <w:adjustRightInd w:val="0"/>
              <w:snapToGrid w:val="0"/>
              <w:spacing w:line="400" w:lineRule="exact"/>
              <w:ind w:leftChars="-405" w:left="-972"/>
              <w:jc w:val="right"/>
              <w:rPr>
                <w:rFonts w:ascii="新細明體" w:hAnsi="新細明體"/>
                <w:color w:val="FF0000"/>
              </w:rPr>
            </w:pPr>
            <w:r w:rsidRPr="00042ABA">
              <w:rPr>
                <w:rFonts w:ascii="新細明體" w:hAnsi="新細明體" w:hint="eastAsia"/>
                <w:color w:val="7030A0"/>
              </w:rPr>
              <w:t>9</w:t>
            </w:r>
          </w:p>
        </w:tc>
        <w:tc>
          <w:tcPr>
            <w:tcW w:w="850" w:type="dxa"/>
            <w:vAlign w:val="center"/>
          </w:tcPr>
          <w:p w:rsidR="00F54E93" w:rsidRPr="0008203A" w:rsidRDefault="00F54E93" w:rsidP="00FE381D">
            <w:pPr>
              <w:snapToGrid w:val="0"/>
              <w:spacing w:line="400" w:lineRule="exact"/>
              <w:ind w:leftChars="-46" w:left="-110" w:firstLine="24"/>
              <w:jc w:val="center"/>
              <w:rPr>
                <w:rFonts w:ascii="新細明體" w:hAnsi="新細明體"/>
              </w:rPr>
            </w:pPr>
            <w:r w:rsidRPr="0008203A">
              <w:rPr>
                <w:rFonts w:ascii="新細明體" w:hAnsi="新細明體"/>
              </w:rPr>
              <w:t>時</w:t>
            </w:r>
          </w:p>
        </w:tc>
        <w:tc>
          <w:tcPr>
            <w:tcW w:w="1313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4</w:t>
            </w:r>
            <w:r w:rsidRPr="0008203A">
              <w:rPr>
                <w:rFonts w:ascii="新細明體" w:hAnsi="新細明體"/>
              </w:rPr>
              <w:t>00</w:t>
            </w:r>
          </w:p>
        </w:tc>
        <w:tc>
          <w:tcPr>
            <w:tcW w:w="1560" w:type="dxa"/>
            <w:vAlign w:val="center"/>
          </w:tcPr>
          <w:p w:rsidR="00F54E93" w:rsidRPr="003D4EBA" w:rsidRDefault="00F54E93" w:rsidP="00FE381D">
            <w:pPr>
              <w:adjustRightInd w:val="0"/>
              <w:snapToGrid w:val="0"/>
              <w:spacing w:line="400" w:lineRule="exact"/>
              <w:jc w:val="right"/>
              <w:rPr>
                <w:rFonts w:ascii="新細明體" w:hAnsi="新細明體"/>
                <w:color w:val="FF0000"/>
              </w:rPr>
            </w:pPr>
            <w:r w:rsidRPr="00042ABA">
              <w:rPr>
                <w:rFonts w:ascii="新細明體" w:hAnsi="新細明體" w:hint="eastAsia"/>
                <w:color w:val="7030A0"/>
              </w:rPr>
              <w:t>3,600</w:t>
            </w:r>
          </w:p>
        </w:tc>
        <w:tc>
          <w:tcPr>
            <w:tcW w:w="1719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蔡國昌</w:t>
            </w:r>
            <w:r>
              <w:rPr>
                <w:rFonts w:ascii="新細明體" w:hAnsi="新細明體" w:hint="eastAsia"/>
              </w:rPr>
              <w:t>*</w:t>
            </w:r>
            <w:r w:rsidRPr="00042ABA">
              <w:rPr>
                <w:rFonts w:ascii="新細明體" w:hAnsi="新細明體" w:hint="eastAsia"/>
                <w:color w:val="7030A0"/>
              </w:rPr>
              <w:t>9</w:t>
            </w:r>
          </w:p>
        </w:tc>
      </w:tr>
      <w:tr w:rsidR="00F54E93" w:rsidRPr="00A6671A" w:rsidTr="00FE381D">
        <w:trPr>
          <w:trHeight w:val="330"/>
          <w:jc w:val="center"/>
        </w:trPr>
        <w:tc>
          <w:tcPr>
            <w:tcW w:w="457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737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Chars="62" w:firstLine="149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3</w:t>
            </w:r>
          </w:p>
        </w:tc>
        <w:tc>
          <w:tcPr>
            <w:tcW w:w="1614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印刷費</w:t>
            </w:r>
          </w:p>
        </w:tc>
        <w:tc>
          <w:tcPr>
            <w:tcW w:w="851" w:type="dxa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400" w:lineRule="exact"/>
              <w:ind w:leftChars="-405" w:left="-972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24</w:t>
            </w:r>
          </w:p>
        </w:tc>
        <w:tc>
          <w:tcPr>
            <w:tcW w:w="850" w:type="dxa"/>
            <w:vAlign w:val="center"/>
          </w:tcPr>
          <w:p w:rsidR="00F54E93" w:rsidRPr="0008203A" w:rsidRDefault="00F54E93" w:rsidP="00FE381D">
            <w:pPr>
              <w:snapToGrid w:val="0"/>
              <w:spacing w:line="400" w:lineRule="exact"/>
              <w:ind w:leftChars="-46" w:left="-110" w:firstLine="24"/>
              <w:jc w:val="center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份</w:t>
            </w:r>
          </w:p>
        </w:tc>
        <w:tc>
          <w:tcPr>
            <w:tcW w:w="1313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100</w:t>
            </w:r>
          </w:p>
        </w:tc>
        <w:tc>
          <w:tcPr>
            <w:tcW w:w="1560" w:type="dxa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2,400</w:t>
            </w:r>
          </w:p>
        </w:tc>
        <w:tc>
          <w:tcPr>
            <w:tcW w:w="1719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資料印製費</w:t>
            </w:r>
          </w:p>
        </w:tc>
      </w:tr>
      <w:tr w:rsidR="00F54E93" w:rsidRPr="00A6671A" w:rsidTr="00FE381D">
        <w:trPr>
          <w:trHeight w:val="330"/>
          <w:jc w:val="center"/>
        </w:trPr>
        <w:tc>
          <w:tcPr>
            <w:tcW w:w="457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737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Chars="62" w:firstLine="149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4</w:t>
            </w:r>
          </w:p>
        </w:tc>
        <w:tc>
          <w:tcPr>
            <w:tcW w:w="1614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交通費</w:t>
            </w:r>
          </w:p>
        </w:tc>
        <w:tc>
          <w:tcPr>
            <w:tcW w:w="851" w:type="dxa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400" w:lineRule="exact"/>
              <w:ind w:leftChars="-405" w:left="-972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F54E93" w:rsidRPr="0008203A" w:rsidRDefault="00F54E93" w:rsidP="00FE381D">
            <w:pPr>
              <w:snapToGrid w:val="0"/>
              <w:spacing w:line="400" w:lineRule="exact"/>
              <w:ind w:leftChars="-46" w:left="-110" w:firstLine="24"/>
              <w:jc w:val="center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式</w:t>
            </w:r>
          </w:p>
        </w:tc>
        <w:tc>
          <w:tcPr>
            <w:tcW w:w="1313" w:type="dxa"/>
            <w:vAlign w:val="center"/>
          </w:tcPr>
          <w:p w:rsidR="00F54E93" w:rsidRPr="0008203A" w:rsidRDefault="00F54E93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3,650</w:t>
            </w:r>
          </w:p>
        </w:tc>
        <w:tc>
          <w:tcPr>
            <w:tcW w:w="1560" w:type="dxa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righ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3,650</w:t>
            </w:r>
          </w:p>
        </w:tc>
        <w:tc>
          <w:tcPr>
            <w:tcW w:w="1719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林岳瑩老師花蓮-玉里來回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378</w:t>
            </w:r>
            <w:r>
              <w:rPr>
                <w:rFonts w:ascii="新細明體" w:hAnsi="新細明體" w:hint="eastAsia"/>
              </w:rPr>
              <w:t>*</w:t>
            </w:r>
            <w:r w:rsidRPr="00A6671A">
              <w:rPr>
                <w:rFonts w:ascii="新細明體" w:hAnsi="新細明體" w:hint="eastAsia"/>
                <w:color w:val="FF0000"/>
              </w:rPr>
              <w:t>3</w:t>
            </w:r>
            <w:r w:rsidRPr="00A6671A">
              <w:rPr>
                <w:rFonts w:ascii="新細明體" w:hAnsi="新細明體" w:hint="eastAsia"/>
              </w:rPr>
              <w:t>=1134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方立權老師台北-玉里來回</w:t>
            </w:r>
          </w:p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1258</w:t>
            </w:r>
            <w:r>
              <w:rPr>
                <w:rFonts w:ascii="新細明體" w:hAnsi="新細明體" w:hint="eastAsia"/>
              </w:rPr>
              <w:t>*</w:t>
            </w:r>
            <w:r w:rsidRPr="00A6671A">
              <w:rPr>
                <w:rFonts w:ascii="新細明體" w:hAnsi="新細明體" w:hint="eastAsia"/>
              </w:rPr>
              <w:t>2=2516</w:t>
            </w:r>
          </w:p>
        </w:tc>
      </w:tr>
      <w:tr w:rsidR="00F54E93" w:rsidRPr="00A6671A" w:rsidTr="00FE381D">
        <w:trPr>
          <w:trHeight w:val="610"/>
          <w:jc w:val="center"/>
        </w:trPr>
        <w:tc>
          <w:tcPr>
            <w:tcW w:w="457" w:type="dxa"/>
            <w:vMerge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737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Chars="62" w:firstLine="149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5</w:t>
            </w:r>
          </w:p>
        </w:tc>
        <w:tc>
          <w:tcPr>
            <w:tcW w:w="1614" w:type="dxa"/>
            <w:vAlign w:val="center"/>
          </w:tcPr>
          <w:p w:rsidR="00F54E93" w:rsidRPr="00A6671A" w:rsidRDefault="00F54E93" w:rsidP="00FE381D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:rsidR="00F54E93" w:rsidRPr="0008203A" w:rsidRDefault="00F54E93" w:rsidP="00FE381D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 xml:space="preserve">    1</w:t>
            </w:r>
          </w:p>
        </w:tc>
        <w:tc>
          <w:tcPr>
            <w:tcW w:w="850" w:type="dxa"/>
            <w:vAlign w:val="center"/>
          </w:tcPr>
          <w:p w:rsidR="00F54E93" w:rsidRPr="0008203A" w:rsidRDefault="00F54E93" w:rsidP="00FE381D">
            <w:pPr>
              <w:snapToGrid w:val="0"/>
              <w:spacing w:line="400" w:lineRule="exact"/>
              <w:ind w:leftChars="-46" w:left="-110" w:firstLine="24"/>
              <w:jc w:val="center"/>
              <w:rPr>
                <w:rFonts w:ascii="新細明體" w:hAnsi="新細明體"/>
              </w:rPr>
            </w:pPr>
            <w:r w:rsidRPr="0008203A">
              <w:rPr>
                <w:rFonts w:ascii="新細明體" w:hAnsi="新細明體" w:hint="eastAsia"/>
              </w:rPr>
              <w:t>式</w:t>
            </w:r>
          </w:p>
        </w:tc>
        <w:tc>
          <w:tcPr>
            <w:tcW w:w="1313" w:type="dxa"/>
            <w:vAlign w:val="center"/>
          </w:tcPr>
          <w:p w:rsidR="00F54E93" w:rsidRPr="00042ABA" w:rsidRDefault="00F54E93" w:rsidP="00FE381D">
            <w:pPr>
              <w:spacing w:line="400" w:lineRule="exact"/>
              <w:jc w:val="right"/>
              <w:rPr>
                <w:rFonts w:ascii="新細明體" w:hAnsi="新細明體"/>
                <w:color w:val="7030A0"/>
              </w:rPr>
            </w:pPr>
            <w:r w:rsidRPr="00042ABA">
              <w:rPr>
                <w:rFonts w:ascii="新細明體" w:hAnsi="新細明體" w:hint="eastAsia"/>
                <w:color w:val="7030A0"/>
              </w:rPr>
              <w:t>550</w:t>
            </w:r>
          </w:p>
        </w:tc>
        <w:tc>
          <w:tcPr>
            <w:tcW w:w="1560" w:type="dxa"/>
            <w:vAlign w:val="center"/>
          </w:tcPr>
          <w:p w:rsidR="00F54E93" w:rsidRPr="00042AB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right"/>
              <w:rPr>
                <w:rFonts w:ascii="新細明體" w:hAnsi="新細明體"/>
                <w:color w:val="7030A0"/>
              </w:rPr>
            </w:pPr>
            <w:r w:rsidRPr="00042ABA">
              <w:rPr>
                <w:rFonts w:ascii="新細明體" w:hAnsi="新細明體" w:hint="eastAsia"/>
                <w:color w:val="7030A0"/>
              </w:rPr>
              <w:t>550</w:t>
            </w:r>
          </w:p>
        </w:tc>
        <w:tc>
          <w:tcPr>
            <w:tcW w:w="1719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文具耗材等</w:t>
            </w:r>
          </w:p>
        </w:tc>
      </w:tr>
      <w:tr w:rsidR="00F54E93" w:rsidRPr="00A6671A" w:rsidTr="00FE381D">
        <w:trPr>
          <w:trHeight w:val="330"/>
          <w:jc w:val="center"/>
        </w:trPr>
        <w:tc>
          <w:tcPr>
            <w:tcW w:w="1194" w:type="dxa"/>
            <w:gridSpan w:val="2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合計</w:t>
            </w:r>
          </w:p>
        </w:tc>
        <w:tc>
          <w:tcPr>
            <w:tcW w:w="1614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leftChars="-46" w:left="-110"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1313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right"/>
              <w:rPr>
                <w:rFonts w:ascii="新細明體" w:hAnsi="新細明體"/>
              </w:rPr>
            </w:pPr>
          </w:p>
        </w:tc>
        <w:tc>
          <w:tcPr>
            <w:tcW w:w="1560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ind w:firstLine="480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fldChar w:fldCharType="begin"/>
            </w:r>
            <w:r w:rsidRPr="00A6671A">
              <w:rPr>
                <w:rFonts w:ascii="新細明體" w:hAnsi="新細明體"/>
              </w:rPr>
              <w:instrText xml:space="preserve"> =SUM(ABOVE) </w:instrText>
            </w:r>
            <w:r w:rsidRPr="00A6671A">
              <w:rPr>
                <w:rFonts w:ascii="新細明體" w:hAnsi="新細明體"/>
              </w:rPr>
              <w:fldChar w:fldCharType="separate"/>
            </w:r>
            <w:r w:rsidRPr="00A6671A">
              <w:rPr>
                <w:rFonts w:ascii="新細明體" w:hAnsi="新細明體"/>
                <w:noProof/>
              </w:rPr>
              <w:t>39,000</w:t>
            </w:r>
            <w:r w:rsidRPr="00A6671A">
              <w:rPr>
                <w:rFonts w:ascii="新細明體" w:hAnsi="新細明體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F54E93" w:rsidRPr="00A6671A" w:rsidRDefault="00F54E93" w:rsidP="00FE381D">
            <w:pPr>
              <w:adjustRightInd w:val="0"/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經費項目依實際執行情形得相互勻支</w:t>
            </w:r>
          </w:p>
        </w:tc>
      </w:tr>
    </w:tbl>
    <w:p w:rsidR="00F54E93" w:rsidRPr="00A6671A" w:rsidRDefault="00F54E93" w:rsidP="00F54E93">
      <w:pPr>
        <w:pStyle w:val="a3"/>
        <w:spacing w:line="500" w:lineRule="exact"/>
        <w:ind w:leftChars="0"/>
        <w:rPr>
          <w:rFonts w:ascii="新細明體" w:hAnsi="新細明體"/>
          <w:szCs w:val="24"/>
          <w:bdr w:val="single" w:sz="4" w:space="0" w:color="auto"/>
        </w:rPr>
      </w:pPr>
    </w:p>
    <w:p w:rsidR="00623BE1" w:rsidRPr="00F54E93" w:rsidRDefault="00623BE1"/>
    <w:sectPr w:rsidR="00623BE1" w:rsidRPr="00F54E93" w:rsidSect="00F54E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944"/>
    <w:multiLevelType w:val="hybridMultilevel"/>
    <w:tmpl w:val="AFF28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3D1D3D"/>
    <w:multiLevelType w:val="hybridMultilevel"/>
    <w:tmpl w:val="1910FB06"/>
    <w:lvl w:ilvl="0" w:tplc="75A47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93"/>
    <w:rsid w:val="001C0274"/>
    <w:rsid w:val="00336191"/>
    <w:rsid w:val="00623BE1"/>
    <w:rsid w:val="006B2A13"/>
    <w:rsid w:val="00F26232"/>
    <w:rsid w:val="00F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3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F54E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3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F54E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c1152@yahoo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2018-04-11T07:16:00Z</dcterms:created>
  <dcterms:modified xsi:type="dcterms:W3CDTF">2018-04-11T07:46:00Z</dcterms:modified>
</cp:coreProperties>
</file>