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BC" w:rsidRPr="00FB01A8" w:rsidRDefault="00417EBC" w:rsidP="00417EBC">
      <w:pPr>
        <w:pStyle w:val="a3"/>
        <w:spacing w:line="500" w:lineRule="exact"/>
        <w:ind w:leftChars="0"/>
        <w:rPr>
          <w:rFonts w:ascii="新細明體" w:hAnsi="新細明體"/>
          <w:b/>
          <w:szCs w:val="24"/>
          <w:bdr w:val="single" w:sz="4" w:space="0" w:color="auto"/>
        </w:rPr>
      </w:pPr>
      <w:r w:rsidRPr="00FB01A8">
        <w:rPr>
          <w:rFonts w:ascii="新細明體" w:hAnsi="新細明體" w:hint="eastAsia"/>
          <w:b/>
          <w:szCs w:val="24"/>
          <w:bdr w:val="single" w:sz="4" w:space="0" w:color="auto"/>
        </w:rPr>
        <w:t>附件四-3-1-2</w:t>
      </w:r>
    </w:p>
    <w:p w:rsidR="00417EBC" w:rsidRPr="006F5695" w:rsidRDefault="00417EBC" w:rsidP="00417EBC">
      <w:pPr>
        <w:spacing w:line="500" w:lineRule="exact"/>
        <w:jc w:val="center"/>
        <w:rPr>
          <w:rFonts w:ascii="新細明體" w:hAnsi="新細明體"/>
          <w:b/>
          <w:sz w:val="28"/>
        </w:rPr>
      </w:pPr>
      <w:r w:rsidRPr="006F5695">
        <w:rPr>
          <w:rFonts w:ascii="新細明體" w:hAnsi="新細明體"/>
          <w:b/>
          <w:sz w:val="28"/>
        </w:rPr>
        <w:t>花蓮縣</w:t>
      </w:r>
      <w:proofErr w:type="gramStart"/>
      <w:r w:rsidRPr="006F5695">
        <w:rPr>
          <w:rFonts w:ascii="新細明體" w:hAnsi="新細明體"/>
          <w:b/>
          <w:sz w:val="28"/>
        </w:rPr>
        <w:t>107</w:t>
      </w:r>
      <w:proofErr w:type="gramEnd"/>
      <w:r w:rsidRPr="006F5695">
        <w:rPr>
          <w:rFonts w:ascii="新細明體" w:hAnsi="新細明體"/>
          <w:b/>
          <w:sz w:val="28"/>
        </w:rPr>
        <w:t>年度藝術與美感深耕計畫</w:t>
      </w:r>
    </w:p>
    <w:p w:rsidR="00417EBC" w:rsidRPr="006F5695" w:rsidRDefault="00417EBC" w:rsidP="00417EBC">
      <w:pPr>
        <w:spacing w:line="500" w:lineRule="exact"/>
        <w:ind w:right="-1"/>
        <w:contextualSpacing/>
        <w:jc w:val="center"/>
        <w:rPr>
          <w:rFonts w:ascii="新細明體" w:hAnsi="新細明體"/>
          <w:b/>
          <w:sz w:val="28"/>
        </w:rPr>
      </w:pPr>
      <w:r w:rsidRPr="006F5695">
        <w:rPr>
          <w:rFonts w:ascii="新細明體" w:hAnsi="新細明體"/>
          <w:b/>
          <w:sz w:val="28"/>
        </w:rPr>
        <w:fldChar w:fldCharType="begin"/>
      </w:r>
      <w:r w:rsidRPr="006F5695">
        <w:rPr>
          <w:rFonts w:ascii="新細明體" w:hAnsi="新細明體"/>
          <w:b/>
          <w:sz w:val="28"/>
        </w:rPr>
        <w:instrText xml:space="preserve"> </w:instrText>
      </w:r>
      <w:r w:rsidRPr="006F5695">
        <w:rPr>
          <w:rFonts w:ascii="新細明體" w:hAnsi="新細明體" w:hint="eastAsia"/>
          <w:b/>
          <w:sz w:val="28"/>
        </w:rPr>
        <w:instrText>NEXT</w:instrText>
      </w:r>
      <w:r w:rsidRPr="006F5695">
        <w:rPr>
          <w:rFonts w:ascii="新細明體" w:hAnsi="新細明體"/>
          <w:b/>
          <w:sz w:val="28"/>
        </w:rPr>
        <w:instrText xml:space="preserve"> </w:instrText>
      </w:r>
      <w:r w:rsidRPr="006F5695">
        <w:rPr>
          <w:rFonts w:ascii="新細明體" w:hAnsi="新細明體"/>
          <w:b/>
          <w:sz w:val="28"/>
        </w:rPr>
        <w:fldChar w:fldCharType="end"/>
      </w:r>
      <w:r w:rsidRPr="006F5695">
        <w:rPr>
          <w:rFonts w:ascii="新細明體" w:hAnsi="新細明體" w:hint="eastAsia"/>
          <w:b/>
          <w:sz w:val="28"/>
        </w:rPr>
        <w:t>美感教育計畫</w:t>
      </w:r>
      <w:r>
        <w:rPr>
          <w:rFonts w:ascii="新細明體" w:hAnsi="新細明體" w:hint="eastAsia"/>
          <w:b/>
          <w:sz w:val="28"/>
        </w:rPr>
        <w:t>主軸三</w:t>
      </w:r>
      <w:r w:rsidRPr="006F5695">
        <w:rPr>
          <w:rFonts w:ascii="新細明體" w:hAnsi="新細明體" w:hint="eastAsia"/>
          <w:b/>
          <w:sz w:val="28"/>
        </w:rPr>
        <w:t>-</w:t>
      </w:r>
      <w:r w:rsidRPr="006F5695">
        <w:rPr>
          <w:rFonts w:ascii="新細明體" w:hAnsi="新細明體" w:hint="eastAsia"/>
          <w:b/>
          <w:color w:val="000000"/>
          <w:sz w:val="28"/>
        </w:rPr>
        <w:t>「美感教育課程推廣計畫」、「中等學校跨領域美感教育實驗課程開發計畫」種子學校暨種子教師經驗分享研習</w:t>
      </w:r>
    </w:p>
    <w:p w:rsidR="00417EBC" w:rsidRPr="00A6671A" w:rsidRDefault="00417EBC" w:rsidP="00417EBC">
      <w:pPr>
        <w:spacing w:line="500" w:lineRule="exact"/>
        <w:jc w:val="center"/>
        <w:rPr>
          <w:rFonts w:ascii="新細明體" w:hAnsi="新細明體"/>
          <w:color w:val="000000"/>
        </w:rPr>
      </w:pP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一、理念目標：</w:t>
      </w:r>
    </w:p>
    <w:p w:rsidR="00417EBC" w:rsidRPr="00A6671A" w:rsidRDefault="00417EBC" w:rsidP="00417EBC">
      <w:pPr>
        <w:spacing w:line="500" w:lineRule="exact"/>
        <w:ind w:leftChars="177" w:left="425" w:firstLineChars="200" w:firstLine="480"/>
        <w:rPr>
          <w:rFonts w:ascii="新細明體" w:hAnsi="新細明體" w:cs="新細明體"/>
          <w:color w:val="000000"/>
        </w:rPr>
      </w:pPr>
      <w:r w:rsidRPr="00A6671A">
        <w:rPr>
          <w:rFonts w:ascii="新細明體" w:hAnsi="新細明體" w:cs="新細明體" w:hint="eastAsia"/>
          <w:color w:val="000000"/>
        </w:rPr>
        <w:t>本縣推廣美感教育計畫與跨領域美感教育已由中心學校國風國中執行多年且具成效，希望透過研習分享美感課程開發與美感課程研究發展經驗，讓更多學校參與共同推動花蓮縣美感經驗。</w:t>
      </w:r>
    </w:p>
    <w:p w:rsidR="00417EBC" w:rsidRPr="00A6671A" w:rsidRDefault="00417EBC" w:rsidP="00417EBC">
      <w:pPr>
        <w:spacing w:line="500" w:lineRule="exact"/>
        <w:ind w:leftChars="177" w:left="425" w:firstLineChars="200" w:firstLine="480"/>
        <w:rPr>
          <w:rFonts w:ascii="新細明體" w:hAnsi="新細明體"/>
        </w:rPr>
      </w:pPr>
      <w:r w:rsidRPr="00A6671A">
        <w:rPr>
          <w:rFonts w:ascii="新細明體" w:hAnsi="新細明體" w:cs="新細明體" w:hint="eastAsia"/>
        </w:rPr>
        <w:t>美感應該是生活的知覺，是在生活上便是比剛剛好更多一些的展現，所以「美感教育」不是技術的學習，他來自為生活累積之經驗，當我們開始關注生活中的每一件小事情，便會開始願意開啟發現、探索、體驗、嘗試、運用、整合的學習歷程。</w:t>
      </w:r>
    </w:p>
    <w:p w:rsidR="00417EBC" w:rsidRPr="00A6671A" w:rsidRDefault="00417EBC" w:rsidP="00417EBC">
      <w:pPr>
        <w:spacing w:line="500" w:lineRule="exact"/>
        <w:ind w:leftChars="177" w:left="425" w:firstLineChars="200" w:firstLine="480"/>
        <w:rPr>
          <w:rFonts w:ascii="新細明體" w:hAnsi="新細明體" w:cs="新細明體"/>
          <w:color w:val="000000"/>
        </w:rPr>
      </w:pPr>
      <w:r w:rsidRPr="00A6671A">
        <w:rPr>
          <w:rFonts w:ascii="新細明體" w:hAnsi="新細明體" w:cs="新細明體" w:hint="eastAsia"/>
        </w:rPr>
        <w:t>推行美感教育應從小扎根，除了校內藝術教育課程，更應注重從環境、家庭生活、個人對於生活物件與環境能覺察、探索、感受、認識其中的美，並具備與他人分享、溝通、鑑賞的能力，期望透過「美感教育」講座計畫，帶領在教學現場的老師，從生活中體驗美感經驗並探所在地文化的美感價值，在潛移默化的</w:t>
      </w:r>
      <w:proofErr w:type="gramStart"/>
      <w:r w:rsidRPr="00A6671A">
        <w:rPr>
          <w:rFonts w:ascii="新細明體" w:hAnsi="新細明體" w:cs="新細明體" w:hint="eastAsia"/>
        </w:rPr>
        <w:t>實作體課程</w:t>
      </w:r>
      <w:proofErr w:type="gramEnd"/>
      <w:r w:rsidRPr="00A6671A">
        <w:rPr>
          <w:rFonts w:ascii="新細明體" w:hAnsi="新細明體" w:cs="新細明體" w:hint="eastAsia"/>
        </w:rPr>
        <w:t>中，感受生活美感的重要並能將其美感經驗帶回學校，規劃適合學生之「美感教育」主題融入各領域教學活動，在教學上分享實際應用於生活上的經驗，</w:t>
      </w:r>
      <w:r w:rsidRPr="00A6671A">
        <w:rPr>
          <w:rFonts w:ascii="新細明體" w:hAnsi="新細明體" w:cs="新細明體" w:hint="eastAsia"/>
          <w:color w:val="000000"/>
        </w:rPr>
        <w:t>營造具美感的學習教學環境。</w:t>
      </w:r>
    </w:p>
    <w:p w:rsidR="00417EBC" w:rsidRPr="00A6671A" w:rsidRDefault="00417EBC" w:rsidP="00417EBC">
      <w:pPr>
        <w:spacing w:line="500" w:lineRule="exact"/>
        <w:ind w:leftChars="177" w:left="425"/>
        <w:rPr>
          <w:rFonts w:ascii="新細明體" w:hAnsi="新細明體"/>
          <w:color w:val="000000"/>
        </w:rPr>
      </w:pPr>
    </w:p>
    <w:p w:rsidR="00417EBC" w:rsidRPr="00A6671A" w:rsidRDefault="00417EBC" w:rsidP="00417EBC">
      <w:pPr>
        <w:spacing w:line="500" w:lineRule="exact"/>
        <w:ind w:leftChars="177" w:left="425"/>
        <w:rPr>
          <w:rFonts w:ascii="新細明體" w:hAnsi="新細明體" w:cs="新細明體"/>
        </w:rPr>
      </w:pPr>
      <w:r w:rsidRPr="00A6671A">
        <w:rPr>
          <w:rFonts w:ascii="新細明體" w:hAnsi="新細明體" w:cs="新細明體" w:hint="eastAsia"/>
        </w:rPr>
        <w:t>二、辦理單位：</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rPr>
        <w:t>（一）指導單位:教育部</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rPr>
        <w:t>（二）主辦單位:花蓮縣政府</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rPr>
        <w:t>（三）承辦單位: 花蓮縣</w:t>
      </w:r>
      <w:r w:rsidRPr="00A6671A">
        <w:rPr>
          <w:rFonts w:ascii="新細明體" w:hAnsi="新細明體" w:hint="eastAsia"/>
        </w:rPr>
        <w:t>國風國中</w:t>
      </w:r>
    </w:p>
    <w:p w:rsidR="00417EBC" w:rsidRPr="00A6671A" w:rsidRDefault="00417EBC" w:rsidP="00417EBC">
      <w:pPr>
        <w:spacing w:line="500" w:lineRule="exact"/>
        <w:ind w:leftChars="177" w:left="425"/>
        <w:rPr>
          <w:rFonts w:ascii="新細明體" w:hAnsi="新細明體"/>
        </w:rPr>
      </w:pP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三、參加對象：每場次約</w:t>
      </w:r>
      <w:r w:rsidRPr="00A6671A">
        <w:rPr>
          <w:rFonts w:ascii="新細明體" w:hAnsi="新細明體"/>
        </w:rPr>
        <w:t>40</w:t>
      </w:r>
      <w:r w:rsidRPr="00A6671A">
        <w:rPr>
          <w:rFonts w:ascii="新細明體" w:hAnsi="新細明體" w:cs="新細明體" w:hint="eastAsia"/>
        </w:rPr>
        <w:t>人，共兩場。</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（一）本縣藝術與人文國中國小輔導團員及領域教師。</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w:t>
      </w:r>
      <w:r w:rsidRPr="00A6671A">
        <w:rPr>
          <w:rFonts w:ascii="新細明體" w:hAnsi="新細明體" w:hint="eastAsia"/>
        </w:rPr>
        <w:t>二</w:t>
      </w:r>
      <w:r w:rsidRPr="00A6671A">
        <w:rPr>
          <w:rFonts w:ascii="新細明體" w:hAnsi="新細明體" w:cs="新細明體" w:hint="eastAsia"/>
        </w:rPr>
        <w:t>）本縣對於美感教育有興趣的教師。</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lastRenderedPageBreak/>
        <w:t>四、講座時間：</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（一）美感教育課程推動實施經驗分享：預定</w:t>
      </w:r>
      <w:r w:rsidRPr="00A6671A">
        <w:rPr>
          <w:rFonts w:ascii="新細明體" w:hAnsi="新細明體"/>
        </w:rPr>
        <w:t>107</w:t>
      </w:r>
      <w:r w:rsidRPr="00A6671A">
        <w:rPr>
          <w:rFonts w:ascii="新細明體" w:hAnsi="新細明體" w:cs="新細明體" w:hint="eastAsia"/>
        </w:rPr>
        <w:t>年</w:t>
      </w:r>
      <w:r w:rsidRPr="00A6671A">
        <w:rPr>
          <w:rFonts w:ascii="新細明體" w:hAnsi="新細明體"/>
        </w:rPr>
        <w:t>6</w:t>
      </w:r>
      <w:r w:rsidRPr="00A6671A">
        <w:rPr>
          <w:rFonts w:ascii="新細明體" w:hAnsi="新細明體" w:cs="新細明體" w:hint="eastAsia"/>
        </w:rPr>
        <w:t>月</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w:t>
      </w:r>
      <w:r w:rsidRPr="00A6671A">
        <w:rPr>
          <w:rFonts w:ascii="新細明體" w:hAnsi="新細明體" w:hint="eastAsia"/>
        </w:rPr>
        <w:t>二</w:t>
      </w:r>
      <w:r w:rsidRPr="00A6671A">
        <w:rPr>
          <w:rFonts w:ascii="新細明體" w:hAnsi="新細明體" w:cs="新細明體" w:hint="eastAsia"/>
        </w:rPr>
        <w:t>）跨領域美感教育課程實施經驗分享：預定</w:t>
      </w:r>
      <w:r w:rsidRPr="00A6671A">
        <w:rPr>
          <w:rFonts w:ascii="新細明體" w:hAnsi="新細明體"/>
        </w:rPr>
        <w:t>107</w:t>
      </w:r>
      <w:r w:rsidRPr="00A6671A">
        <w:rPr>
          <w:rFonts w:ascii="新細明體" w:hAnsi="新細明體" w:cs="新細明體" w:hint="eastAsia"/>
        </w:rPr>
        <w:t>年</w:t>
      </w:r>
      <w:r w:rsidRPr="00A6671A">
        <w:rPr>
          <w:rFonts w:ascii="新細明體" w:hAnsi="新細明體"/>
        </w:rPr>
        <w:t>6</w:t>
      </w:r>
      <w:r w:rsidRPr="00A6671A">
        <w:rPr>
          <w:rFonts w:ascii="新細明體" w:hAnsi="新細明體" w:cs="新細明體" w:hint="eastAsia"/>
        </w:rPr>
        <w:t>月</w:t>
      </w:r>
    </w:p>
    <w:p w:rsidR="00417EBC" w:rsidRPr="00A6671A" w:rsidRDefault="00417EBC" w:rsidP="00417EBC">
      <w:pPr>
        <w:spacing w:line="500" w:lineRule="exact"/>
        <w:ind w:leftChars="177" w:left="425"/>
        <w:rPr>
          <w:rFonts w:ascii="新細明體" w:hAnsi="新細明體"/>
        </w:rPr>
      </w:pPr>
    </w:p>
    <w:p w:rsidR="00417EBC" w:rsidRPr="00A6671A" w:rsidRDefault="00417EBC" w:rsidP="00417EBC">
      <w:pPr>
        <w:spacing w:line="500" w:lineRule="exact"/>
        <w:ind w:leftChars="177" w:left="425"/>
        <w:rPr>
          <w:rFonts w:ascii="新細明體" w:hAnsi="新細明體" w:cs="新細明體"/>
        </w:rPr>
      </w:pPr>
      <w:r w:rsidRPr="00A6671A">
        <w:rPr>
          <w:rFonts w:ascii="新細明體" w:hAnsi="新細明體" w:cs="新細明體" w:hint="eastAsia"/>
        </w:rPr>
        <w:t>五、課程內容</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（一）美感教育課程推動實施經驗分享</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907"/>
        <w:gridCol w:w="2700"/>
        <w:gridCol w:w="1922"/>
      </w:tblGrid>
      <w:tr w:rsidR="00417EBC" w:rsidRPr="00A6671A" w:rsidTr="00FE381D">
        <w:trPr>
          <w:trHeight w:val="374"/>
          <w:jc w:val="center"/>
        </w:trPr>
        <w:tc>
          <w:tcPr>
            <w:tcW w:w="9068" w:type="dxa"/>
            <w:gridSpan w:val="4"/>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研習主題：美感教育課程推動實施經驗分享</w:t>
            </w:r>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時間</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講座內容</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講師</w:t>
            </w:r>
          </w:p>
        </w:tc>
        <w:tc>
          <w:tcPr>
            <w:tcW w:w="1922"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地點</w:t>
            </w:r>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8:30-9:00</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報到</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承辦學校</w:t>
            </w:r>
          </w:p>
        </w:tc>
        <w:tc>
          <w:tcPr>
            <w:tcW w:w="1922" w:type="dxa"/>
            <w:vMerge w:val="restart"/>
            <w:textDirection w:val="tbRlV"/>
            <w:vAlign w:val="center"/>
          </w:tcPr>
          <w:p w:rsidR="00417EBC" w:rsidRPr="00A6671A" w:rsidRDefault="00417EBC" w:rsidP="00FE381D">
            <w:pPr>
              <w:spacing w:line="400" w:lineRule="exact"/>
              <w:jc w:val="center"/>
              <w:rPr>
                <w:rFonts w:ascii="新細明體" w:hAnsi="新細明體" w:cs="新細明體"/>
              </w:rPr>
            </w:pPr>
            <w:r w:rsidRPr="00A6671A">
              <w:rPr>
                <w:rFonts w:ascii="新細明體" w:hAnsi="新細明體" w:cs="新細明體" w:hint="eastAsia"/>
              </w:rPr>
              <w:t>（料理環島計劃）</w:t>
            </w:r>
          </w:p>
          <w:p w:rsidR="00417EBC" w:rsidRPr="00A6671A" w:rsidRDefault="00417EBC" w:rsidP="00FE381D">
            <w:pPr>
              <w:spacing w:line="400" w:lineRule="exact"/>
              <w:jc w:val="center"/>
              <w:rPr>
                <w:rFonts w:ascii="新細明體" w:hAnsi="新細明體" w:cs="新細明體"/>
              </w:rPr>
            </w:pPr>
            <w:proofErr w:type="gramStart"/>
            <w:r w:rsidRPr="00A6671A">
              <w:rPr>
                <w:rFonts w:ascii="新細明體" w:hAnsi="新細明體" w:cs="新細明體" w:hint="eastAsia"/>
              </w:rPr>
              <w:t>猿羽川</w:t>
            </w:r>
            <w:proofErr w:type="gramEnd"/>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9:00-9:15</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長官來賓致詞</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教育處長官</w:t>
            </w:r>
          </w:p>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承辦學校校長</w:t>
            </w:r>
          </w:p>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藝文輔導</w:t>
            </w:r>
            <w:proofErr w:type="gramStart"/>
            <w:r w:rsidRPr="00A6671A">
              <w:rPr>
                <w:rFonts w:ascii="新細明體" w:hAnsi="新細明體" w:cs="新細明體" w:hint="eastAsia"/>
              </w:rPr>
              <w:t>團領召</w:t>
            </w:r>
            <w:proofErr w:type="gramEnd"/>
          </w:p>
        </w:tc>
        <w:tc>
          <w:tcPr>
            <w:tcW w:w="1922"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9:15-10:15</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美感教育計畫課程學校推動與課程實施經驗分享</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國風國中蔡明潔老師</w:t>
            </w:r>
          </w:p>
        </w:tc>
        <w:tc>
          <w:tcPr>
            <w:tcW w:w="1922"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10:15-10:30</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換場休息</w:t>
            </w:r>
          </w:p>
        </w:tc>
        <w:tc>
          <w:tcPr>
            <w:tcW w:w="2700" w:type="dxa"/>
            <w:vAlign w:val="center"/>
          </w:tcPr>
          <w:p w:rsidR="00417EBC" w:rsidRPr="00A6671A" w:rsidRDefault="00417EBC" w:rsidP="00FE381D">
            <w:pPr>
              <w:spacing w:line="400" w:lineRule="exact"/>
              <w:jc w:val="center"/>
              <w:rPr>
                <w:rFonts w:ascii="新細明體" w:hAnsi="新細明體"/>
              </w:rPr>
            </w:pPr>
          </w:p>
        </w:tc>
        <w:tc>
          <w:tcPr>
            <w:tcW w:w="1922"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10:30-11</w:t>
            </w:r>
            <w:r w:rsidRPr="00A6671A">
              <w:rPr>
                <w:rFonts w:ascii="新細明體" w:hAnsi="新細明體" w:cs="新細明體" w:hint="eastAsia"/>
              </w:rPr>
              <w:t>：</w:t>
            </w:r>
            <w:r w:rsidRPr="00A6671A">
              <w:rPr>
                <w:rFonts w:ascii="新細明體" w:hAnsi="新細明體"/>
              </w:rPr>
              <w:t>30</w:t>
            </w:r>
          </w:p>
        </w:tc>
        <w:tc>
          <w:tcPr>
            <w:tcW w:w="2907" w:type="dxa"/>
            <w:vAlign w:val="center"/>
          </w:tcPr>
          <w:p w:rsidR="00417EBC" w:rsidRPr="00A6671A" w:rsidRDefault="00417EBC" w:rsidP="00FE381D">
            <w:pPr>
              <w:spacing w:line="400" w:lineRule="exact"/>
              <w:rPr>
                <w:rFonts w:ascii="新細明體" w:hAnsi="新細明體"/>
              </w:rPr>
            </w:pPr>
            <w:r w:rsidRPr="00A6671A">
              <w:rPr>
                <w:rFonts w:ascii="新細明體" w:hAnsi="新細明體" w:cs="新細明體" w:hint="eastAsia"/>
              </w:rPr>
              <w:t>美感教育的生活實踐案例分享：料理環島計劃</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【外聘講師】</w:t>
            </w:r>
          </w:p>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color w:val="000000"/>
                <w:shd w:val="clear" w:color="auto" w:fill="FFFFFF"/>
              </w:rPr>
              <w:t>楊哲銘先生</w:t>
            </w:r>
          </w:p>
        </w:tc>
        <w:tc>
          <w:tcPr>
            <w:tcW w:w="1922"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11:30-12:30</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在地課程研發：從產地到餐桌的文化美學</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【外聘講師</w:t>
            </w:r>
            <w:r w:rsidRPr="00A6671A">
              <w:rPr>
                <w:rFonts w:ascii="新細明體" w:hAnsi="新細明體"/>
              </w:rPr>
              <w:t>+</w:t>
            </w:r>
            <w:r w:rsidRPr="00A6671A">
              <w:rPr>
                <w:rFonts w:ascii="新細明體" w:hAnsi="新細明體" w:cs="新細明體" w:hint="eastAsia"/>
              </w:rPr>
              <w:t>助教兩名】</w:t>
            </w:r>
          </w:p>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color w:val="000000"/>
                <w:shd w:val="clear" w:color="auto" w:fill="FFFFFF"/>
              </w:rPr>
              <w:t>楊哲銘先生</w:t>
            </w:r>
          </w:p>
        </w:tc>
        <w:tc>
          <w:tcPr>
            <w:tcW w:w="1922"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12:30-13:00</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午餐</w:t>
            </w:r>
            <w:r w:rsidRPr="00A6671A">
              <w:rPr>
                <w:rFonts w:ascii="新細明體" w:hAnsi="新細明體"/>
              </w:rPr>
              <w:t xml:space="preserve">    </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承辦學校工作團隊</w:t>
            </w:r>
          </w:p>
        </w:tc>
        <w:tc>
          <w:tcPr>
            <w:tcW w:w="1922"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61"/>
          <w:jc w:val="center"/>
        </w:trPr>
        <w:tc>
          <w:tcPr>
            <w:tcW w:w="1539"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13:00-14:00</w:t>
            </w:r>
          </w:p>
        </w:tc>
        <w:tc>
          <w:tcPr>
            <w:tcW w:w="2907"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美食、美感：課程教學的執行策略</w:t>
            </w:r>
          </w:p>
        </w:tc>
        <w:tc>
          <w:tcPr>
            <w:tcW w:w="2700"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【外聘講師</w:t>
            </w:r>
            <w:r w:rsidRPr="00A6671A">
              <w:rPr>
                <w:rFonts w:ascii="新細明體" w:hAnsi="新細明體"/>
              </w:rPr>
              <w:t>+</w:t>
            </w:r>
            <w:r w:rsidRPr="00A6671A">
              <w:rPr>
                <w:rFonts w:ascii="新細明體" w:hAnsi="新細明體" w:cs="新細明體" w:hint="eastAsia"/>
              </w:rPr>
              <w:t>助教兩名】</w:t>
            </w:r>
          </w:p>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color w:val="000000"/>
                <w:shd w:val="clear" w:color="auto" w:fill="FFFFFF"/>
              </w:rPr>
              <w:t>楊哲銘先生</w:t>
            </w:r>
          </w:p>
        </w:tc>
        <w:tc>
          <w:tcPr>
            <w:tcW w:w="1922" w:type="dxa"/>
            <w:vMerge/>
            <w:vAlign w:val="center"/>
          </w:tcPr>
          <w:p w:rsidR="00417EBC" w:rsidRPr="00A6671A" w:rsidRDefault="00417EBC" w:rsidP="00FE381D">
            <w:pPr>
              <w:spacing w:line="400" w:lineRule="exact"/>
              <w:jc w:val="center"/>
              <w:rPr>
                <w:rFonts w:ascii="新細明體" w:hAnsi="新細明體"/>
              </w:rPr>
            </w:pPr>
          </w:p>
        </w:tc>
      </w:tr>
    </w:tbl>
    <w:p w:rsidR="00417EBC" w:rsidRPr="00A6671A" w:rsidRDefault="00417EBC" w:rsidP="00417EBC">
      <w:pPr>
        <w:spacing w:line="500" w:lineRule="exact"/>
        <w:ind w:leftChars="500" w:left="1200"/>
        <w:rPr>
          <w:rFonts w:ascii="新細明體" w:hAnsi="新細明體"/>
        </w:rPr>
      </w:pP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w:t>
      </w:r>
      <w:r w:rsidRPr="00A6671A">
        <w:rPr>
          <w:rFonts w:ascii="新細明體" w:hAnsi="新細明體" w:hint="eastAsia"/>
        </w:rPr>
        <w:t>二</w:t>
      </w:r>
      <w:r w:rsidRPr="00A6671A">
        <w:rPr>
          <w:rFonts w:ascii="新細明體" w:hAnsi="新細明體" w:cs="新細明體" w:hint="eastAsia"/>
        </w:rPr>
        <w:t>）跨領域美感教育課程實施經驗分享</w:t>
      </w:r>
    </w:p>
    <w:tbl>
      <w:tblPr>
        <w:tblW w:w="8712"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1"/>
        <w:gridCol w:w="3092"/>
        <w:gridCol w:w="2835"/>
        <w:gridCol w:w="1094"/>
      </w:tblGrid>
      <w:tr w:rsidR="00417EBC" w:rsidRPr="00A6671A" w:rsidTr="00FE381D">
        <w:trPr>
          <w:trHeight w:val="374"/>
          <w:jc w:val="center"/>
        </w:trPr>
        <w:tc>
          <w:tcPr>
            <w:tcW w:w="8712" w:type="dxa"/>
            <w:gridSpan w:val="4"/>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研習主題：跨領域美感教育課程實施經驗分享</w:t>
            </w:r>
          </w:p>
        </w:tc>
      </w:tr>
      <w:tr w:rsidR="00417EBC" w:rsidRPr="00A6671A" w:rsidTr="00FE381D">
        <w:trPr>
          <w:trHeight w:val="374"/>
          <w:jc w:val="center"/>
        </w:trPr>
        <w:tc>
          <w:tcPr>
            <w:tcW w:w="1691"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時間</w:t>
            </w:r>
          </w:p>
        </w:tc>
        <w:tc>
          <w:tcPr>
            <w:tcW w:w="3092"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講座內容</w:t>
            </w:r>
          </w:p>
        </w:tc>
        <w:tc>
          <w:tcPr>
            <w:tcW w:w="2835"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講師</w:t>
            </w:r>
          </w:p>
        </w:tc>
        <w:tc>
          <w:tcPr>
            <w:tcW w:w="1094"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地點</w:t>
            </w:r>
          </w:p>
        </w:tc>
      </w:tr>
      <w:tr w:rsidR="00417EBC" w:rsidRPr="00A6671A" w:rsidTr="00FE381D">
        <w:trPr>
          <w:trHeight w:val="374"/>
          <w:jc w:val="center"/>
        </w:trPr>
        <w:tc>
          <w:tcPr>
            <w:tcW w:w="1691"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8:30-9:00</w:t>
            </w:r>
          </w:p>
        </w:tc>
        <w:tc>
          <w:tcPr>
            <w:tcW w:w="3092"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報到</w:t>
            </w:r>
          </w:p>
        </w:tc>
        <w:tc>
          <w:tcPr>
            <w:tcW w:w="2835"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承辦學校工作團隊</w:t>
            </w:r>
          </w:p>
        </w:tc>
        <w:tc>
          <w:tcPr>
            <w:tcW w:w="1094" w:type="dxa"/>
            <w:vMerge w:val="restart"/>
            <w:textDirection w:val="tbRlV"/>
            <w:vAlign w:val="center"/>
          </w:tcPr>
          <w:p w:rsidR="00417EBC" w:rsidRPr="00A6671A" w:rsidRDefault="00417EBC" w:rsidP="00FE381D">
            <w:pPr>
              <w:spacing w:line="400" w:lineRule="exact"/>
              <w:ind w:left="113" w:right="113"/>
              <w:jc w:val="center"/>
              <w:rPr>
                <w:rFonts w:ascii="新細明體" w:hAnsi="新細明體"/>
              </w:rPr>
            </w:pPr>
            <w:r w:rsidRPr="00A6671A">
              <w:rPr>
                <w:rFonts w:ascii="新細明體" w:hAnsi="新細明體" w:cs="新細明體" w:hint="eastAsia"/>
              </w:rPr>
              <w:t>花蓮縣立國風國中</w:t>
            </w:r>
          </w:p>
        </w:tc>
      </w:tr>
      <w:tr w:rsidR="00417EBC" w:rsidRPr="00A6671A" w:rsidTr="00FE381D">
        <w:trPr>
          <w:trHeight w:val="374"/>
          <w:jc w:val="center"/>
        </w:trPr>
        <w:tc>
          <w:tcPr>
            <w:tcW w:w="1691"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9:00-9:15</w:t>
            </w:r>
          </w:p>
        </w:tc>
        <w:tc>
          <w:tcPr>
            <w:tcW w:w="3092"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長官來賓致詞</w:t>
            </w:r>
          </w:p>
        </w:tc>
        <w:tc>
          <w:tcPr>
            <w:tcW w:w="2835"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教育處長官</w:t>
            </w:r>
          </w:p>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承辦學校校長</w:t>
            </w:r>
          </w:p>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藝文輔導</w:t>
            </w:r>
            <w:proofErr w:type="gramStart"/>
            <w:r w:rsidRPr="00A6671A">
              <w:rPr>
                <w:rFonts w:ascii="新細明體" w:hAnsi="新細明體" w:cs="新細明體" w:hint="eastAsia"/>
              </w:rPr>
              <w:t>團領召</w:t>
            </w:r>
            <w:proofErr w:type="gramEnd"/>
          </w:p>
        </w:tc>
        <w:tc>
          <w:tcPr>
            <w:tcW w:w="1094"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691"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9:15-10:15</w:t>
            </w:r>
          </w:p>
        </w:tc>
        <w:tc>
          <w:tcPr>
            <w:tcW w:w="3092"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跨領域美感教育課程學校推動與課程實施經驗分享</w:t>
            </w:r>
          </w:p>
        </w:tc>
        <w:tc>
          <w:tcPr>
            <w:tcW w:w="2835"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國風國中湯香櫻老師</w:t>
            </w:r>
          </w:p>
        </w:tc>
        <w:tc>
          <w:tcPr>
            <w:tcW w:w="1094"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691"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lastRenderedPageBreak/>
              <w:t>10:15-10:30</w:t>
            </w:r>
          </w:p>
        </w:tc>
        <w:tc>
          <w:tcPr>
            <w:tcW w:w="3092"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茶敘交流</w:t>
            </w:r>
          </w:p>
        </w:tc>
        <w:tc>
          <w:tcPr>
            <w:tcW w:w="2835"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承辦學校工作團隊</w:t>
            </w:r>
          </w:p>
        </w:tc>
        <w:tc>
          <w:tcPr>
            <w:tcW w:w="1094"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691"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10:30-11</w:t>
            </w:r>
            <w:r w:rsidRPr="00A6671A">
              <w:rPr>
                <w:rFonts w:ascii="新細明體" w:hAnsi="新細明體" w:cs="新細明體" w:hint="eastAsia"/>
              </w:rPr>
              <w:t>：</w:t>
            </w:r>
            <w:r w:rsidRPr="00A6671A">
              <w:rPr>
                <w:rFonts w:ascii="新細明體" w:hAnsi="新細明體"/>
              </w:rPr>
              <w:t>30</w:t>
            </w:r>
          </w:p>
        </w:tc>
        <w:tc>
          <w:tcPr>
            <w:tcW w:w="3092" w:type="dxa"/>
            <w:vAlign w:val="center"/>
          </w:tcPr>
          <w:p w:rsidR="00417EBC" w:rsidRPr="00A6671A" w:rsidRDefault="00417EBC" w:rsidP="00FE381D">
            <w:pPr>
              <w:spacing w:line="400" w:lineRule="exact"/>
              <w:rPr>
                <w:rFonts w:ascii="新細明體" w:hAnsi="新細明體"/>
              </w:rPr>
            </w:pPr>
            <w:r w:rsidRPr="00A6671A">
              <w:rPr>
                <w:rFonts w:ascii="新細明體" w:hAnsi="新細明體" w:cs="新細明體" w:hint="eastAsia"/>
              </w:rPr>
              <w:t>美感教育的生活實踐案例分享：社區植物的發現探索</w:t>
            </w:r>
          </w:p>
        </w:tc>
        <w:tc>
          <w:tcPr>
            <w:tcW w:w="2835"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國風國中湯香櫻老師</w:t>
            </w:r>
          </w:p>
        </w:tc>
        <w:tc>
          <w:tcPr>
            <w:tcW w:w="1094" w:type="dxa"/>
            <w:vMerge/>
            <w:vAlign w:val="center"/>
          </w:tcPr>
          <w:p w:rsidR="00417EBC" w:rsidRPr="00A6671A" w:rsidRDefault="00417EBC" w:rsidP="00FE381D">
            <w:pPr>
              <w:spacing w:line="400" w:lineRule="exact"/>
              <w:jc w:val="center"/>
              <w:rPr>
                <w:rFonts w:ascii="新細明體" w:hAnsi="新細明體"/>
              </w:rPr>
            </w:pPr>
          </w:p>
        </w:tc>
      </w:tr>
      <w:tr w:rsidR="00417EBC" w:rsidRPr="00A6671A" w:rsidTr="00FE381D">
        <w:trPr>
          <w:trHeight w:val="374"/>
          <w:jc w:val="center"/>
        </w:trPr>
        <w:tc>
          <w:tcPr>
            <w:tcW w:w="1691"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rPr>
              <w:t>11:30-12:30</w:t>
            </w:r>
          </w:p>
        </w:tc>
        <w:tc>
          <w:tcPr>
            <w:tcW w:w="3092"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在地課程研發：植物書籤製作範例分享</w:t>
            </w:r>
          </w:p>
        </w:tc>
        <w:tc>
          <w:tcPr>
            <w:tcW w:w="2835" w:type="dxa"/>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國風國中湯香櫻老師</w:t>
            </w:r>
          </w:p>
        </w:tc>
        <w:tc>
          <w:tcPr>
            <w:tcW w:w="1094" w:type="dxa"/>
            <w:vMerge/>
            <w:vAlign w:val="center"/>
          </w:tcPr>
          <w:p w:rsidR="00417EBC" w:rsidRPr="00A6671A" w:rsidRDefault="00417EBC" w:rsidP="00FE381D">
            <w:pPr>
              <w:spacing w:line="400" w:lineRule="exact"/>
              <w:jc w:val="center"/>
              <w:rPr>
                <w:rFonts w:ascii="新細明體" w:hAnsi="新細明體"/>
              </w:rPr>
            </w:pPr>
          </w:p>
        </w:tc>
      </w:tr>
    </w:tbl>
    <w:p w:rsidR="00417EBC" w:rsidRPr="00A6671A" w:rsidRDefault="00417EBC" w:rsidP="00417EBC">
      <w:pPr>
        <w:spacing w:line="500" w:lineRule="exact"/>
        <w:ind w:leftChars="500" w:left="1200"/>
        <w:rPr>
          <w:rFonts w:ascii="新細明體" w:hAnsi="新細明體"/>
        </w:rPr>
      </w:pPr>
    </w:p>
    <w:p w:rsidR="00417EBC" w:rsidRPr="00A6671A" w:rsidRDefault="00417EBC" w:rsidP="00417EBC">
      <w:pPr>
        <w:spacing w:line="500" w:lineRule="exact"/>
        <w:ind w:leftChars="500" w:left="1200"/>
        <w:rPr>
          <w:rFonts w:ascii="新細明體" w:hAnsi="新細明體"/>
        </w:rPr>
      </w:pPr>
    </w:p>
    <w:p w:rsidR="00417EBC" w:rsidRPr="00A6671A" w:rsidRDefault="00417EBC" w:rsidP="00417EBC">
      <w:pPr>
        <w:spacing w:line="500" w:lineRule="exact"/>
        <w:ind w:leftChars="177" w:left="425"/>
        <w:rPr>
          <w:rFonts w:ascii="新細明體" w:hAnsi="新細明體" w:cs="新細明體"/>
        </w:rPr>
      </w:pPr>
      <w:r w:rsidRPr="00A6671A">
        <w:rPr>
          <w:rFonts w:ascii="新細明體" w:hAnsi="新細明體" w:cs="新細明體" w:hint="eastAsia"/>
        </w:rPr>
        <w:t>五、經費概算（總計133000元整）</w:t>
      </w: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（一）美感教育課程推動實施經驗分享</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6"/>
        <w:gridCol w:w="1477"/>
        <w:gridCol w:w="1418"/>
        <w:gridCol w:w="992"/>
        <w:gridCol w:w="1276"/>
        <w:gridCol w:w="2382"/>
      </w:tblGrid>
      <w:tr w:rsidR="00417EBC" w:rsidRPr="00A6671A" w:rsidTr="00FE381D">
        <w:trPr>
          <w:cantSplit/>
          <w:trHeight w:val="356"/>
          <w:jc w:val="center"/>
        </w:trPr>
        <w:tc>
          <w:tcPr>
            <w:tcW w:w="2183" w:type="dxa"/>
            <w:gridSpan w:val="2"/>
            <w:vMerge w:val="restart"/>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經費項目</w:t>
            </w:r>
          </w:p>
        </w:tc>
        <w:tc>
          <w:tcPr>
            <w:tcW w:w="6068" w:type="dxa"/>
            <w:gridSpan w:val="4"/>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計畫經費明細</w:t>
            </w:r>
          </w:p>
        </w:tc>
      </w:tr>
      <w:tr w:rsidR="00417EBC" w:rsidRPr="00A6671A" w:rsidTr="00FE381D">
        <w:trPr>
          <w:cantSplit/>
          <w:trHeight w:val="313"/>
          <w:jc w:val="center"/>
        </w:trPr>
        <w:tc>
          <w:tcPr>
            <w:tcW w:w="2183" w:type="dxa"/>
            <w:gridSpan w:val="2"/>
            <w:vMerge/>
            <w:vAlign w:val="center"/>
          </w:tcPr>
          <w:p w:rsidR="00417EBC" w:rsidRPr="00A6671A" w:rsidRDefault="00417EBC" w:rsidP="00FE381D">
            <w:pPr>
              <w:spacing w:line="400" w:lineRule="exact"/>
              <w:jc w:val="center"/>
              <w:rPr>
                <w:rFonts w:ascii="新細明體" w:hAnsi="新細明體"/>
              </w:rPr>
            </w:pPr>
          </w:p>
        </w:tc>
        <w:tc>
          <w:tcPr>
            <w:tcW w:w="1418"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單價</w:t>
            </w:r>
            <w:r w:rsidRPr="00A6671A">
              <w:rPr>
                <w:rFonts w:ascii="新細明體" w:hAnsi="新細明體"/>
              </w:rPr>
              <w:t>(</w:t>
            </w:r>
            <w:r w:rsidRPr="00A6671A">
              <w:rPr>
                <w:rFonts w:ascii="新細明體" w:hAnsi="新細明體" w:cs="新細明體" w:hint="eastAsia"/>
              </w:rPr>
              <w:t>元</w:t>
            </w:r>
            <w:r w:rsidRPr="00A6671A">
              <w:rPr>
                <w:rFonts w:ascii="新細明體" w:hAnsi="新細明體"/>
              </w:rPr>
              <w:t>)</w:t>
            </w:r>
          </w:p>
        </w:tc>
        <w:tc>
          <w:tcPr>
            <w:tcW w:w="992"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數量</w:t>
            </w:r>
          </w:p>
        </w:tc>
        <w:tc>
          <w:tcPr>
            <w:tcW w:w="1276"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總價</w:t>
            </w:r>
            <w:r w:rsidRPr="00A6671A">
              <w:rPr>
                <w:rFonts w:ascii="新細明體" w:hAnsi="新細明體"/>
              </w:rPr>
              <w:t>(</w:t>
            </w:r>
            <w:r w:rsidRPr="00A6671A">
              <w:rPr>
                <w:rFonts w:ascii="新細明體" w:hAnsi="新細明體" w:cs="新細明體" w:hint="eastAsia"/>
              </w:rPr>
              <w:t>元</w:t>
            </w:r>
            <w:r w:rsidRPr="00A6671A">
              <w:rPr>
                <w:rFonts w:ascii="新細明體" w:hAnsi="新細明體"/>
              </w:rPr>
              <w:t>)</w:t>
            </w:r>
          </w:p>
        </w:tc>
        <w:tc>
          <w:tcPr>
            <w:tcW w:w="2382"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說明</w:t>
            </w:r>
          </w:p>
        </w:tc>
      </w:tr>
      <w:tr w:rsidR="00417EBC" w:rsidRPr="00A6671A" w:rsidTr="00FE381D">
        <w:trPr>
          <w:cantSplit/>
          <w:trHeight w:val="356"/>
          <w:jc w:val="center"/>
        </w:trPr>
        <w:tc>
          <w:tcPr>
            <w:tcW w:w="706" w:type="dxa"/>
            <w:vMerge w:val="restart"/>
            <w:tcBorders>
              <w:top w:val="single" w:sz="6" w:space="0" w:color="auto"/>
            </w:tcBorders>
            <w:textDirection w:val="tbRlV"/>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業務費</w:t>
            </w: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外聘講師鐘點費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1600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3</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4800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 xml:space="preserve">　</w:t>
            </w:r>
          </w:p>
        </w:tc>
      </w:tr>
      <w:tr w:rsidR="00417EBC" w:rsidRPr="00A6671A" w:rsidTr="00FE381D">
        <w:trPr>
          <w:cantSplit/>
          <w:trHeight w:val="356"/>
          <w:jc w:val="center"/>
        </w:trPr>
        <w:tc>
          <w:tcPr>
            <w:tcW w:w="706" w:type="dxa"/>
            <w:vMerge/>
            <w:tcBorders>
              <w:top w:val="single" w:sz="6" w:space="0" w:color="auto"/>
            </w:tcBorders>
            <w:textDirection w:val="tbRlV"/>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proofErr w:type="gramStart"/>
            <w:r w:rsidRPr="00A6671A">
              <w:rPr>
                <w:rFonts w:ascii="新細明體" w:hAnsi="新細明體" w:cs="新細明體" w:hint="eastAsia"/>
                <w:color w:val="000000"/>
              </w:rPr>
              <w:t>內聘講師</w:t>
            </w:r>
            <w:proofErr w:type="gramEnd"/>
            <w:r w:rsidRPr="00A6671A">
              <w:rPr>
                <w:rFonts w:ascii="新細明體" w:hAnsi="新細明體" w:cs="新細明體" w:hint="eastAsia"/>
                <w:color w:val="000000"/>
              </w:rPr>
              <w:t>鐘點費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800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800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p>
        </w:tc>
      </w:tr>
      <w:tr w:rsidR="00417EBC" w:rsidRPr="00A6671A" w:rsidTr="00FE381D">
        <w:trPr>
          <w:cantSplit/>
          <w:trHeight w:val="356"/>
          <w:jc w:val="center"/>
        </w:trPr>
        <w:tc>
          <w:tcPr>
            <w:tcW w:w="706" w:type="dxa"/>
            <w:vMerge/>
            <w:tcBorders>
              <w:top w:val="single" w:sz="6" w:space="0" w:color="auto"/>
            </w:tcBorders>
            <w:textDirection w:val="tbRlV"/>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Pr>
                <w:rFonts w:ascii="新細明體" w:hAnsi="新細明體" w:cs="新細明體" w:hint="eastAsia"/>
                <w:color w:val="000000"/>
              </w:rPr>
              <w:t>外聘</w:t>
            </w:r>
            <w:r w:rsidRPr="00A6671A">
              <w:rPr>
                <w:rFonts w:ascii="新細明體" w:hAnsi="新細明體" w:cs="新細明體" w:hint="eastAsia"/>
                <w:color w:val="000000"/>
              </w:rPr>
              <w:t>助理講師鐘點費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800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4</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3200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olor w:val="000000"/>
              </w:rPr>
              <w:t>2</w:t>
            </w:r>
            <w:r w:rsidRPr="00A6671A">
              <w:rPr>
                <w:rFonts w:ascii="新細明體" w:hAnsi="新細明體" w:cs="新細明體" w:hint="eastAsia"/>
                <w:color w:val="000000"/>
              </w:rPr>
              <w:t>小時分組體驗活動需助教</w:t>
            </w:r>
            <w:r w:rsidRPr="00A6671A">
              <w:rPr>
                <w:rFonts w:ascii="新細明體" w:hAnsi="新細明體"/>
                <w:color w:val="000000"/>
              </w:rPr>
              <w:t>2</w:t>
            </w:r>
            <w:r w:rsidRPr="00A6671A">
              <w:rPr>
                <w:rFonts w:ascii="新細明體" w:hAnsi="新細明體" w:cs="新細明體" w:hint="eastAsia"/>
                <w:color w:val="000000"/>
              </w:rPr>
              <w:t>名</w:t>
            </w: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材料費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800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40</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32000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每份材料包括：竹筒、竹編餐具</w:t>
            </w:r>
            <w:r w:rsidRPr="00A6671A">
              <w:rPr>
                <w:rFonts w:ascii="新細明體" w:hAnsi="新細明體" w:cs="新細明體"/>
                <w:color w:val="000000"/>
              </w:rPr>
              <w:t>+</w:t>
            </w:r>
            <w:r w:rsidRPr="00A6671A">
              <w:rPr>
                <w:rFonts w:ascii="新細明體" w:hAnsi="新細明體" w:cs="新細明體" w:hint="eastAsia"/>
                <w:color w:val="000000"/>
              </w:rPr>
              <w:t>當季有機農作一份：包括</w:t>
            </w:r>
            <w:r w:rsidRPr="00A6671A">
              <w:rPr>
                <w:rFonts w:ascii="新細明體" w:hAnsi="新細明體" w:cs="新細明體" w:hint="eastAsia"/>
              </w:rPr>
              <w:t>葉菜類、根莖瓜果類、菌菇類等種類約</w:t>
            </w:r>
            <w:proofErr w:type="gramStart"/>
            <w:r w:rsidRPr="00A6671A">
              <w:rPr>
                <w:rFonts w:ascii="新細明體" w:hAnsi="新細明體"/>
              </w:rPr>
              <w:t>12</w:t>
            </w:r>
            <w:r w:rsidRPr="00A6671A">
              <w:rPr>
                <w:rFonts w:ascii="新細明體" w:hAnsi="新細明體" w:cs="新細明體" w:hint="eastAsia"/>
              </w:rPr>
              <w:t>份食</w:t>
            </w:r>
            <w:proofErr w:type="gramEnd"/>
            <w:r w:rsidRPr="00A6671A">
              <w:rPr>
                <w:rFonts w:ascii="新細明體" w:hAnsi="新細明體" w:cs="新細明體" w:hint="eastAsia"/>
              </w:rPr>
              <w:t>材</w:t>
            </w: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場地</w:t>
            </w:r>
            <w:r>
              <w:rPr>
                <w:rFonts w:ascii="新細明體" w:hAnsi="新細明體" w:cs="細明體" w:hint="eastAsia"/>
                <w:color w:val="000000"/>
              </w:rPr>
              <w:t>使用</w:t>
            </w:r>
            <w:r w:rsidRPr="00A6671A">
              <w:rPr>
                <w:rFonts w:ascii="新細明體" w:hAnsi="新細明體" w:cs="細明體" w:hint="eastAsia"/>
                <w:color w:val="000000"/>
              </w:rPr>
              <w:t>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w:t>
            </w:r>
            <w:r w:rsidRPr="00A6671A">
              <w:rPr>
                <w:rFonts w:ascii="新細明體" w:hAnsi="新細明體" w:cs="新細明體" w:hint="eastAsia"/>
                <w:color w:val="000000"/>
              </w:rPr>
              <w:t>場</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s="新細明體"/>
                <w:color w:val="000000"/>
              </w:rPr>
            </w:pP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場地布置費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活動布條、海報、野餐墊、</w:t>
            </w:r>
            <w:proofErr w:type="gramStart"/>
            <w:r w:rsidRPr="00A6671A">
              <w:rPr>
                <w:rFonts w:ascii="新細明體" w:hAnsi="新細明體" w:cs="新細明體" w:hint="eastAsia"/>
                <w:color w:val="000000"/>
              </w:rPr>
              <w:t>餐墊</w:t>
            </w:r>
            <w:proofErr w:type="gramEnd"/>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膳費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80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4000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與會人員+工作人員</w:t>
            </w: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印刷費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w:t>
            </w:r>
            <w:r w:rsidRPr="00A6671A">
              <w:rPr>
                <w:rFonts w:ascii="新細明體" w:hAnsi="新細明體"/>
                <w:color w:val="000000"/>
              </w:rPr>
              <w:t>00</w:t>
            </w:r>
            <w:r w:rsidRPr="00A6671A">
              <w:rPr>
                <w:rFonts w:ascii="新細明體" w:hAnsi="新細明體" w:cs="新細明體" w:hint="eastAsia"/>
                <w:color w:val="000000"/>
              </w:rPr>
              <w:t>份</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w:t>
            </w:r>
            <w:r w:rsidRPr="00A6671A">
              <w:rPr>
                <w:rFonts w:ascii="新細明體" w:hAnsi="新細明體"/>
                <w:color w:val="000000"/>
              </w:rPr>
              <w:t>0000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課程資料印刷、活動宣傳、成果報告</w:t>
            </w:r>
          </w:p>
        </w:tc>
      </w:tr>
      <w:tr w:rsidR="00417EBC" w:rsidRPr="00A6671A" w:rsidTr="00FE381D">
        <w:trPr>
          <w:cantSplit/>
          <w:trHeight w:val="143"/>
          <w:jc w:val="center"/>
        </w:trPr>
        <w:tc>
          <w:tcPr>
            <w:tcW w:w="706" w:type="dxa"/>
            <w:vMerge/>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雜支</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3</w:t>
            </w:r>
            <w:r w:rsidRPr="00A6671A">
              <w:rPr>
                <w:rFonts w:ascii="新細明體" w:hAnsi="新細明體" w:hint="eastAsia"/>
                <w:color w:val="000000"/>
              </w:rPr>
              <w:t>2</w:t>
            </w:r>
            <w:r w:rsidRPr="00A6671A">
              <w:rPr>
                <w:rFonts w:ascii="新細明體" w:hAnsi="新細明體"/>
                <w:color w:val="000000"/>
              </w:rPr>
              <w:t>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3</w:t>
            </w:r>
            <w:r w:rsidRPr="00A6671A">
              <w:rPr>
                <w:rFonts w:ascii="新細明體" w:hAnsi="新細明體" w:hint="eastAsia"/>
                <w:color w:val="000000"/>
              </w:rPr>
              <w:t>2</w:t>
            </w:r>
            <w:r w:rsidRPr="00A6671A">
              <w:rPr>
                <w:rFonts w:ascii="新細明體" w:hAnsi="新細明體"/>
                <w:color w:val="000000"/>
              </w:rPr>
              <w:t>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r>
      <w:tr w:rsidR="00417EBC" w:rsidRPr="00A6671A" w:rsidTr="00FE381D">
        <w:trPr>
          <w:cantSplit/>
          <w:trHeight w:val="143"/>
          <w:jc w:val="center"/>
        </w:trPr>
        <w:tc>
          <w:tcPr>
            <w:tcW w:w="706" w:type="dxa"/>
            <w:vMerge/>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小計</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78</w:t>
            </w:r>
            <w:r w:rsidRPr="00A6671A">
              <w:rPr>
                <w:rFonts w:ascii="新細明體" w:hAnsi="新細明體"/>
                <w:color w:val="000000"/>
              </w:rPr>
              <w:t>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r>
    </w:tbl>
    <w:p w:rsidR="000668B3" w:rsidRDefault="000668B3" w:rsidP="00417EBC">
      <w:pPr>
        <w:spacing w:line="500" w:lineRule="exact"/>
        <w:ind w:leftChars="177" w:left="425"/>
        <w:rPr>
          <w:rFonts w:ascii="新細明體" w:hAnsi="新細明體" w:hint="eastAsia"/>
        </w:rPr>
      </w:pPr>
    </w:p>
    <w:p w:rsidR="000668B3" w:rsidRDefault="000668B3" w:rsidP="00417EBC">
      <w:pPr>
        <w:spacing w:line="500" w:lineRule="exact"/>
        <w:ind w:leftChars="177" w:left="425"/>
        <w:rPr>
          <w:rFonts w:ascii="新細明體" w:hAnsi="新細明體" w:hint="eastAsia"/>
        </w:rPr>
      </w:pPr>
    </w:p>
    <w:p w:rsidR="00417EBC" w:rsidRPr="00A6671A" w:rsidRDefault="00417EBC" w:rsidP="00417EBC">
      <w:pPr>
        <w:spacing w:line="500" w:lineRule="exact"/>
        <w:ind w:leftChars="177" w:left="425"/>
        <w:rPr>
          <w:rFonts w:ascii="新細明體" w:hAnsi="新細明體"/>
        </w:rPr>
      </w:pPr>
      <w:bookmarkStart w:id="0" w:name="_GoBack"/>
      <w:bookmarkEnd w:id="0"/>
      <w:r w:rsidRPr="00A6671A">
        <w:rPr>
          <w:rFonts w:ascii="新細明體" w:hAnsi="新細明體" w:hint="eastAsia"/>
        </w:rPr>
        <w:lastRenderedPageBreak/>
        <w:t>（二）</w:t>
      </w:r>
      <w:r w:rsidRPr="00A6671A">
        <w:rPr>
          <w:rFonts w:ascii="新細明體" w:hAnsi="新細明體" w:cs="新細明體" w:hint="eastAsia"/>
        </w:rPr>
        <w:t>跨領域美感教育課程實施經驗分享</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6"/>
        <w:gridCol w:w="1477"/>
        <w:gridCol w:w="1418"/>
        <w:gridCol w:w="992"/>
        <w:gridCol w:w="1276"/>
        <w:gridCol w:w="2382"/>
      </w:tblGrid>
      <w:tr w:rsidR="00417EBC" w:rsidRPr="00A6671A" w:rsidTr="00FE381D">
        <w:trPr>
          <w:cantSplit/>
          <w:trHeight w:val="356"/>
          <w:jc w:val="center"/>
        </w:trPr>
        <w:tc>
          <w:tcPr>
            <w:tcW w:w="2183" w:type="dxa"/>
            <w:gridSpan w:val="2"/>
            <w:vMerge w:val="restart"/>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經費項目</w:t>
            </w:r>
          </w:p>
        </w:tc>
        <w:tc>
          <w:tcPr>
            <w:tcW w:w="6068" w:type="dxa"/>
            <w:gridSpan w:val="4"/>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計畫經費明細</w:t>
            </w:r>
          </w:p>
        </w:tc>
      </w:tr>
      <w:tr w:rsidR="00417EBC" w:rsidRPr="00A6671A" w:rsidTr="00FE381D">
        <w:trPr>
          <w:cantSplit/>
          <w:trHeight w:val="313"/>
          <w:jc w:val="center"/>
        </w:trPr>
        <w:tc>
          <w:tcPr>
            <w:tcW w:w="2183" w:type="dxa"/>
            <w:gridSpan w:val="2"/>
            <w:vMerge/>
            <w:vAlign w:val="center"/>
          </w:tcPr>
          <w:p w:rsidR="00417EBC" w:rsidRPr="00A6671A" w:rsidRDefault="00417EBC" w:rsidP="00FE381D">
            <w:pPr>
              <w:spacing w:line="400" w:lineRule="exact"/>
              <w:jc w:val="center"/>
              <w:rPr>
                <w:rFonts w:ascii="新細明體" w:hAnsi="新細明體"/>
              </w:rPr>
            </w:pPr>
          </w:p>
        </w:tc>
        <w:tc>
          <w:tcPr>
            <w:tcW w:w="1418"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單價</w:t>
            </w:r>
            <w:r w:rsidRPr="00A6671A">
              <w:rPr>
                <w:rFonts w:ascii="新細明體" w:hAnsi="新細明體"/>
              </w:rPr>
              <w:t>(</w:t>
            </w:r>
            <w:r w:rsidRPr="00A6671A">
              <w:rPr>
                <w:rFonts w:ascii="新細明體" w:hAnsi="新細明體" w:cs="新細明體" w:hint="eastAsia"/>
              </w:rPr>
              <w:t>元</w:t>
            </w:r>
            <w:r w:rsidRPr="00A6671A">
              <w:rPr>
                <w:rFonts w:ascii="新細明體" w:hAnsi="新細明體"/>
              </w:rPr>
              <w:t>)</w:t>
            </w:r>
          </w:p>
        </w:tc>
        <w:tc>
          <w:tcPr>
            <w:tcW w:w="992"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數量</w:t>
            </w:r>
          </w:p>
        </w:tc>
        <w:tc>
          <w:tcPr>
            <w:tcW w:w="1276"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總價</w:t>
            </w:r>
            <w:r w:rsidRPr="00A6671A">
              <w:rPr>
                <w:rFonts w:ascii="新細明體" w:hAnsi="新細明體"/>
              </w:rPr>
              <w:t>(</w:t>
            </w:r>
            <w:r w:rsidRPr="00A6671A">
              <w:rPr>
                <w:rFonts w:ascii="新細明體" w:hAnsi="新細明體" w:cs="新細明體" w:hint="eastAsia"/>
              </w:rPr>
              <w:t>元</w:t>
            </w:r>
            <w:r w:rsidRPr="00A6671A">
              <w:rPr>
                <w:rFonts w:ascii="新細明體" w:hAnsi="新細明體"/>
              </w:rPr>
              <w:t>)</w:t>
            </w:r>
          </w:p>
        </w:tc>
        <w:tc>
          <w:tcPr>
            <w:tcW w:w="2382" w:type="dxa"/>
            <w:tcBorders>
              <w:top w:val="single" w:sz="6" w:space="0" w:color="auto"/>
            </w:tcBorders>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說明</w:t>
            </w:r>
          </w:p>
        </w:tc>
      </w:tr>
      <w:tr w:rsidR="00417EBC" w:rsidRPr="00A6671A" w:rsidTr="00FE381D">
        <w:trPr>
          <w:cantSplit/>
          <w:trHeight w:val="356"/>
          <w:jc w:val="center"/>
        </w:trPr>
        <w:tc>
          <w:tcPr>
            <w:tcW w:w="706" w:type="dxa"/>
            <w:vMerge w:val="restart"/>
            <w:tcBorders>
              <w:top w:val="single" w:sz="6" w:space="0" w:color="auto"/>
            </w:tcBorders>
            <w:textDirection w:val="tbRlV"/>
            <w:vAlign w:val="center"/>
          </w:tcPr>
          <w:p w:rsidR="00417EBC" w:rsidRPr="00A6671A" w:rsidRDefault="00417EBC" w:rsidP="00FE381D">
            <w:pPr>
              <w:spacing w:line="400" w:lineRule="exact"/>
              <w:jc w:val="center"/>
              <w:rPr>
                <w:rFonts w:ascii="新細明體" w:hAnsi="新細明體"/>
              </w:rPr>
            </w:pPr>
            <w:r w:rsidRPr="00A6671A">
              <w:rPr>
                <w:rFonts w:ascii="新細明體" w:hAnsi="新細明體" w:cs="新細明體" w:hint="eastAsia"/>
              </w:rPr>
              <w:t>業務費</w:t>
            </w: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proofErr w:type="gramStart"/>
            <w:r>
              <w:rPr>
                <w:rFonts w:ascii="新細明體" w:hAnsi="新細明體" w:cs="新細明體" w:hint="eastAsia"/>
                <w:color w:val="000000"/>
              </w:rPr>
              <w:t>內聘</w:t>
            </w:r>
            <w:r w:rsidRPr="00A6671A">
              <w:rPr>
                <w:rFonts w:ascii="新細明體" w:hAnsi="新細明體" w:cs="新細明體" w:hint="eastAsia"/>
                <w:color w:val="000000"/>
              </w:rPr>
              <w:t>講師</w:t>
            </w:r>
            <w:proofErr w:type="gramEnd"/>
            <w:r w:rsidRPr="00A6671A">
              <w:rPr>
                <w:rFonts w:ascii="新細明體" w:hAnsi="新細明體" w:cs="新細明體" w:hint="eastAsia"/>
                <w:color w:val="000000"/>
              </w:rPr>
              <w:t>鐘點費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8</w:t>
            </w:r>
            <w:r w:rsidRPr="00A6671A">
              <w:rPr>
                <w:rFonts w:ascii="新細明體" w:hAnsi="新細明體"/>
                <w:color w:val="000000"/>
              </w:rPr>
              <w:t>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3</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24</w:t>
            </w:r>
            <w:r w:rsidRPr="00A6671A">
              <w:rPr>
                <w:rFonts w:ascii="新細明體" w:hAnsi="新細明體"/>
                <w:color w:val="000000"/>
              </w:rPr>
              <w:t>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 xml:space="preserve">　</w:t>
            </w:r>
          </w:p>
        </w:tc>
      </w:tr>
      <w:tr w:rsidR="00417EBC" w:rsidRPr="00A6671A" w:rsidTr="00FE381D">
        <w:trPr>
          <w:cantSplit/>
          <w:trHeight w:val="356"/>
          <w:jc w:val="center"/>
        </w:trPr>
        <w:tc>
          <w:tcPr>
            <w:tcW w:w="706" w:type="dxa"/>
            <w:vMerge/>
            <w:tcBorders>
              <w:top w:val="single" w:sz="6" w:space="0" w:color="auto"/>
            </w:tcBorders>
            <w:textDirection w:val="tbRlV"/>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proofErr w:type="gramStart"/>
            <w:r>
              <w:rPr>
                <w:rFonts w:ascii="新細明體" w:hAnsi="新細明體" w:cs="新細明體" w:hint="eastAsia"/>
                <w:color w:val="000000"/>
              </w:rPr>
              <w:t>內聘</w:t>
            </w:r>
            <w:r w:rsidRPr="00A6671A">
              <w:rPr>
                <w:rFonts w:ascii="新細明體" w:hAnsi="新細明體" w:cs="新細明體" w:hint="eastAsia"/>
                <w:color w:val="000000"/>
              </w:rPr>
              <w:t>助理</w:t>
            </w:r>
            <w:proofErr w:type="gramEnd"/>
            <w:r w:rsidRPr="00A6671A">
              <w:rPr>
                <w:rFonts w:ascii="新細明體" w:hAnsi="新細明體" w:cs="新細明體" w:hint="eastAsia"/>
                <w:color w:val="000000"/>
              </w:rPr>
              <w:t>講師鐘點費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4</w:t>
            </w:r>
            <w:r w:rsidRPr="00A6671A">
              <w:rPr>
                <w:rFonts w:ascii="新細明體" w:hAnsi="新細明體"/>
                <w:color w:val="000000"/>
              </w:rPr>
              <w:t>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1</w:t>
            </w:r>
            <w:r w:rsidRPr="00A6671A">
              <w:rPr>
                <w:rFonts w:ascii="新細明體" w:hAnsi="新細明體"/>
                <w:color w:val="000000"/>
              </w:rPr>
              <w:t>200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olor w:val="000000"/>
              </w:rPr>
              <w:t>2</w:t>
            </w:r>
            <w:r w:rsidRPr="00A6671A">
              <w:rPr>
                <w:rFonts w:ascii="新細明體" w:hAnsi="新細明體" w:cs="新細明體" w:hint="eastAsia"/>
                <w:color w:val="000000"/>
              </w:rPr>
              <w:t>小時分組體驗活動需助教</w:t>
            </w:r>
            <w:r w:rsidRPr="00A6671A">
              <w:rPr>
                <w:rFonts w:ascii="新細明體" w:hAnsi="新細明體" w:hint="eastAsia"/>
                <w:color w:val="000000"/>
              </w:rPr>
              <w:t>1</w:t>
            </w:r>
            <w:r w:rsidRPr="00A6671A">
              <w:rPr>
                <w:rFonts w:ascii="新細明體" w:hAnsi="新細明體" w:cs="新細明體" w:hint="eastAsia"/>
                <w:color w:val="000000"/>
              </w:rPr>
              <w:t>名</w:t>
            </w: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材料費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5</w:t>
            </w:r>
            <w:r w:rsidRPr="00A6671A">
              <w:rPr>
                <w:rFonts w:ascii="新細明體" w:hAnsi="新細明體"/>
                <w:color w:val="000000"/>
              </w:rPr>
              <w:t>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40</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20</w:t>
            </w:r>
            <w:r w:rsidRPr="00A6671A">
              <w:rPr>
                <w:rFonts w:ascii="新細明體" w:hAnsi="新細明體"/>
                <w:color w:val="000000"/>
              </w:rPr>
              <w:t>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s="新細明體"/>
                <w:color w:val="000000"/>
              </w:rPr>
            </w:pPr>
            <w:r w:rsidRPr="00A6671A">
              <w:rPr>
                <w:rFonts w:ascii="新細明體" w:hAnsi="新細明體" w:cs="新細明體" w:hint="eastAsia"/>
                <w:color w:val="000000"/>
              </w:rPr>
              <w:t>每人份材料包括：壓克力水彩、尼龍毛板刷、尼龍毛畫筆、水彩筆、廣告顏料、插畫水彩紙、粉彩紙</w:t>
            </w:r>
          </w:p>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共用材料：電磁爐、</w:t>
            </w:r>
            <w:proofErr w:type="gramStart"/>
            <w:r w:rsidRPr="00A6671A">
              <w:rPr>
                <w:rFonts w:ascii="新細明體" w:hAnsi="新細明體" w:cs="新細明體" w:hint="eastAsia"/>
                <w:color w:val="000000"/>
              </w:rPr>
              <w:t>卡式爐</w:t>
            </w:r>
            <w:proofErr w:type="gramEnd"/>
            <w:r w:rsidRPr="00A6671A">
              <w:rPr>
                <w:rFonts w:ascii="新細明體" w:hAnsi="新細明體" w:cs="新細明體" w:hint="eastAsia"/>
                <w:color w:val="000000"/>
              </w:rPr>
              <w:t>、塑膠盤、鍋子</w:t>
            </w: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場地布置費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活動布條、海報等</w:t>
            </w: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膳費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80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50</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4000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茶敘餐點（與會人員+工作人員）</w:t>
            </w:r>
          </w:p>
        </w:tc>
      </w:tr>
      <w:tr w:rsidR="00417EBC" w:rsidRPr="00A6671A" w:rsidTr="00FE381D">
        <w:trPr>
          <w:cantSplit/>
          <w:trHeight w:val="143"/>
          <w:jc w:val="center"/>
        </w:trPr>
        <w:tc>
          <w:tcPr>
            <w:tcW w:w="706" w:type="dxa"/>
            <w:vMerge/>
            <w:tcBorders>
              <w:top w:val="single" w:sz="6" w:space="0" w:color="auto"/>
            </w:tcBorders>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細明體" w:hint="eastAsia"/>
                <w:color w:val="000000"/>
              </w:rPr>
              <w:t>印刷費</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w:t>
            </w:r>
            <w:r w:rsidRPr="00A6671A">
              <w:rPr>
                <w:rFonts w:ascii="新細明體" w:hAnsi="新細明體"/>
                <w:color w:val="000000"/>
              </w:rPr>
              <w:t>00</w:t>
            </w:r>
            <w:r w:rsidRPr="00A6671A">
              <w:rPr>
                <w:rFonts w:ascii="新細明體" w:hAnsi="新細明體" w:cs="新細明體" w:hint="eastAsia"/>
                <w:color w:val="000000"/>
              </w:rPr>
              <w:t>份</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w:t>
            </w:r>
            <w:r w:rsidRPr="00A6671A">
              <w:rPr>
                <w:rFonts w:ascii="新細明體" w:hAnsi="新細明體"/>
                <w:color w:val="000000"/>
              </w:rPr>
              <w:t>0000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rPr>
                <w:rFonts w:ascii="新細明體" w:hAnsi="新細明體"/>
                <w:color w:val="000000"/>
              </w:rPr>
            </w:pPr>
            <w:r w:rsidRPr="00A6671A">
              <w:rPr>
                <w:rFonts w:ascii="新細明體" w:hAnsi="新細明體" w:cs="新細明體" w:hint="eastAsia"/>
                <w:color w:val="000000"/>
              </w:rPr>
              <w:t>課程資料印刷、活動宣傳、成果報告</w:t>
            </w:r>
          </w:p>
        </w:tc>
      </w:tr>
      <w:tr w:rsidR="00417EBC" w:rsidRPr="00A6671A" w:rsidTr="00FE381D">
        <w:trPr>
          <w:cantSplit/>
          <w:trHeight w:val="143"/>
          <w:jc w:val="center"/>
        </w:trPr>
        <w:tc>
          <w:tcPr>
            <w:tcW w:w="706" w:type="dxa"/>
            <w:vMerge/>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雜支</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24</w:t>
            </w:r>
            <w:r w:rsidRPr="00A6671A">
              <w:rPr>
                <w:rFonts w:ascii="新細明體" w:hAnsi="新細明體"/>
                <w:color w:val="000000"/>
              </w:rPr>
              <w:t>00</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olor w:val="000000"/>
              </w:rPr>
              <w:t>1</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24</w:t>
            </w:r>
            <w:r w:rsidRPr="00A6671A">
              <w:rPr>
                <w:rFonts w:ascii="新細明體" w:hAnsi="新細明體"/>
                <w:color w:val="000000"/>
              </w:rPr>
              <w:t>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r>
      <w:tr w:rsidR="00417EBC" w:rsidRPr="00A6671A" w:rsidTr="00FE381D">
        <w:trPr>
          <w:cantSplit/>
          <w:trHeight w:val="143"/>
          <w:jc w:val="center"/>
        </w:trPr>
        <w:tc>
          <w:tcPr>
            <w:tcW w:w="706" w:type="dxa"/>
            <w:vMerge/>
            <w:vAlign w:val="center"/>
          </w:tcPr>
          <w:p w:rsidR="00417EBC" w:rsidRPr="00A6671A" w:rsidRDefault="00417EBC" w:rsidP="00FE381D">
            <w:pPr>
              <w:spacing w:line="400" w:lineRule="exact"/>
              <w:jc w:val="center"/>
              <w:rPr>
                <w:rFonts w:ascii="新細明體" w:hAnsi="新細明體"/>
              </w:rPr>
            </w:pPr>
          </w:p>
        </w:tc>
        <w:tc>
          <w:tcPr>
            <w:tcW w:w="1477"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小計</w:t>
            </w:r>
          </w:p>
        </w:tc>
        <w:tc>
          <w:tcPr>
            <w:tcW w:w="1418"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c>
          <w:tcPr>
            <w:tcW w:w="99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c>
          <w:tcPr>
            <w:tcW w:w="1276"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hint="eastAsia"/>
                <w:color w:val="000000"/>
              </w:rPr>
              <w:t>55</w:t>
            </w:r>
            <w:r w:rsidRPr="00A6671A">
              <w:rPr>
                <w:rFonts w:ascii="新細明體" w:hAnsi="新細明體"/>
                <w:color w:val="000000"/>
              </w:rPr>
              <w:t>000</w:t>
            </w:r>
          </w:p>
        </w:tc>
        <w:tc>
          <w:tcPr>
            <w:tcW w:w="2382" w:type="dxa"/>
            <w:tcBorders>
              <w:top w:val="single" w:sz="6" w:space="0" w:color="auto"/>
              <w:bottom w:val="single" w:sz="6" w:space="0" w:color="auto"/>
            </w:tcBorders>
            <w:vAlign w:val="center"/>
          </w:tcPr>
          <w:p w:rsidR="00417EBC" w:rsidRPr="00A6671A" w:rsidRDefault="00417EBC" w:rsidP="00FE381D">
            <w:pPr>
              <w:spacing w:line="400" w:lineRule="exact"/>
              <w:jc w:val="center"/>
              <w:rPr>
                <w:rFonts w:ascii="新細明體" w:hAnsi="新細明體"/>
                <w:color w:val="000000"/>
              </w:rPr>
            </w:pPr>
            <w:r w:rsidRPr="00A6671A">
              <w:rPr>
                <w:rFonts w:ascii="新細明體" w:hAnsi="新細明體" w:cs="新細明體" w:hint="eastAsia"/>
                <w:color w:val="000000"/>
              </w:rPr>
              <w:t xml:space="preserve">　</w:t>
            </w:r>
          </w:p>
        </w:tc>
      </w:tr>
    </w:tbl>
    <w:p w:rsidR="00417EBC" w:rsidRPr="00A6671A" w:rsidRDefault="00417EBC" w:rsidP="00417EBC">
      <w:pPr>
        <w:spacing w:line="500" w:lineRule="exact"/>
        <w:ind w:leftChars="500" w:left="1200"/>
        <w:rPr>
          <w:rFonts w:ascii="新細明體" w:hAnsi="新細明體"/>
        </w:rPr>
      </w:pPr>
    </w:p>
    <w:p w:rsidR="00417EBC" w:rsidRPr="00A6671A" w:rsidRDefault="00417EBC" w:rsidP="00417EBC">
      <w:pPr>
        <w:spacing w:line="500" w:lineRule="exact"/>
        <w:ind w:leftChars="177" w:left="425"/>
        <w:rPr>
          <w:rFonts w:ascii="新細明體" w:hAnsi="新細明體"/>
        </w:rPr>
      </w:pPr>
      <w:r w:rsidRPr="00A6671A">
        <w:rPr>
          <w:rFonts w:ascii="新細明體" w:hAnsi="新細明體" w:cs="新細明體" w:hint="eastAsia"/>
        </w:rPr>
        <w:t>六、預期成效</w:t>
      </w:r>
    </w:p>
    <w:p w:rsidR="00417EBC" w:rsidRPr="00A6671A" w:rsidRDefault="00417EBC" w:rsidP="00417EBC">
      <w:pPr>
        <w:pStyle w:val="a3"/>
        <w:numPr>
          <w:ilvl w:val="0"/>
          <w:numId w:val="1"/>
        </w:numPr>
        <w:spacing w:line="500" w:lineRule="exact"/>
        <w:ind w:leftChars="177" w:left="1276" w:hanging="851"/>
        <w:rPr>
          <w:rFonts w:ascii="新細明體" w:hAnsi="新細明體"/>
          <w:szCs w:val="24"/>
        </w:rPr>
      </w:pPr>
      <w:r w:rsidRPr="00A6671A">
        <w:rPr>
          <w:rFonts w:ascii="新細明體" w:hAnsi="新細明體" w:cs="新細明體" w:hint="eastAsia"/>
          <w:szCs w:val="24"/>
        </w:rPr>
        <w:t>藉由執行學校推動經驗分享，讓本縣中小學教師及行政人員認識美感教育課程推動及執行現況。</w:t>
      </w:r>
    </w:p>
    <w:p w:rsidR="00417EBC" w:rsidRPr="00A6671A" w:rsidRDefault="00417EBC" w:rsidP="00417EBC">
      <w:pPr>
        <w:pStyle w:val="a3"/>
        <w:numPr>
          <w:ilvl w:val="0"/>
          <w:numId w:val="1"/>
        </w:numPr>
        <w:spacing w:line="500" w:lineRule="exact"/>
        <w:ind w:leftChars="177" w:left="1276" w:hanging="851"/>
        <w:rPr>
          <w:rFonts w:ascii="新細明體" w:hAnsi="新細明體"/>
          <w:szCs w:val="24"/>
        </w:rPr>
      </w:pPr>
      <w:r w:rsidRPr="00A6671A">
        <w:rPr>
          <w:rFonts w:ascii="新細明體" w:hAnsi="新細明體" w:cs="新細明體" w:hint="eastAsia"/>
          <w:szCs w:val="24"/>
        </w:rPr>
        <w:t>透過課程分享及研發課程的實作體驗，讓參與教師感受美感有感的生活經驗，並引發參與課程計畫的興趣。</w:t>
      </w:r>
    </w:p>
    <w:p w:rsidR="00417EBC" w:rsidRPr="00A6671A" w:rsidRDefault="00417EBC" w:rsidP="00417EBC">
      <w:pPr>
        <w:pStyle w:val="a3"/>
        <w:numPr>
          <w:ilvl w:val="0"/>
          <w:numId w:val="1"/>
        </w:numPr>
        <w:spacing w:line="500" w:lineRule="exact"/>
        <w:ind w:leftChars="177" w:left="1276" w:hanging="851"/>
        <w:rPr>
          <w:rFonts w:ascii="新細明體" w:hAnsi="新細明體"/>
          <w:szCs w:val="24"/>
        </w:rPr>
      </w:pPr>
      <w:r w:rsidRPr="00A6671A">
        <w:rPr>
          <w:rFonts w:ascii="新細明體" w:hAnsi="新細明體" w:cs="新細明體" w:hint="eastAsia"/>
          <w:szCs w:val="24"/>
        </w:rPr>
        <w:t>課程活動引導參與教師發現生活中的美感需求，並引發個人對於生活品味的追求。</w:t>
      </w:r>
    </w:p>
    <w:p w:rsidR="00417EBC" w:rsidRPr="00A6671A" w:rsidRDefault="00417EBC" w:rsidP="00417EBC">
      <w:pPr>
        <w:pStyle w:val="a3"/>
        <w:numPr>
          <w:ilvl w:val="0"/>
          <w:numId w:val="1"/>
        </w:numPr>
        <w:spacing w:line="500" w:lineRule="exact"/>
        <w:ind w:leftChars="177" w:left="1276" w:hanging="851"/>
        <w:rPr>
          <w:rFonts w:ascii="新細明體" w:hAnsi="新細明體"/>
          <w:szCs w:val="24"/>
        </w:rPr>
      </w:pPr>
      <w:r w:rsidRPr="00A6671A">
        <w:rPr>
          <w:rFonts w:ascii="新細明體" w:hAnsi="新細明體" w:cs="新細明體" w:hint="eastAsia"/>
          <w:szCs w:val="24"/>
        </w:rPr>
        <w:t>生活美感從教育開始，提升教師美感經驗，融入課程教學。</w:t>
      </w:r>
    </w:p>
    <w:p w:rsidR="00623BE1" w:rsidRPr="00417EBC" w:rsidRDefault="00417EBC" w:rsidP="00417EBC">
      <w:pPr>
        <w:pStyle w:val="a3"/>
        <w:numPr>
          <w:ilvl w:val="0"/>
          <w:numId w:val="1"/>
        </w:numPr>
        <w:spacing w:line="500" w:lineRule="exact"/>
        <w:ind w:leftChars="177" w:left="1276" w:hanging="851"/>
        <w:rPr>
          <w:rFonts w:ascii="新細明體" w:hAnsi="新細明體"/>
          <w:szCs w:val="24"/>
        </w:rPr>
      </w:pPr>
      <w:r w:rsidRPr="00A6671A">
        <w:rPr>
          <w:rFonts w:ascii="新細明體" w:hAnsi="新細明體" w:cs="新細明體" w:hint="eastAsia"/>
          <w:szCs w:val="24"/>
        </w:rPr>
        <w:t>喚起教師對周遭生活環境美的感知，透過觀察體驗環境與人之間的相互共生關係，並透過課程活動推動教學。</w:t>
      </w:r>
    </w:p>
    <w:sectPr w:rsidR="00623BE1" w:rsidRPr="00417EBC" w:rsidSect="00417EBC">
      <w:pgSz w:w="11906" w:h="16838"/>
      <w:pgMar w:top="1440" w:right="85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2332A"/>
    <w:multiLevelType w:val="hybridMultilevel"/>
    <w:tmpl w:val="1514072A"/>
    <w:lvl w:ilvl="0" w:tplc="E17E40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BC"/>
    <w:rsid w:val="000668B3"/>
    <w:rsid w:val="001C0274"/>
    <w:rsid w:val="00336191"/>
    <w:rsid w:val="00417EBC"/>
    <w:rsid w:val="00623BE1"/>
    <w:rsid w:val="006B2A13"/>
    <w:rsid w:val="00F26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EBC"/>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EBC"/>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2018-04-11T07:38:00Z</dcterms:created>
  <dcterms:modified xsi:type="dcterms:W3CDTF">2018-04-11T07:41:00Z</dcterms:modified>
</cp:coreProperties>
</file>