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32" w:rsidRP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衛生福利部社會及家庭署</w:t>
      </w:r>
    </w:p>
    <w:p w:rsid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「107 年度兒童權利公約(原則性條文)教育訓練」</w:t>
      </w:r>
    </w:p>
    <w:p w:rsid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報名簡章</w:t>
      </w:r>
    </w:p>
    <w:p w:rsidR="00DA08D9" w:rsidRDefault="00DA08D9" w:rsidP="00481B32">
      <w:pPr>
        <w:spacing w:beforeLines="50" w:before="180" w:line="480" w:lineRule="exact"/>
        <w:rPr>
          <w:rFonts w:eastAsia="標楷體"/>
          <w:b/>
          <w:sz w:val="28"/>
          <w:szCs w:val="28"/>
          <w:shd w:val="pct15" w:color="auto" w:fill="FFFFFF"/>
        </w:rPr>
      </w:pPr>
    </w:p>
    <w:p w:rsidR="008A1B71" w:rsidRPr="00481B32" w:rsidRDefault="008A1B71" w:rsidP="00481B32">
      <w:pPr>
        <w:spacing w:beforeLines="50" w:before="180" w:line="480" w:lineRule="exact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8550F6">
        <w:rPr>
          <w:rFonts w:eastAsia="標楷體" w:hint="eastAsia"/>
          <w:b/>
          <w:sz w:val="28"/>
          <w:szCs w:val="28"/>
          <w:shd w:val="pct15" w:color="auto" w:fill="FFFFFF"/>
        </w:rPr>
        <w:t>一、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計畫目標</w:t>
      </w:r>
    </w:p>
    <w:p w:rsidR="00BA5647" w:rsidRDefault="00BA5647" w:rsidP="00BA5647">
      <w:pPr>
        <w:pStyle w:val="a9"/>
        <w:adjustRightInd w:val="0"/>
        <w:snapToGrid w:val="0"/>
        <w:spacing w:line="520" w:lineRule="exact"/>
        <w:rPr>
          <w:rFonts w:hAnsi="標楷體" w:cs="Calibri"/>
          <w:sz w:val="28"/>
          <w:szCs w:val="28"/>
        </w:rPr>
      </w:pPr>
      <w:r w:rsidRPr="00BA5647">
        <w:rPr>
          <w:rFonts w:hAnsi="標楷體" w:cs="Calibri" w:hint="eastAsia"/>
          <w:sz w:val="28"/>
          <w:szCs w:val="28"/>
        </w:rPr>
        <w:t>「107 年度兒童權利公約(原則性條文)教育訓練題庫研究」案之教育訓練，研訂於 107 年 10 月~108 年 1 月於全國北中南東四區，各辦理三場教育訓練，依對象區分為社政人員場、司法警政人員場、教育人員場。教育訓練會針對兒童權利公約(以下簡稱 CRC)的一般性原則，包括禁止歧視、兒童最佳利益、生存及發展權、尊重兒童意見為貫穿課程的重要內容，並根據受訓對象不同而分享探討實務經驗及相關案例，以提升 CRC 所主張的將兒少視為權利主體此一典範轉移以及新觀念的涵養，和對 CRC 的四項一般性原則之認知與熟用。</w:t>
      </w:r>
    </w:p>
    <w:p w:rsidR="00DA08D9" w:rsidRPr="00BA5647" w:rsidRDefault="00DA08D9" w:rsidP="00BA5647">
      <w:pPr>
        <w:pStyle w:val="a9"/>
        <w:adjustRightInd w:val="0"/>
        <w:snapToGrid w:val="0"/>
        <w:spacing w:line="520" w:lineRule="exact"/>
        <w:rPr>
          <w:rFonts w:hAnsi="標楷體" w:cs="Calibri"/>
          <w:sz w:val="28"/>
          <w:szCs w:val="28"/>
        </w:rPr>
      </w:pPr>
    </w:p>
    <w:p w:rsidR="008A1B71" w:rsidRPr="00ED1DDF" w:rsidRDefault="008A1B71" w:rsidP="00BA5647">
      <w:pPr>
        <w:pStyle w:val="a9"/>
        <w:adjustRightInd w:val="0"/>
        <w:snapToGrid w:val="0"/>
        <w:spacing w:before="0" w:after="0" w:line="520" w:lineRule="exact"/>
        <w:rPr>
          <w:rFonts w:hAnsi="標楷體" w:cs="Arial"/>
          <w:b/>
          <w:color w:val="000000"/>
          <w:sz w:val="28"/>
          <w:szCs w:val="28"/>
          <w:shd w:val="pct15" w:color="auto" w:fill="FFFFFF"/>
        </w:rPr>
      </w:pPr>
      <w:r w:rsidRPr="00ED1DDF">
        <w:rPr>
          <w:rFonts w:hAnsi="標楷體" w:cs="Arial" w:hint="eastAsia"/>
          <w:b/>
          <w:color w:val="000000"/>
          <w:sz w:val="28"/>
          <w:szCs w:val="28"/>
          <w:shd w:val="pct15" w:color="auto" w:fill="FFFFFF"/>
        </w:rPr>
        <w:t>二、主辦單位</w:t>
      </w:r>
    </w:p>
    <w:p w:rsidR="008A1B71" w:rsidRDefault="008A1B71" w:rsidP="008A1B71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hAnsi="標楷體" w:cs="Arial"/>
          <w:color w:val="000000"/>
          <w:sz w:val="28"/>
          <w:szCs w:val="28"/>
        </w:rPr>
      </w:pPr>
      <w:r w:rsidRPr="00ED1DDF">
        <w:rPr>
          <w:rFonts w:hAnsi="標楷體" w:cs="Arial" w:hint="eastAsia"/>
          <w:color w:val="000000"/>
          <w:sz w:val="28"/>
          <w:szCs w:val="28"/>
        </w:rPr>
        <w:t>衛生福利部社會及家庭署</w:t>
      </w:r>
    </w:p>
    <w:p w:rsidR="00DA08D9" w:rsidRPr="00ED1DDF" w:rsidRDefault="00DA08D9" w:rsidP="008A1B71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hAnsi="標楷體" w:cs="Arial"/>
          <w:color w:val="000000"/>
          <w:sz w:val="28"/>
          <w:szCs w:val="28"/>
        </w:rPr>
      </w:pPr>
    </w:p>
    <w:p w:rsidR="008A1B71" w:rsidRPr="00ED1DDF" w:rsidRDefault="008A1B71" w:rsidP="008A1B71">
      <w:pPr>
        <w:pStyle w:val="a9"/>
        <w:adjustRightInd w:val="0"/>
        <w:snapToGrid w:val="0"/>
        <w:spacing w:before="0" w:after="0" w:line="520" w:lineRule="exact"/>
        <w:rPr>
          <w:rFonts w:hAnsi="標楷體" w:cs="Arial"/>
          <w:b/>
          <w:color w:val="000000"/>
          <w:sz w:val="28"/>
          <w:szCs w:val="28"/>
          <w:shd w:val="pct15" w:color="auto" w:fill="FFFFFF"/>
        </w:rPr>
      </w:pPr>
      <w:r w:rsidRPr="00ED1DDF">
        <w:rPr>
          <w:rFonts w:hAnsi="標楷體" w:cs="Arial" w:hint="eastAsia"/>
          <w:b/>
          <w:color w:val="000000"/>
          <w:sz w:val="28"/>
          <w:szCs w:val="28"/>
          <w:shd w:val="pct15" w:color="auto" w:fill="FFFFFF"/>
        </w:rPr>
        <w:t>三、承辦單位</w:t>
      </w:r>
    </w:p>
    <w:p w:rsidR="008A1B71" w:rsidRDefault="008A1B71" w:rsidP="008A1B71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sz w:val="28"/>
          <w:szCs w:val="28"/>
        </w:rPr>
      </w:pPr>
      <w:r w:rsidRPr="00ED1DDF">
        <w:rPr>
          <w:rFonts w:hint="eastAsia"/>
          <w:sz w:val="28"/>
          <w:szCs w:val="28"/>
        </w:rPr>
        <w:t>台灣展翅協會</w:t>
      </w:r>
    </w:p>
    <w:p w:rsidR="00DA08D9" w:rsidRDefault="00DA08D9" w:rsidP="008A1B71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sz w:val="28"/>
          <w:szCs w:val="28"/>
        </w:rPr>
      </w:pPr>
    </w:p>
    <w:p w:rsidR="00DA08D9" w:rsidRPr="00DA08D9" w:rsidRDefault="00DA08D9" w:rsidP="00DA08D9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四</w:t>
      </w:r>
      <w:r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、參加對象</w:t>
      </w:r>
      <w:r w:rsidRPr="005F35A8">
        <w:rPr>
          <w:rFonts w:ascii="標楷體" w:eastAsia="標楷體" w:hAnsi="標楷體" w:hint="eastAsia"/>
          <w:sz w:val="28"/>
          <w:szCs w:val="28"/>
        </w:rPr>
        <w:t>：</w:t>
      </w:r>
    </w:p>
    <w:p w:rsidR="00DA08D9" w:rsidRPr="00DA08D9" w:rsidRDefault="00DA08D9" w:rsidP="00DA08D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A08D9">
        <w:rPr>
          <w:rFonts w:ascii="標楷體" w:eastAsia="標楷體" w:hAnsi="標楷體" w:hint="eastAsia"/>
          <w:sz w:val="28"/>
          <w:szCs w:val="28"/>
        </w:rPr>
        <w:t>從事兒童工作相關專業人員，包含五院、部會、地方政府各層級人員，社會</w:t>
      </w:r>
    </w:p>
    <w:p w:rsidR="00DA08D9" w:rsidRPr="00DA08D9" w:rsidRDefault="00DA08D9" w:rsidP="00DA08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A08D9">
        <w:rPr>
          <w:rFonts w:ascii="標楷體" w:eastAsia="標楷體" w:hAnsi="標楷體" w:hint="eastAsia"/>
          <w:sz w:val="28"/>
          <w:szCs w:val="28"/>
        </w:rPr>
        <w:t>工作者、機構和寄養照顧、居家式托育服務的專業人員，各教育階段之教師、幼</w:t>
      </w:r>
    </w:p>
    <w:p w:rsidR="00DA08D9" w:rsidRPr="00DA08D9" w:rsidRDefault="00DA08D9" w:rsidP="00DA08D9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A08D9">
        <w:rPr>
          <w:rFonts w:ascii="標楷體" w:eastAsia="標楷體" w:hAnsi="標楷體" w:hint="eastAsia"/>
          <w:sz w:val="28"/>
          <w:szCs w:val="28"/>
        </w:rPr>
        <w:t>兒園老師</w:t>
      </w:r>
      <w:proofErr w:type="gramEnd"/>
      <w:r w:rsidRPr="00DA08D9">
        <w:rPr>
          <w:rFonts w:ascii="標楷體" w:eastAsia="標楷體" w:hAnsi="標楷體" w:hint="eastAsia"/>
          <w:sz w:val="28"/>
          <w:szCs w:val="28"/>
        </w:rPr>
        <w:t>，檢察官、警察、和</w:t>
      </w:r>
      <w:proofErr w:type="gramStart"/>
      <w:r w:rsidRPr="00DA08D9">
        <w:rPr>
          <w:rFonts w:ascii="標楷體" w:eastAsia="標楷體" w:hAnsi="標楷體" w:hint="eastAsia"/>
          <w:sz w:val="28"/>
          <w:szCs w:val="28"/>
        </w:rPr>
        <w:t>輔育</w:t>
      </w:r>
      <w:proofErr w:type="gramEnd"/>
      <w:r w:rsidRPr="00DA08D9">
        <w:rPr>
          <w:rFonts w:ascii="標楷體" w:eastAsia="標楷體" w:hAnsi="標楷體" w:hint="eastAsia"/>
          <w:sz w:val="28"/>
          <w:szCs w:val="28"/>
        </w:rPr>
        <w:t>院、觀護所、矯正學校、觀護人等少年司法工</w:t>
      </w:r>
    </w:p>
    <w:p w:rsidR="00DA08D9" w:rsidRDefault="00DA08D9" w:rsidP="00DA08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A08D9">
        <w:rPr>
          <w:rFonts w:ascii="標楷體" w:eastAsia="標楷體" w:hAnsi="標楷體" w:hint="eastAsia"/>
          <w:sz w:val="28"/>
          <w:szCs w:val="28"/>
        </w:rPr>
        <w:t>作人員，以及醫療專業人員等</w:t>
      </w:r>
    </w:p>
    <w:p w:rsidR="00DA08D9" w:rsidRPr="00DA08D9" w:rsidRDefault="00DA08D9" w:rsidP="008A1B71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262282" w:rsidRDefault="00DA08D9" w:rsidP="008A1B71">
      <w:pPr>
        <w:spacing w:before="50"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五</w:t>
      </w:r>
      <w:r w:rsidR="00B12C2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、活動地區</w:t>
      </w:r>
      <w:r w:rsidR="005200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B12C2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時間</w:t>
      </w:r>
      <w:r w:rsidR="005200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及講師</w:t>
      </w:r>
      <w:r w:rsidR="008A1B71" w:rsidRPr="008550F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</w:p>
    <w:p w:rsidR="00262282" w:rsidRDefault="009F22D7" w:rsidP="008A1B71">
      <w:pPr>
        <w:spacing w:line="400" w:lineRule="exact"/>
        <w:rPr>
          <w:rFonts w:ascii="Times New Roman" w:eastAsia="標楷體" w:hAnsi="Times New Roman" w:cs="Times New Roman"/>
          <w:color w:val="000000"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color w:val="000000"/>
          <w:sz w:val="30"/>
          <w:szCs w:val="30"/>
        </w:rPr>
        <w:t xml:space="preserve">   </w:t>
      </w:r>
      <w:r w:rsidR="008A1B71"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每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場</w:t>
      </w:r>
      <w:r w:rsidR="008A1B71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分為社政人員場、</w:t>
      </w:r>
      <w:r w:rsidR="008A218F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教育人員場</w:t>
      </w:r>
      <w:r w:rsidR="008A218F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、</w:t>
      </w:r>
      <w:r w:rsidR="008A1B71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司法警政人員場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於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北中南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東四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區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各舉辦一場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招生名額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每場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120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人。</w:t>
      </w:r>
    </w:p>
    <w:tbl>
      <w:tblPr>
        <w:tblW w:w="896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9"/>
        <w:gridCol w:w="911"/>
        <w:gridCol w:w="1051"/>
        <w:gridCol w:w="5906"/>
      </w:tblGrid>
      <w:tr w:rsidR="00287090" w:rsidRPr="002F6252" w:rsidTr="00F87DAE">
        <w:trPr>
          <w:trHeight w:val="617"/>
          <w:jc w:val="center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地區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對象</w:t>
            </w:r>
          </w:p>
        </w:tc>
        <w:tc>
          <w:tcPr>
            <w:tcW w:w="5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講師</w:t>
            </w:r>
          </w:p>
        </w:tc>
      </w:tr>
      <w:tr w:rsidR="00287090" w:rsidRPr="002F6252" w:rsidTr="00F87DAE">
        <w:trPr>
          <w:trHeight w:val="629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北區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10/30</w:t>
            </w:r>
            <w:r w:rsidRPr="00F87DAE">
              <w:rPr>
                <w:rFonts w:ascii="標楷體" w:eastAsia="標楷體" w:hAnsi="標楷體" w:cs="新細明體" w:hint="eastAsia"/>
                <w:kern w:val="0"/>
              </w:rPr>
              <w:t>（二）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蔡沛倫</w:t>
            </w:r>
          </w:p>
          <w:p w:rsidR="00287090" w:rsidRPr="00F87DAE" w:rsidRDefault="00951455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國立臺灣海洋大學</w:t>
            </w:r>
            <w:r w:rsidR="0004554A" w:rsidRPr="00F87DAE">
              <w:rPr>
                <w:rFonts w:ascii="標楷體" w:eastAsia="標楷體" w:hAnsi="標楷體" w:cs="Times New Roman" w:hint="eastAsia"/>
              </w:rPr>
              <w:t>助理</w:t>
            </w:r>
            <w:r w:rsidR="0004554A" w:rsidRPr="00F87DAE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教授</w:t>
            </w:r>
          </w:p>
        </w:tc>
      </w:tr>
      <w:tr w:rsidR="00287090" w:rsidRPr="002F6252" w:rsidTr="00F87DAE">
        <w:trPr>
          <w:trHeight w:val="6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287090"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22510F" w:rsidRPr="002F6252" w:rsidTr="00F87DAE">
        <w:trPr>
          <w:trHeight w:val="1113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11/21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10F" w:rsidRPr="00F87DAE" w:rsidRDefault="0022510F" w:rsidP="0022510F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2510F" w:rsidRPr="00F87DAE" w:rsidRDefault="0022510F" w:rsidP="002251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64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12/6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林沛君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東吳大學人權碩士學位學程助理教授</w:t>
            </w:r>
          </w:p>
        </w:tc>
      </w:tr>
      <w:tr w:rsidR="00C96FCB" w:rsidRPr="002F6252" w:rsidTr="00F87DAE">
        <w:trPr>
          <w:trHeight w:val="1036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中區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11/8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FCB" w:rsidRPr="00F87DAE" w:rsidRDefault="00C96FCB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廖宗聖</w:t>
            </w:r>
          </w:p>
          <w:p w:rsidR="00C96FCB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C96FCB" w:rsidRPr="00F87DAE">
              <w:rPr>
                <w:rFonts w:ascii="標楷體" w:eastAsia="標楷體" w:hAnsi="標楷體" w:cs="Times New Roman" w:hint="eastAsia"/>
              </w:rPr>
              <w:t>中正大學法律學系教授</w:t>
            </w:r>
          </w:p>
        </w:tc>
      </w:tr>
      <w:tr w:rsidR="00287090" w:rsidRPr="002F6252" w:rsidTr="00F87DAE">
        <w:trPr>
          <w:trHeight w:val="54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12/12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287090"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04554A" w:rsidRPr="002F6252" w:rsidTr="00F87DAE">
        <w:trPr>
          <w:trHeight w:val="1034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54A" w:rsidRPr="00F87DAE" w:rsidRDefault="0004554A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DAE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1/8</w:t>
            </w:r>
          </w:p>
          <w:p w:rsidR="0004554A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54A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4554A" w:rsidRPr="00F87DAE" w:rsidRDefault="0004554A" w:rsidP="0004554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蔡沛倫</w:t>
            </w:r>
          </w:p>
          <w:p w:rsidR="0004554A" w:rsidRPr="00F87DAE" w:rsidRDefault="0004554A" w:rsidP="000455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國立臺灣海洋大學助理</w:t>
            </w:r>
            <w:r w:rsidRPr="00F87DAE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教授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南區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11/1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542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87DAE">
              <w:rPr>
                <w:rFonts w:ascii="標楷體" w:eastAsia="標楷體" w:hAnsi="標楷體" w:cs="Times New Roman" w:hint="eastAsia"/>
                <w:b/>
              </w:rPr>
              <w:t>陳竹上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高雄師範大學通識教育中心副教授</w:t>
            </w:r>
          </w:p>
        </w:tc>
      </w:tr>
      <w:tr w:rsidR="00287090" w:rsidRPr="002F6252" w:rsidTr="00F87DAE">
        <w:trPr>
          <w:trHeight w:val="52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11/28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林佳範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國立臺灣師範大學公民教育與活動領導學系副教授</w:t>
            </w:r>
          </w:p>
        </w:tc>
      </w:tr>
      <w:tr w:rsidR="00287090" w:rsidRPr="002F6252" w:rsidTr="00F87DAE">
        <w:trPr>
          <w:trHeight w:val="406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46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12/19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268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287090" w:rsidRPr="002F6252" w:rsidTr="00F87DAE">
        <w:trPr>
          <w:trHeight w:val="587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lastRenderedPageBreak/>
              <w:t>東區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11/15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賴月蜜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慈濟大學社會工作學系副教授</w:t>
            </w:r>
          </w:p>
        </w:tc>
      </w:tr>
      <w:tr w:rsidR="00287090" w:rsidRPr="002F6252" w:rsidTr="00F87DAE">
        <w:trPr>
          <w:trHeight w:val="473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12/25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28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蔡雲卿</w:t>
            </w:r>
          </w:p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</w:rPr>
            </w:pPr>
            <w:r w:rsidRPr="00F87DAE">
              <w:rPr>
                <w:rFonts w:ascii="標楷體" w:eastAsia="標楷體" w:hAnsi="標楷體" w:hint="eastAsia"/>
              </w:rPr>
              <w:t>東吳大學法律系法學士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(曾任職法</w:t>
            </w:r>
            <w:r w:rsidR="00722F63" w:rsidRPr="00F87DAE">
              <w:rPr>
                <w:rFonts w:ascii="標楷體" w:eastAsia="標楷體" w:hAnsi="標楷體" w:hint="eastAsia"/>
              </w:rPr>
              <w:t>律</w:t>
            </w:r>
            <w:r w:rsidRPr="00F87DAE">
              <w:rPr>
                <w:rFonts w:ascii="標楷體" w:eastAsia="標楷體" w:hAnsi="標楷體" w:hint="eastAsia"/>
              </w:rPr>
              <w:t>扶</w:t>
            </w:r>
            <w:r w:rsidR="00722F63" w:rsidRPr="00F87DAE">
              <w:rPr>
                <w:rFonts w:ascii="標楷體" w:eastAsia="標楷體" w:hAnsi="標楷體" w:hint="eastAsia"/>
              </w:rPr>
              <w:t>助</w:t>
            </w:r>
            <w:r w:rsidRPr="00F87DAE">
              <w:rPr>
                <w:rFonts w:ascii="標楷體" w:eastAsia="標楷體" w:hAnsi="標楷體" w:hint="eastAsia"/>
              </w:rPr>
              <w:t>會花蓮分會律師)</w:t>
            </w:r>
          </w:p>
        </w:tc>
      </w:tr>
      <w:tr w:rsidR="00287090" w:rsidRPr="002F6252" w:rsidTr="00F87DAE">
        <w:trPr>
          <w:trHeight w:val="314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1/10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362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賴月蜜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慈濟大學社會工作學系副教授</w:t>
            </w:r>
          </w:p>
        </w:tc>
      </w:tr>
    </w:tbl>
    <w:p w:rsidR="009607F5" w:rsidRDefault="009607F5" w:rsidP="008A1B71">
      <w:pPr>
        <w:spacing w:line="400" w:lineRule="exact"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7607E6" w:rsidRDefault="007607E6" w:rsidP="007607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六、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課程內容</w:t>
      </w:r>
    </w:p>
    <w:p w:rsidR="009607F5" w:rsidRDefault="009607F5" w:rsidP="007607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74"/>
        <w:gridCol w:w="6154"/>
      </w:tblGrid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15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8:30~8:50</w:t>
            </w:r>
          </w:p>
        </w:tc>
        <w:tc>
          <w:tcPr>
            <w:tcW w:w="615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8:50~10:40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兒童最佳利益原則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10:40~11:00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11:00~12:30</w:t>
            </w:r>
          </w:p>
        </w:tc>
        <w:tc>
          <w:tcPr>
            <w:tcW w:w="615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尊重兒童意見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12:30~13:30</w:t>
            </w:r>
          </w:p>
        </w:tc>
        <w:tc>
          <w:tcPr>
            <w:tcW w:w="61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13:30~15:00</w:t>
            </w:r>
          </w:p>
        </w:tc>
        <w:tc>
          <w:tcPr>
            <w:tcW w:w="615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禁止歧視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15:00~15:20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15:20~16:50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生存發展權</w:t>
            </w:r>
          </w:p>
        </w:tc>
      </w:tr>
      <w:tr w:rsidR="007607E6" w:rsidTr="009607F5">
        <w:trPr>
          <w:trHeight w:val="41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16:50~17:10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結語</w:t>
            </w:r>
          </w:p>
        </w:tc>
      </w:tr>
    </w:tbl>
    <w:p w:rsidR="003D51FC" w:rsidRDefault="003D51FC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9607F5" w:rsidRDefault="009607F5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9607F5" w:rsidRDefault="009607F5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8A1B71" w:rsidRDefault="007607E6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七</w:t>
      </w:r>
      <w:r w:rsidR="008A1B71"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、報名方式</w:t>
      </w:r>
      <w:r w:rsidR="008A1B71" w:rsidRPr="005F35A8">
        <w:rPr>
          <w:rFonts w:ascii="標楷體" w:eastAsia="標楷體" w:hAnsi="標楷體" w:hint="eastAsia"/>
          <w:sz w:val="28"/>
          <w:szCs w:val="28"/>
        </w:rPr>
        <w:t>：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(一)</w:t>
      </w:r>
      <w:r w:rsidR="00272E56">
        <w:rPr>
          <w:rFonts w:ascii="標楷體" w:eastAsia="標楷體" w:hAnsi="標楷體" w:hint="eastAsia"/>
          <w:sz w:val="28"/>
          <w:szCs w:val="28"/>
        </w:rPr>
        <w:t>報名截止日期為每場場次開課</w:t>
      </w:r>
      <w:r w:rsidR="00272E56" w:rsidRPr="00272E56">
        <w:rPr>
          <w:rFonts w:ascii="標楷體" w:eastAsia="標楷體" w:hAnsi="標楷體" w:hint="eastAsia"/>
          <w:b/>
          <w:sz w:val="28"/>
          <w:szCs w:val="28"/>
        </w:rPr>
        <w:t>前三日</w:t>
      </w:r>
      <w:r w:rsidR="00272E5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採網路報名，請連結以下網址：</w:t>
      </w:r>
    </w:p>
    <w:p w:rsidR="008A1B71" w:rsidRDefault="001D66C5" w:rsidP="008A1B71">
      <w:pPr>
        <w:spacing w:line="480" w:lineRule="exact"/>
        <w:ind w:firstLineChars="400" w:firstLine="112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北區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8A1B71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9" w:history="1">
        <w:r w:rsidR="00784FDA" w:rsidRPr="00784FDA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</w:t>
        </w:r>
        <w:r w:rsidR="00784FDA" w:rsidRPr="00784FDA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s</w:t>
        </w:r>
        <w:r w:rsidR="00784FDA" w:rsidRPr="00784FDA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/KmGlLY4aYCqwGX2P2</w:t>
        </w:r>
      </w:hyperlink>
    </w:p>
    <w:p w:rsidR="00942A5C" w:rsidRDefault="001D66C5" w:rsidP="001D66C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中區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942A5C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0" w:history="1">
        <w:r w:rsidR="00F1469C" w:rsidRPr="00F1469C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https://goo.gl/forms/ZIbnrMqGN</w:t>
        </w:r>
        <w:r w:rsidR="00F1469C" w:rsidRPr="00F1469C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j</w:t>
        </w:r>
        <w:r w:rsidR="00F1469C" w:rsidRPr="00F1469C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6zNydi2</w:t>
        </w:r>
      </w:hyperlink>
    </w:p>
    <w:p w:rsidR="001D66C5" w:rsidRDefault="001D66C5" w:rsidP="001D66C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南區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8A1B71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1" w:history="1"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https://goo.gl/forms/6hyuJ</w:t>
        </w:r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L</w:t>
        </w:r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ykp2aPzI9H3</w:t>
        </w:r>
      </w:hyperlink>
    </w:p>
    <w:p w:rsidR="008A1B71" w:rsidRDefault="001D66C5" w:rsidP="00684398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東區場</w:t>
      </w:r>
      <w:r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2" w:history="1"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</w:t>
        </w:r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l</w:t>
        </w:r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/forms/qYZ3P7UYEPUfEIRB3</w:t>
        </w:r>
      </w:hyperlink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57067C">
        <w:rPr>
          <w:rFonts w:ascii="標楷體" w:eastAsia="標楷體" w:hAnsi="標楷體" w:hint="eastAsia"/>
          <w:bCs/>
          <w:sz w:val="28"/>
          <w:szCs w:val="28"/>
        </w:rPr>
        <w:t>(二)每場次名額以</w:t>
      </w:r>
      <w:r>
        <w:rPr>
          <w:rFonts w:ascii="標楷體" w:eastAsia="標楷體" w:hAnsi="標楷體" w:hint="eastAsia"/>
          <w:bCs/>
          <w:sz w:val="28"/>
          <w:szCs w:val="28"/>
        </w:rPr>
        <w:t>120</w:t>
      </w:r>
      <w:r w:rsidRPr="0057067C">
        <w:rPr>
          <w:rFonts w:ascii="標楷體" w:eastAsia="標楷體" w:hAnsi="標楷體" w:hint="eastAsia"/>
          <w:bCs/>
          <w:sz w:val="28"/>
          <w:szCs w:val="28"/>
        </w:rPr>
        <w:t>名為原則，額滿為止，請盡速報名。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(三)報名後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承辦人將於</w:t>
      </w:r>
      <w:r>
        <w:rPr>
          <w:rFonts w:ascii="標楷體" w:eastAsia="標楷體" w:hAnsi="標楷體" w:hint="eastAsia"/>
          <w:bCs/>
          <w:sz w:val="28"/>
          <w:szCs w:val="28"/>
        </w:rPr>
        <w:t>一週內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電郵回覆是否報名成功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若一周後未收到回覆，請致電課程聯絡人。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(四)</w:t>
      </w:r>
      <w:r w:rsidRPr="00E57F1E">
        <w:rPr>
          <w:rFonts w:ascii="Times New Roman" w:eastAsia="標楷體" w:hAnsi="Times New Roman" w:cs="Times New Roman"/>
          <w:color w:val="000000"/>
          <w:sz w:val="28"/>
          <w:szCs w:val="28"/>
        </w:rPr>
        <w:t>報名後，欲取消報名者，敬請務必盡速告知承辦單位，以免造成資源浪費。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連絡人：台灣展翅協會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蘇凱玲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專員</w:t>
      </w:r>
    </w:p>
    <w:p w:rsidR="008A1B71" w:rsidRDefault="009607F5" w:rsidP="008A1B71">
      <w:pPr>
        <w:spacing w:line="480" w:lineRule="exact"/>
        <w:ind w:leftChars="400" w:left="960" w:firstLineChars="400" w:firstLine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8A1B71">
        <w:rPr>
          <w:rFonts w:ascii="Times New Roman" w:eastAsia="標楷體" w:hAnsi="Times New Roman" w:cs="Times New Roman"/>
          <w:color w:val="000000"/>
          <w:sz w:val="28"/>
          <w:szCs w:val="28"/>
        </w:rPr>
        <w:t>電話：</w:t>
      </w:r>
      <w:r w:rsidR="008A1B7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02-25621233*150  </w:t>
      </w:r>
      <w:r w:rsidR="008A1B71" w:rsidRPr="00EC185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E-Mail</w:t>
      </w:r>
      <w:r w:rsidR="008A1B71" w:rsidRPr="00EC185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hyperlink r:id="rId13" w:history="1">
        <w:r w:rsidR="008A1B71" w:rsidRPr="0004704F">
          <w:rPr>
            <w:rStyle w:val="a6"/>
            <w:rFonts w:ascii="Times New Roman" w:eastAsia="標楷體" w:hAnsi="Times New Roman" w:cs="Times New Roman" w:hint="eastAsia"/>
            <w:sz w:val="28"/>
            <w:szCs w:val="28"/>
          </w:rPr>
          <w:t>karen@ecpat.org.tw</w:t>
        </w:r>
      </w:hyperlink>
    </w:p>
    <w:p w:rsidR="008A1B71" w:rsidRDefault="008A1B71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D51FC" w:rsidRDefault="003D51FC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D51FC" w:rsidRPr="00E57F1E" w:rsidRDefault="003D51FC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8A1B71" w:rsidRPr="00ED1DDF" w:rsidRDefault="00DF6D2D" w:rsidP="008A1B71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八</w:t>
      </w:r>
      <w:r w:rsidR="008A1B71"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、其他事項</w:t>
      </w:r>
      <w:r w:rsidR="008A1B7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</w:p>
    <w:p w:rsidR="008A1B71" w:rsidRPr="00E63216" w:rsidRDefault="008A1B71" w:rsidP="008A1B71">
      <w:pPr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Pr="00337477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Pr="00337477">
        <w:rPr>
          <w:rFonts w:ascii="標楷體" w:eastAsia="標楷體" w:hAnsi="標楷體" w:hint="eastAsia"/>
          <w:sz w:val="28"/>
          <w:szCs w:val="28"/>
        </w:rPr>
        <w:t>申請</w:t>
      </w:r>
      <w:r w:rsidRPr="0071618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公務人員終身學習時數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，全程參與者另發給研習證明</w:t>
      </w: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1B71" w:rsidRPr="00E47D64" w:rsidRDefault="008A1B71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7161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參訓學員需自行負擔交通費。</w:t>
      </w:r>
    </w:p>
    <w:p w:rsidR="008A1B71" w:rsidRDefault="008A1B71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（三）</w:t>
      </w:r>
      <w:r w:rsidR="001D66C5">
        <w:rPr>
          <w:rFonts w:ascii="標楷體" w:eastAsia="標楷體" w:hAnsi="標楷體" w:hint="eastAsia"/>
          <w:sz w:val="28"/>
          <w:szCs w:val="28"/>
        </w:rPr>
        <w:t>本課程提供午膳，</w:t>
      </w:r>
      <w:r>
        <w:rPr>
          <w:rFonts w:ascii="標楷體" w:eastAsia="標楷體" w:hAnsi="標楷體" w:hint="eastAsia"/>
          <w:sz w:val="28"/>
          <w:szCs w:val="28"/>
        </w:rPr>
        <w:t>請自備餐具水杯。</w:t>
      </w:r>
    </w:p>
    <w:p w:rsidR="0060002B" w:rsidRDefault="0089317E" w:rsidP="0060002B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</w:t>
      </w:r>
      <w:r w:rsidRPr="0089317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067C">
        <w:rPr>
          <w:rFonts w:ascii="標楷體" w:eastAsia="標楷體" w:hAnsi="標楷體" w:hint="eastAsia"/>
          <w:sz w:val="28"/>
          <w:szCs w:val="28"/>
        </w:rPr>
        <w:t>有關「</w:t>
      </w:r>
      <w:r>
        <w:rPr>
          <w:rFonts w:ascii="標楷體" w:eastAsia="標楷體" w:hAnsi="標楷體" w:hint="eastAsia"/>
          <w:sz w:val="28"/>
          <w:szCs w:val="28"/>
        </w:rPr>
        <w:t>兒童權利公約(原則性條文)教育訓練」教材</w:t>
      </w:r>
      <w:r w:rsidR="0060002B">
        <w:rPr>
          <w:rFonts w:ascii="Arial" w:eastAsia="標楷體" w:hAnsi="標楷體" w:cs="Arial" w:hint="eastAsia"/>
          <w:sz w:val="28"/>
          <w:szCs w:val="28"/>
        </w:rPr>
        <w:t>電子檔將於課程前</w:t>
      </w:r>
      <w:r w:rsidR="0060002B">
        <w:rPr>
          <w:rFonts w:ascii="Arial" w:eastAsia="標楷體" w:hAnsi="標楷體" w:cs="Arial" w:hint="eastAsia"/>
          <w:sz w:val="28"/>
          <w:szCs w:val="28"/>
        </w:rPr>
        <w:t xml:space="preserve">  </w:t>
      </w:r>
    </w:p>
    <w:p w:rsidR="0060002B" w:rsidRDefault="0060002B" w:rsidP="0060002B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>
        <w:rPr>
          <w:rFonts w:ascii="Arial" w:eastAsia="標楷體" w:hAnsi="標楷體" w:cs="Arial" w:hint="eastAsia"/>
          <w:sz w:val="28"/>
          <w:szCs w:val="28"/>
        </w:rPr>
        <w:t>三天公告於</w:t>
      </w:r>
      <w:r>
        <w:rPr>
          <w:rFonts w:ascii="Arial" w:eastAsia="標楷體" w:hAnsi="標楷體" w:cs="Arial" w:hint="eastAsia"/>
          <w:sz w:val="28"/>
          <w:szCs w:val="28"/>
        </w:rPr>
        <w:t>CRC</w:t>
      </w:r>
      <w:r>
        <w:rPr>
          <w:rFonts w:ascii="Arial" w:eastAsia="標楷體" w:hAnsi="標楷體" w:cs="Arial" w:hint="eastAsia"/>
          <w:sz w:val="28"/>
          <w:szCs w:val="28"/>
        </w:rPr>
        <w:t>資訊網</w:t>
      </w:r>
      <w:r>
        <w:rPr>
          <w:rFonts w:ascii="Arial" w:eastAsia="標楷體" w:hAnsi="標楷體" w:cs="Arial" w:hint="eastAsia"/>
          <w:sz w:val="28"/>
          <w:szCs w:val="28"/>
        </w:rPr>
        <w:t>:</w:t>
      </w:r>
      <w:hyperlink r:id="rId14" w:history="1">
        <w:r w:rsidRPr="0060002B">
          <w:rPr>
            <w:rStyle w:val="a6"/>
            <w:rFonts w:ascii="Arial" w:eastAsia="標楷體" w:hAnsi="標楷體" w:cs="Arial"/>
            <w:sz w:val="28"/>
            <w:szCs w:val="28"/>
          </w:rPr>
          <w:t>https://crc.sfaa.gov.tw/crc_front/index.php</w:t>
        </w:r>
      </w:hyperlink>
    </w:p>
    <w:p w:rsidR="00F8572C" w:rsidRDefault="0060002B" w:rsidP="00F8572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E62FC">
        <w:rPr>
          <w:rFonts w:ascii="Arial" w:eastAsia="標楷體" w:hAnsi="標楷體" w:cs="Arial" w:hint="eastAsia"/>
          <w:sz w:val="28"/>
          <w:szCs w:val="28"/>
        </w:rPr>
        <w:t>，</w:t>
      </w:r>
      <w:r w:rsidR="009100D2">
        <w:rPr>
          <w:rFonts w:ascii="Arial" w:eastAsia="標楷體" w:hAnsi="標楷體" w:cs="Arial" w:hint="eastAsia"/>
          <w:sz w:val="28"/>
          <w:szCs w:val="28"/>
        </w:rPr>
        <w:t>路徑為教育宣導</w:t>
      </w:r>
      <w:r w:rsidR="009100D2">
        <w:rPr>
          <w:rFonts w:ascii="Arial" w:eastAsia="標楷體" w:hAnsi="標楷體" w:cs="Arial" w:hint="eastAsia"/>
          <w:sz w:val="28"/>
          <w:szCs w:val="28"/>
        </w:rPr>
        <w:t>/</w:t>
      </w:r>
      <w:r w:rsidR="009100D2">
        <w:rPr>
          <w:rFonts w:ascii="Arial" w:eastAsia="標楷體" w:hAnsi="標楷體" w:cs="Arial" w:hint="eastAsia"/>
          <w:sz w:val="28"/>
          <w:szCs w:val="28"/>
        </w:rPr>
        <w:t>多元教材</w:t>
      </w:r>
      <w:r w:rsidR="009100D2">
        <w:rPr>
          <w:rFonts w:ascii="Arial" w:eastAsia="標楷體" w:hAnsi="標楷體" w:cs="Arial" w:hint="eastAsia"/>
          <w:sz w:val="28"/>
          <w:szCs w:val="28"/>
        </w:rPr>
        <w:t>/</w:t>
      </w:r>
      <w:r w:rsidR="009100D2">
        <w:rPr>
          <w:rFonts w:ascii="Arial" w:eastAsia="標楷體" w:hAnsi="標楷體" w:cs="Arial" w:hint="eastAsia"/>
          <w:sz w:val="28"/>
          <w:szCs w:val="28"/>
        </w:rPr>
        <w:t>課程講義</w:t>
      </w:r>
      <w:r w:rsidR="008E62FC">
        <w:rPr>
          <w:rFonts w:ascii="Arial" w:eastAsia="標楷體" w:hAnsi="標楷體" w:cs="Arial" w:hint="eastAsia"/>
          <w:sz w:val="28"/>
          <w:szCs w:val="28"/>
        </w:rPr>
        <w:t>/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兒童權利公約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(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原則性條文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)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教</w:t>
      </w:r>
    </w:p>
    <w:p w:rsidR="001A5EEC" w:rsidRDefault="00F8572C" w:rsidP="001A5EE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育訓練</w:t>
      </w:r>
      <w:r w:rsidR="008E62FC">
        <w:rPr>
          <w:rFonts w:ascii="Arial" w:eastAsia="標楷體" w:hAnsi="標楷體" w:cs="Arial" w:hint="eastAsia"/>
          <w:sz w:val="28"/>
          <w:szCs w:val="28"/>
        </w:rPr>
        <w:t>課程講義</w:t>
      </w:r>
      <w:r w:rsidR="009100D2">
        <w:rPr>
          <w:rFonts w:ascii="Arial" w:eastAsia="標楷體" w:hAnsi="標楷體" w:cs="Arial" w:hint="eastAsia"/>
          <w:sz w:val="28"/>
          <w:szCs w:val="28"/>
        </w:rPr>
        <w:t>，參訓學員可視課程需要自行至該</w:t>
      </w:r>
      <w:r w:rsidR="0089317E" w:rsidRPr="0057067C">
        <w:rPr>
          <w:rFonts w:ascii="Arial" w:eastAsia="標楷體" w:hAnsi="標楷體" w:cs="Arial" w:hint="eastAsia"/>
          <w:sz w:val="28"/>
          <w:szCs w:val="28"/>
        </w:rPr>
        <w:t>網站</w:t>
      </w:r>
      <w:r w:rsidR="0089317E" w:rsidRPr="0089317E">
        <w:rPr>
          <w:rFonts w:ascii="Arial" w:eastAsia="標楷體" w:hAnsi="標楷體" w:cs="Arial" w:hint="eastAsia"/>
          <w:sz w:val="28"/>
          <w:szCs w:val="28"/>
        </w:rPr>
        <w:t>下載參考</w:t>
      </w:r>
      <w:r w:rsidR="001A5EEC">
        <w:rPr>
          <w:rFonts w:ascii="Arial" w:eastAsia="標楷體" w:hAnsi="標楷體" w:cs="Arial" w:hint="eastAsia"/>
          <w:sz w:val="28"/>
          <w:szCs w:val="28"/>
        </w:rPr>
        <w:t>運</w:t>
      </w:r>
      <w:r w:rsidR="001A5EEC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:rsidR="0089317E" w:rsidRDefault="001A5EEC" w:rsidP="001A5EE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9317E">
        <w:rPr>
          <w:rFonts w:ascii="Arial" w:eastAsia="標楷體" w:hAnsi="標楷體" w:cs="Arial" w:hint="eastAsia"/>
          <w:sz w:val="28"/>
          <w:szCs w:val="28"/>
        </w:rPr>
        <w:t>用</w:t>
      </w:r>
      <w:r w:rsidR="00F57752">
        <w:rPr>
          <w:rFonts w:ascii="Arial" w:eastAsia="標楷體" w:hAnsi="標楷體" w:cs="Arial" w:hint="eastAsia"/>
          <w:sz w:val="28"/>
          <w:szCs w:val="28"/>
        </w:rPr>
        <w:t>。</w:t>
      </w:r>
    </w:p>
    <w:p w:rsidR="0089317E" w:rsidRDefault="0089317E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7B55" w:rsidRDefault="007A7B55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7B55" w:rsidRDefault="007A7B55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A1B71" w:rsidRDefault="008A1B71" w:rsidP="0089317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A1B71" w:rsidRDefault="008A1B71" w:rsidP="0089317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916C2" w:rsidRPr="00CF511B" w:rsidRDefault="00B916C2" w:rsidP="00B916C2">
      <w:pPr>
        <w:widowControl/>
        <w:spacing w:before="90" w:after="90" w:line="440" w:lineRule="exact"/>
        <w:rPr>
          <w:rFonts w:ascii="標楷體" w:eastAsia="標楷體" w:hAnsi="標楷體" w:cs="Arial"/>
          <w:b/>
          <w:bCs/>
          <w:color w:val="000000"/>
          <w:spacing w:val="15"/>
          <w:kern w:val="0"/>
          <w:sz w:val="28"/>
          <w:szCs w:val="28"/>
          <w:shd w:val="pct15" w:color="auto" w:fill="FFFFFF"/>
        </w:rPr>
      </w:pPr>
      <w:r w:rsidRPr="00CF511B">
        <w:rPr>
          <w:rFonts w:ascii="標楷體" w:eastAsia="標楷體" w:hAnsi="標楷體" w:cs="Arial" w:hint="eastAsia"/>
          <w:b/>
          <w:bCs/>
          <w:color w:val="000000"/>
          <w:spacing w:val="15"/>
          <w:kern w:val="0"/>
          <w:sz w:val="28"/>
          <w:szCs w:val="28"/>
          <w:shd w:val="pct15" w:color="auto" w:fill="FFFFFF"/>
        </w:rPr>
        <w:lastRenderedPageBreak/>
        <w:t>九、交通方式:</w:t>
      </w:r>
    </w:p>
    <w:p w:rsidR="00924F82" w:rsidRPr="00F30306" w:rsidRDefault="007A7B55" w:rsidP="00B916C2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 w:rsidRPr="00EB61E8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B916C2" w:rsidRPr="008A2E50">
        <w:rPr>
          <w:rFonts w:hint="eastAsia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sz w:val="28"/>
          <w:szCs w:val="28"/>
        </w:rPr>
        <w:t>北區：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大坪林聯合開發大樓</w:t>
      </w:r>
      <w:r w:rsidR="003F3A88" w:rsidRPr="00F30306">
        <w:rPr>
          <w:rFonts w:ascii="標楷體" w:eastAsia="標楷體" w:hAnsi="標楷體" w:hint="eastAsia"/>
          <w:b/>
          <w:sz w:val="28"/>
          <w:szCs w:val="28"/>
        </w:rPr>
        <w:t>-15樓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國際會議廳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新北市新店市北新路3段200號15樓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24F82" w:rsidRPr="00924F82" w:rsidRDefault="007A7B55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■</w:t>
      </w:r>
      <w:r w:rsidR="00B916C2" w:rsidRPr="00EB61E8">
        <w:rPr>
          <w:rFonts w:ascii="標楷體" w:eastAsia="標楷體" w:hAnsi="標楷體" w:hint="eastAsia"/>
          <w:color w:val="000000"/>
          <w:sz w:val="28"/>
          <w:szCs w:val="28"/>
        </w:rPr>
        <w:t>交通路線連結網址:</w:t>
      </w:r>
      <w:r w:rsidR="00B916C2" w:rsidRPr="00147260">
        <w:rPr>
          <w:noProof/>
        </w:rPr>
        <w:t xml:space="preserve"> </w:t>
      </w:r>
    </w:p>
    <w:p w:rsidR="00924F82" w:rsidRDefault="007A7B55" w:rsidP="00924F82">
      <w:pPr>
        <w:rPr>
          <w:noProof/>
        </w:rPr>
      </w:pPr>
      <w:r>
        <w:rPr>
          <w:rFonts w:hint="eastAsia"/>
        </w:rPr>
        <w:t xml:space="preserve">      </w:t>
      </w:r>
      <w:hyperlink r:id="rId15" w:history="1">
        <w:r w:rsidR="007742DF" w:rsidRPr="004D52CC">
          <w:rPr>
            <w:rStyle w:val="a6"/>
            <w:noProof/>
          </w:rPr>
          <w:t>http://www.dapinglin.com/art.php?no=6&amp;SubJt=%E7%B0%A1%E4%BB%8B</w:t>
        </w:r>
      </w:hyperlink>
    </w:p>
    <w:p w:rsidR="008A1B71" w:rsidRDefault="000256AF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21D6A0" wp14:editId="2B3387DA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5467350" cy="38766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236804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D42C23">
        <w:rPr>
          <w:rFonts w:hint="eastAsia"/>
        </w:rPr>
        <w:t xml:space="preserve"> </w:t>
      </w:r>
      <w:r w:rsidRPr="00D42C23">
        <w:rPr>
          <w:rFonts w:ascii="標楷體" w:eastAsia="標楷體" w:hAnsi="標楷體" w:hint="eastAsia"/>
          <w:sz w:val="28"/>
          <w:szCs w:val="28"/>
        </w:rPr>
        <w:t>大眾交通工具</w:t>
      </w:r>
      <w:r>
        <w:rPr>
          <w:rFonts w:ascii="標楷體" w:eastAsia="標楷體" w:hAnsi="標楷體"/>
          <w:sz w:val="28"/>
          <w:szCs w:val="28"/>
        </w:rPr>
        <w:t>—</w:t>
      </w:r>
    </w:p>
    <w:p w:rsidR="005D2A8B" w:rsidRDefault="003151F4" w:rsidP="003151F4">
      <w:pPr>
        <w:pStyle w:val="af0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捷運: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搭乘淡水新店線至捷運</w:t>
      </w:r>
      <w:r w:rsidR="00236804" w:rsidRPr="00536C6D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大坪林站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1336F" w:rsidRPr="003151F4">
        <w:rPr>
          <w:rFonts w:ascii="標楷體" w:eastAsia="標楷體" w:hAnsi="標楷體" w:hint="eastAsia"/>
          <w:sz w:val="28"/>
          <w:szCs w:val="28"/>
        </w:rPr>
        <w:t>聯合開發大樓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位於</w:t>
      </w:r>
      <w:r w:rsidR="0071336F" w:rsidRPr="003151F4">
        <w:rPr>
          <w:rFonts w:ascii="標楷體" w:eastAsia="標楷體" w:hAnsi="標楷體" w:hint="eastAsia"/>
          <w:color w:val="000000"/>
          <w:sz w:val="28"/>
          <w:szCs w:val="28"/>
        </w:rPr>
        <w:t>大坪林站上方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151F4" w:rsidRDefault="003151F4" w:rsidP="003151F4">
      <w:pPr>
        <w:pStyle w:val="af0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公車請搭至</w:t>
      </w:r>
      <w:r w:rsidRPr="00536C6D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大坪林站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下車:</w:t>
      </w:r>
    </w:p>
    <w:p w:rsidR="003151F4" w:rsidRDefault="003151F4" w:rsidP="003151F4">
      <w:pPr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3151F4">
        <w:rPr>
          <w:rFonts w:ascii="標楷體" w:eastAsia="標楷體" w:hAnsi="標楷體" w:hint="eastAsia"/>
          <w:color w:val="000000"/>
          <w:sz w:val="28"/>
          <w:szCs w:val="28"/>
        </w:rPr>
        <w:t xml:space="preserve"> 252、290、290(副)、642、643、644、647、648、650、棕2、綠13</w:t>
      </w:r>
    </w:p>
    <w:p w:rsidR="007A5CC1" w:rsidRPr="007A5CC1" w:rsidRDefault="007A5CC1" w:rsidP="007A5CC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FF6825">
        <w:rPr>
          <w:rFonts w:ascii="標楷體" w:eastAsia="標楷體" w:hAnsi="標楷體" w:hint="eastAsia"/>
          <w:sz w:val="28"/>
          <w:szCs w:val="28"/>
        </w:rPr>
        <w:t>.</w:t>
      </w:r>
      <w:r w:rsidR="00FF6825" w:rsidRPr="00D42C23">
        <w:rPr>
          <w:rFonts w:hint="eastAsia"/>
        </w:rPr>
        <w:t xml:space="preserve"> </w:t>
      </w:r>
      <w:r w:rsidR="00FF6825">
        <w:rPr>
          <w:rFonts w:ascii="標楷體" w:eastAsia="標楷體" w:hAnsi="標楷體" w:hint="eastAsia"/>
          <w:sz w:val="28"/>
          <w:szCs w:val="28"/>
        </w:rPr>
        <w:t>自行開車:</w:t>
      </w:r>
      <w:r w:rsidRPr="007A5CC1">
        <w:rPr>
          <w:rFonts w:ascii="標楷體" w:eastAsia="標楷體" w:hAnsi="標楷體" w:hint="eastAsia"/>
          <w:color w:val="000000"/>
          <w:sz w:val="28"/>
          <w:szCs w:val="28"/>
        </w:rPr>
        <w:t>由於會場周圍停車不易，請多搭乘大眾捷運交通工具。</w:t>
      </w:r>
    </w:p>
    <w:p w:rsidR="007A5CC1" w:rsidRDefault="005E37C3" w:rsidP="005E37C3">
      <w:pPr>
        <w:pStyle w:val="af0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E37C3">
        <w:rPr>
          <w:rFonts w:ascii="標楷體" w:eastAsia="標楷體" w:hAnsi="標楷體" w:hint="eastAsia"/>
          <w:color w:val="000000"/>
          <w:sz w:val="28"/>
          <w:szCs w:val="28"/>
        </w:rPr>
        <w:t>外縣市</w:t>
      </w:r>
      <w:r w:rsidR="007A5CC1" w:rsidRPr="005E37C3">
        <w:rPr>
          <w:rFonts w:ascii="標楷體" w:eastAsia="標楷體" w:hAnsi="標楷體" w:hint="eastAsia"/>
          <w:color w:val="000000"/>
          <w:sz w:val="28"/>
          <w:szCs w:val="28"/>
        </w:rPr>
        <w:t>：北二高自安坑交流道下，往新店方向（中央路），至中正路左轉，再右轉民權路。</w:t>
      </w:r>
    </w:p>
    <w:p w:rsidR="00FF6825" w:rsidRPr="005E37C3" w:rsidRDefault="005E37C3" w:rsidP="007A5CC1">
      <w:pPr>
        <w:pStyle w:val="af0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E37C3">
        <w:rPr>
          <w:rFonts w:ascii="標楷體" w:eastAsia="標楷體" w:hAnsi="標楷體" w:hint="eastAsia"/>
          <w:color w:val="000000"/>
          <w:sz w:val="28"/>
          <w:szCs w:val="28"/>
        </w:rPr>
        <w:t>台北市</w:t>
      </w:r>
      <w:r w:rsidR="007A5CC1" w:rsidRPr="005E37C3">
        <w:rPr>
          <w:rFonts w:ascii="標楷體" w:eastAsia="標楷體" w:hAnsi="標楷體" w:hint="eastAsia"/>
          <w:color w:val="000000"/>
          <w:sz w:val="28"/>
          <w:szCs w:val="28"/>
        </w:rPr>
        <w:t>：自羅斯福路往新店方向，過景美橋接北新路三段。</w:t>
      </w:r>
    </w:p>
    <w:p w:rsidR="00236804" w:rsidRPr="00F40112" w:rsidRDefault="00236804" w:rsidP="00F4011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Pr="000256AF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24F82" w:rsidRDefault="007A7B55" w:rsidP="00B916C2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 xml:space="preserve">    </w:t>
      </w:r>
      <w:r w:rsidR="008A1B71" w:rsidRPr="00B916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(二)</w:t>
      </w:r>
      <w:r w:rsidR="00B916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</w:t>
      </w:r>
      <w:r w:rsidR="008A1B71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區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:</w:t>
      </w:r>
      <w:r w:rsidR="00924F82" w:rsidRPr="00F30306">
        <w:rPr>
          <w:rFonts w:hint="eastAsia"/>
          <w:b/>
        </w:rPr>
        <w:t xml:space="preserve"> </w:t>
      </w:r>
      <w:r w:rsidR="00924F8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台中世界貿易中心301會議室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B916C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B916C2" w:rsidRPr="00EB61E8" w:rsidRDefault="00924F82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B916C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台中市西屯區天保街六十號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B916C2" w:rsidRPr="00B916C2" w:rsidRDefault="007A7B55" w:rsidP="00B916C2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="008A1B71" w:rsidRPr="009C2299">
        <w:rPr>
          <w:rFonts w:ascii="標楷體" w:eastAsia="標楷體" w:hAnsi="標楷體" w:cs="Arial" w:hint="eastAsia"/>
          <w:kern w:val="0"/>
          <w:sz w:val="28"/>
          <w:szCs w:val="28"/>
        </w:rPr>
        <w:t>■交通路線連接網路</w:t>
      </w:r>
      <w:r w:rsidR="00924F82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hyperlink r:id="rId17" w:history="1">
        <w:r w:rsidR="00924F82" w:rsidRPr="007B391F">
          <w:rPr>
            <w:rStyle w:val="a6"/>
            <w:rFonts w:ascii="標楷體" w:eastAsia="標楷體" w:hAnsi="標楷體" w:cs="Arial"/>
            <w:kern w:val="0"/>
            <w:sz w:val="28"/>
            <w:szCs w:val="28"/>
          </w:rPr>
          <w:t>http://www.wtctxg.org.tw/wtctxg/map</w:t>
        </w:r>
      </w:hyperlink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A78F6E" wp14:editId="4B362E80">
            <wp:simplePos x="0" y="0"/>
            <wp:positionH relativeFrom="column">
              <wp:posOffset>-1314</wp:posOffset>
            </wp:positionH>
            <wp:positionV relativeFrom="paragraph">
              <wp:posOffset>146466</wp:posOffset>
            </wp:positionV>
            <wp:extent cx="5517931" cy="5568383"/>
            <wp:effectExtent l="0" t="0" r="698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042" cy="5577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42C23" w:rsidRDefault="00D42C23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Pr="00F40112" w:rsidRDefault="00F40112" w:rsidP="00F40112">
      <w:pPr>
        <w:pStyle w:val="af0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自行開車: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F40112">
        <w:rPr>
          <w:rFonts w:ascii="標楷體" w:eastAsia="標楷體" w:hAnsi="標楷體" w:hint="eastAsia"/>
          <w:sz w:val="28"/>
          <w:szCs w:val="28"/>
        </w:rPr>
        <w:t xml:space="preserve"> 號國道 ( 中山高速公路 )：下中港交流道，往沙鹿方向，經過台中澄清醫院，左轉進入台中工業區後，左轉</w:t>
      </w:r>
      <w:proofErr w:type="gramStart"/>
      <w:r w:rsidRPr="00F40112">
        <w:rPr>
          <w:rFonts w:ascii="標楷體" w:eastAsia="標楷體" w:hAnsi="標楷體" w:hint="eastAsia"/>
          <w:sz w:val="28"/>
          <w:szCs w:val="28"/>
        </w:rPr>
        <w:t>天佑街</w:t>
      </w:r>
      <w:proofErr w:type="gramEnd"/>
      <w:r w:rsidRPr="00F40112">
        <w:rPr>
          <w:rFonts w:ascii="標楷體" w:eastAsia="標楷體" w:hAnsi="標楷體" w:hint="eastAsia"/>
          <w:sz w:val="28"/>
          <w:szCs w:val="28"/>
        </w:rPr>
        <w:t>，右轉中工 2路。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3 號國道 （第二高速公路）：下龍井交流道，往台中市區方向，經過東海大學，右轉進入台中工業區後，左轉</w:t>
      </w:r>
      <w:bookmarkStart w:id="0" w:name="_GoBack"/>
      <w:bookmarkEnd w:id="0"/>
      <w:r w:rsidRPr="00F40112">
        <w:rPr>
          <w:rFonts w:ascii="標楷體" w:eastAsia="標楷體" w:hAnsi="標楷體" w:hint="eastAsia"/>
          <w:sz w:val="28"/>
          <w:szCs w:val="28"/>
        </w:rPr>
        <w:t>天佑街，右轉中工 2路。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中彰快速道路</w:t>
      </w:r>
    </w:p>
    <w:p w:rsidR="00F40112" w:rsidRDefault="00F40112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南下：從朝馬路出口，右轉朝馬路接天保街。</w:t>
      </w:r>
    </w:p>
    <w:p w:rsidR="00F40112" w:rsidRDefault="00F40112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北上：從市政路出口，左轉朝馬路接天保街。</w:t>
      </w:r>
    </w:p>
    <w:p w:rsidR="004335E9" w:rsidRPr="00F40112" w:rsidRDefault="004335E9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p w:rsidR="00D42C23" w:rsidRPr="00D42C23" w:rsidRDefault="00D42C23" w:rsidP="00D42C2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Pr="00D42C23">
        <w:rPr>
          <w:rFonts w:hint="eastAsia"/>
        </w:rPr>
        <w:t xml:space="preserve"> </w:t>
      </w:r>
      <w:r w:rsidRPr="00D42C23">
        <w:rPr>
          <w:rFonts w:ascii="標楷體" w:eastAsia="標楷體" w:hAnsi="標楷體" w:hint="eastAsia"/>
          <w:sz w:val="28"/>
          <w:szCs w:val="28"/>
        </w:rPr>
        <w:t>大眾交通工具</w:t>
      </w:r>
      <w:r w:rsidR="00FC625B">
        <w:rPr>
          <w:rFonts w:ascii="標楷體" w:eastAsia="標楷體" w:hAnsi="標楷體"/>
          <w:sz w:val="28"/>
          <w:szCs w:val="28"/>
        </w:rPr>
        <w:t>—</w:t>
      </w:r>
      <w:r w:rsidR="00FC625B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中港路澄清醫院站</w:t>
      </w:r>
    </w:p>
    <w:p w:rsidR="00D42C23" w:rsidRDefault="00D42C23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00CBA">
        <w:rPr>
          <w:rFonts w:ascii="標楷體" w:eastAsia="標楷體" w:hAnsi="標楷體" w:hint="eastAsia"/>
          <w:sz w:val="28"/>
          <w:szCs w:val="28"/>
        </w:rPr>
        <w:t>乘坐公車，請於</w:t>
      </w:r>
      <w:r w:rsidRPr="00FC625B">
        <w:rPr>
          <w:rFonts w:ascii="標楷體" w:eastAsia="標楷體" w:hAnsi="標楷體" w:hint="eastAsia"/>
          <w:sz w:val="28"/>
          <w:szCs w:val="28"/>
        </w:rPr>
        <w:t>中港路澄清醫院站</w:t>
      </w:r>
      <w:r w:rsidRPr="00500CBA">
        <w:rPr>
          <w:rFonts w:ascii="標楷體" w:eastAsia="標楷體" w:hAnsi="標楷體" w:hint="eastAsia"/>
          <w:sz w:val="28"/>
          <w:szCs w:val="28"/>
        </w:rPr>
        <w:t>下車，步行約十分鐘可達世貿中心。</w:t>
      </w:r>
    </w:p>
    <w:p w:rsidR="00500CBA" w:rsidRDefault="00FC625B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高鐵站出發:</w:t>
      </w:r>
      <w:r w:rsidR="00500CBA">
        <w:rPr>
          <w:rFonts w:ascii="標楷體" w:eastAsia="標楷體" w:hAnsi="標楷體" w:hint="eastAsia"/>
          <w:sz w:val="28"/>
          <w:szCs w:val="28"/>
        </w:rPr>
        <w:t>搭</w:t>
      </w:r>
      <w:r w:rsidR="00500CBA" w:rsidRPr="00500CBA">
        <w:rPr>
          <w:rFonts w:ascii="標楷體" w:eastAsia="標楷體" w:hAnsi="標楷體" w:hint="eastAsia"/>
          <w:sz w:val="28"/>
          <w:szCs w:val="28"/>
        </w:rPr>
        <w:t>高鐵快捷公車161號</w:t>
      </w:r>
      <w:r w:rsidR="00500CBA">
        <w:rPr>
          <w:rFonts w:ascii="標楷體" w:eastAsia="標楷體" w:hAnsi="標楷體" w:hint="eastAsia"/>
          <w:sz w:val="28"/>
          <w:szCs w:val="28"/>
        </w:rPr>
        <w:t>至</w:t>
      </w:r>
      <w:r w:rsidR="00500CBA" w:rsidRPr="00500CBA">
        <w:rPr>
          <w:rFonts w:ascii="標楷體" w:eastAsia="標楷體" w:hAnsi="標楷體" w:hint="eastAsia"/>
          <w:sz w:val="28"/>
          <w:szCs w:val="28"/>
        </w:rPr>
        <w:t>中港澄清醫院</w:t>
      </w:r>
      <w:r w:rsidR="00500CBA">
        <w:rPr>
          <w:rFonts w:ascii="標楷體" w:eastAsia="標楷體" w:hAnsi="標楷體" w:hint="eastAsia"/>
          <w:sz w:val="28"/>
          <w:szCs w:val="28"/>
        </w:rPr>
        <w:t>站下車。</w:t>
      </w:r>
    </w:p>
    <w:p w:rsidR="00D42C23" w:rsidRDefault="00500CBA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42C23">
        <w:rPr>
          <w:rFonts w:ascii="標楷體" w:eastAsia="標楷體" w:hAnsi="標楷體" w:hint="eastAsia"/>
          <w:sz w:val="28"/>
          <w:szCs w:val="28"/>
        </w:rPr>
        <w:t>臺中火車站</w:t>
      </w:r>
      <w:r w:rsidR="00FC625B">
        <w:rPr>
          <w:rFonts w:ascii="標楷體" w:eastAsia="標楷體" w:hAnsi="標楷體" w:hint="eastAsia"/>
          <w:sz w:val="28"/>
          <w:szCs w:val="28"/>
        </w:rPr>
        <w:t>出發:</w:t>
      </w:r>
      <w:r w:rsidR="00FC625B" w:rsidRPr="00FC625B">
        <w:rPr>
          <w:rFonts w:ascii="標楷體" w:eastAsia="標楷體" w:hAnsi="標楷體" w:hint="eastAsia"/>
          <w:sz w:val="28"/>
          <w:szCs w:val="28"/>
        </w:rPr>
        <w:t xml:space="preserve"> </w:t>
      </w:r>
      <w:r w:rsidR="00FC625B">
        <w:rPr>
          <w:rFonts w:ascii="標楷體" w:eastAsia="標楷體" w:hAnsi="標楷體" w:hint="eastAsia"/>
          <w:sz w:val="28"/>
          <w:szCs w:val="28"/>
        </w:rPr>
        <w:t xml:space="preserve">可搭乘公車: </w:t>
      </w:r>
      <w:r w:rsidR="00FC625B" w:rsidRPr="00500CBA">
        <w:rPr>
          <w:rFonts w:ascii="標楷體" w:eastAsia="標楷體" w:hAnsi="標楷體" w:hint="eastAsia"/>
          <w:sz w:val="28"/>
          <w:szCs w:val="28"/>
        </w:rPr>
        <w:t>302、303、304、323、324、325、326</w:t>
      </w:r>
      <w:r w:rsidR="00FC625B">
        <w:rPr>
          <w:rFonts w:ascii="標楷體" w:eastAsia="標楷體" w:hAnsi="標楷體" w:hint="eastAsia"/>
          <w:sz w:val="28"/>
          <w:szCs w:val="28"/>
        </w:rPr>
        <w:t>、60、75、67，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D42C23">
        <w:rPr>
          <w:rFonts w:ascii="標楷體" w:eastAsia="標楷體" w:hAnsi="標楷體" w:hint="eastAsia"/>
          <w:sz w:val="28"/>
          <w:szCs w:val="28"/>
        </w:rPr>
        <w:t>中港</w:t>
      </w:r>
      <w:r w:rsidR="00FC625B">
        <w:rPr>
          <w:rFonts w:ascii="標楷體" w:eastAsia="標楷體" w:hAnsi="標楷體" w:hint="eastAsia"/>
          <w:sz w:val="28"/>
          <w:szCs w:val="28"/>
        </w:rPr>
        <w:t>路</w:t>
      </w:r>
      <w:r w:rsidRPr="00D42C23">
        <w:rPr>
          <w:rFonts w:ascii="標楷體" w:eastAsia="標楷體" w:hAnsi="標楷體" w:hint="eastAsia"/>
          <w:sz w:val="28"/>
          <w:szCs w:val="28"/>
        </w:rPr>
        <w:t>澄清醫院</w:t>
      </w:r>
      <w:r>
        <w:rPr>
          <w:rFonts w:ascii="標楷體" w:eastAsia="標楷體" w:hAnsi="標楷體" w:hint="eastAsia"/>
          <w:sz w:val="28"/>
          <w:szCs w:val="28"/>
        </w:rPr>
        <w:t>站下車，</w:t>
      </w:r>
      <w:r w:rsidR="00FC625B" w:rsidRPr="00500CBA">
        <w:rPr>
          <w:rFonts w:ascii="標楷體" w:eastAsia="標楷體" w:hAnsi="標楷體"/>
          <w:sz w:val="28"/>
          <w:szCs w:val="28"/>
        </w:rPr>
        <w:t xml:space="preserve"> </w:t>
      </w:r>
    </w:p>
    <w:p w:rsidR="008C6973" w:rsidRPr="00500CBA" w:rsidRDefault="008C6973" w:rsidP="008C6973">
      <w:pPr>
        <w:pStyle w:val="af0"/>
        <w:spacing w:line="440" w:lineRule="exact"/>
        <w:ind w:leftChars="0" w:left="894"/>
        <w:rPr>
          <w:rFonts w:ascii="標楷體" w:eastAsia="標楷體" w:hAnsi="標楷體"/>
          <w:sz w:val="28"/>
          <w:szCs w:val="28"/>
        </w:rPr>
      </w:pPr>
    </w:p>
    <w:p w:rsidR="008C6973" w:rsidRPr="008C6973" w:rsidRDefault="008C6973" w:rsidP="008C697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C6973">
        <w:rPr>
          <w:rFonts w:ascii="標楷體" w:eastAsia="標楷體" w:hAnsi="標楷體" w:hint="eastAsia"/>
          <w:sz w:val="28"/>
          <w:szCs w:val="28"/>
        </w:rPr>
        <w:t>台中世界貿易中心平面停車場</w:t>
      </w:r>
    </w:p>
    <w:p w:rsidR="008C6973" w:rsidRPr="008C6973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營業時間：24小時</w:t>
      </w:r>
    </w:p>
    <w:p w:rsidR="008C6973" w:rsidRPr="00377D44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收費標準：每小時30元，前20分鐘免費，停車時數未滿一小時者，以一小時計算收費；逾一小時以上部分，不及三十分鐘者，以一小時之半價加計收費，如</w:t>
      </w:r>
      <w:r w:rsidRPr="00377D44">
        <w:rPr>
          <w:rFonts w:ascii="標楷體" w:eastAsia="標楷體" w:hAnsi="標楷體" w:hint="eastAsia"/>
          <w:b/>
          <w:sz w:val="28"/>
          <w:szCs w:val="28"/>
        </w:rPr>
        <w:t>逾三十分鐘者，以一小時加計收費。</w:t>
      </w:r>
    </w:p>
    <w:p w:rsidR="008C6973" w:rsidRPr="00377D44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77D44">
        <w:rPr>
          <w:rFonts w:ascii="標楷體" w:eastAsia="標楷體" w:hAnsi="標楷體" w:hint="eastAsia"/>
          <w:b/>
          <w:sz w:val="28"/>
          <w:szCs w:val="28"/>
        </w:rPr>
        <w:t>當日收費最高300元。</w:t>
      </w:r>
    </w:p>
    <w:p w:rsidR="008C6973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入場按鈕取磁扣幣，出場請先至繳費機繳費，繳費後20分鐘內需出場。</w:t>
      </w:r>
    </w:p>
    <w:p w:rsidR="00D42C23" w:rsidRPr="00536C6D" w:rsidRDefault="008C6973" w:rsidP="00500CBA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現場無人看守，請自備鈔幣</w:t>
      </w:r>
      <w:r>
        <w:rPr>
          <w:rFonts w:ascii="標楷體" w:eastAsia="標楷體" w:hAnsi="標楷體" w:hint="eastAsia"/>
          <w:sz w:val="28"/>
          <w:szCs w:val="28"/>
        </w:rPr>
        <w:t>零錢，自動繳費機可收。</w:t>
      </w:r>
      <w:r w:rsidRPr="00D42C2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4F82" w:rsidRPr="00F30306" w:rsidRDefault="007742DF" w:rsidP="00B916C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A1B71" w:rsidRPr="00536C6D">
        <w:rPr>
          <w:rFonts w:ascii="標楷體" w:eastAsia="標楷體" w:hAnsi="標楷體" w:hint="eastAsia"/>
          <w:b/>
          <w:sz w:val="28"/>
          <w:szCs w:val="28"/>
        </w:rPr>
        <w:t>(三)</w:t>
      </w:r>
      <w:r w:rsidR="008A1B71" w:rsidRPr="00536C6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南</w:t>
      </w:r>
      <w:r w:rsidR="008A1B71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區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8A1B71" w:rsidRPr="00F303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高雄國際會議中心</w:t>
      </w:r>
      <w:r w:rsidR="008A1B71" w:rsidRPr="00F303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8247B">
        <w:rPr>
          <w:rFonts w:ascii="標楷體" w:eastAsia="標楷體" w:hAnsi="標楷體" w:hint="eastAsia"/>
          <w:b/>
          <w:sz w:val="28"/>
          <w:szCs w:val="28"/>
        </w:rPr>
        <w:t>(</w:t>
      </w:r>
      <w:r w:rsidR="0088247B" w:rsidRPr="0088247B">
        <w:rPr>
          <w:rFonts w:ascii="標楷體" w:eastAsia="標楷體" w:hAnsi="標楷體"/>
          <w:b/>
          <w:sz w:val="28"/>
          <w:szCs w:val="28"/>
        </w:rPr>
        <w:t>N303A</w:t>
      </w:r>
      <w:r w:rsidR="0088247B">
        <w:rPr>
          <w:rFonts w:ascii="標楷體" w:eastAsia="標楷體" w:hAnsi="標楷體" w:hint="eastAsia"/>
          <w:b/>
          <w:sz w:val="28"/>
          <w:szCs w:val="28"/>
        </w:rPr>
        <w:t>/</w:t>
      </w:r>
      <w:r w:rsidR="00586B88" w:rsidRPr="00586B88">
        <w:t xml:space="preserve"> </w:t>
      </w:r>
      <w:r w:rsidR="00586B88" w:rsidRPr="00586B88">
        <w:rPr>
          <w:rFonts w:ascii="標楷體" w:eastAsia="標楷體" w:hAnsi="標楷體"/>
          <w:b/>
          <w:sz w:val="28"/>
          <w:szCs w:val="28"/>
        </w:rPr>
        <w:t>403A</w:t>
      </w:r>
      <w:r w:rsidR="00586B88">
        <w:rPr>
          <w:rFonts w:ascii="標楷體" w:eastAsia="標楷體" w:hAnsi="標楷體" w:hint="eastAsia"/>
          <w:b/>
          <w:sz w:val="28"/>
          <w:szCs w:val="28"/>
        </w:rPr>
        <w:t>會議室</w:t>
      </w:r>
      <w:r w:rsidR="0088247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高雄市鹽埕區中正四路274號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7742DF" w:rsidRDefault="007742DF" w:rsidP="00924F8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■交通路線連結網址</w:t>
      </w:r>
      <w:r w:rsidR="008A1B71" w:rsidRPr="009C2299">
        <w:rPr>
          <w:rFonts w:ascii="標楷體" w:eastAsia="標楷體" w:hAnsi="標楷體" w:hint="eastAsia"/>
          <w:sz w:val="28"/>
          <w:szCs w:val="28"/>
        </w:rPr>
        <w:t>:</w:t>
      </w:r>
    </w:p>
    <w:p w:rsidR="008A1B71" w:rsidRDefault="007742D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hyperlink r:id="rId19" w:history="1">
        <w:r w:rsidR="00370416" w:rsidRPr="004D52CC">
          <w:rPr>
            <w:rStyle w:val="a6"/>
            <w:rFonts w:ascii="標楷體" w:eastAsia="標楷體" w:hAnsi="標楷體"/>
            <w:sz w:val="28"/>
            <w:szCs w:val="28"/>
          </w:rPr>
          <w:t>http://ehr.104.com.tw/Map/Kaohsiung/Map_icck.html</w:t>
        </w:r>
      </w:hyperlink>
    </w:p>
    <w:p w:rsidR="00C5549F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02C4AC" wp14:editId="013FCAE3">
            <wp:simplePos x="0" y="0"/>
            <wp:positionH relativeFrom="column">
              <wp:posOffset>114300</wp:posOffset>
            </wp:positionH>
            <wp:positionV relativeFrom="paragraph">
              <wp:posOffset>164203</wp:posOffset>
            </wp:positionV>
            <wp:extent cx="5486400" cy="412178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9F" w:rsidRDefault="00C5549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C5549F" w:rsidRDefault="00C5549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0F3549" w:rsidRPr="00536C6D" w:rsidRDefault="000F3549" w:rsidP="00377D44">
      <w:pPr>
        <w:pStyle w:val="af0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自行開車: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高速公路南下來車:中正交流道→右轉中正路→直行至會場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lastRenderedPageBreak/>
        <w:t>省道台南、岡山方向來車:民族路→中正路右轉→直行至會場。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屏東方向來車:鳳屏路→鳳山區建國路或光遠路→自由路→高雄市中正路→直行至會場。 </w:t>
      </w:r>
    </w:p>
    <w:p w:rsidR="00377D44" w:rsidRPr="00536C6D" w:rsidRDefault="00377D44" w:rsidP="00377D44">
      <w:pPr>
        <w:pStyle w:val="af0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大眾交通工具</w:t>
      </w:r>
      <w:r w:rsidRPr="00536C6D">
        <w:rPr>
          <w:rFonts w:ascii="標楷體" w:eastAsia="標楷體" w:hAnsi="標楷體"/>
          <w:sz w:val="28"/>
          <w:szCs w:val="28"/>
        </w:rPr>
        <w:t>—</w:t>
      </w:r>
      <w:r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鹽埕埔站2號</w:t>
      </w:r>
      <w:r w:rsidRPr="00536C6D">
        <w:rPr>
          <w:rFonts w:ascii="標楷體" w:eastAsia="標楷體" w:hAnsi="標楷體" w:hint="eastAsia"/>
          <w:sz w:val="28"/>
          <w:szCs w:val="28"/>
        </w:rPr>
        <w:t>出口</w:t>
      </w:r>
    </w:p>
    <w:p w:rsidR="00377D44" w:rsidRPr="00536C6D" w:rsidRDefault="004D5D8A" w:rsidP="00377D44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高鐵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站</w:t>
      </w:r>
      <w:r w:rsidRPr="00536C6D">
        <w:rPr>
          <w:rFonts w:ascii="標楷體" w:eastAsia="標楷體" w:hAnsi="標楷體" w:hint="eastAsia"/>
          <w:sz w:val="28"/>
          <w:szCs w:val="28"/>
        </w:rPr>
        <w:t>: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搭乘高鐵至左營站 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轉乘捷運至美麗島站換橘線 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 鹽埕埔站02號出口步行約3至5分鐘即可抵達</w:t>
      </w:r>
      <w:r w:rsidRPr="00536C6D">
        <w:rPr>
          <w:rFonts w:ascii="標楷體" w:eastAsia="標楷體" w:hAnsi="標楷體" w:hint="eastAsia"/>
          <w:sz w:val="28"/>
          <w:szCs w:val="28"/>
        </w:rPr>
        <w:t>高雄國際會議中心。</w:t>
      </w:r>
    </w:p>
    <w:p w:rsidR="00377D44" w:rsidRPr="00536C6D" w:rsidRDefault="004D5D8A" w:rsidP="0065358E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火車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站</w:t>
      </w:r>
      <w:r w:rsidRPr="00536C6D">
        <w:rPr>
          <w:rFonts w:ascii="標楷體" w:eastAsia="標楷體" w:hAnsi="標楷體" w:hint="eastAsia"/>
          <w:sz w:val="28"/>
          <w:szCs w:val="28"/>
        </w:rPr>
        <w:t>: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搭乘火車至高雄火車站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轉乘捷運至美麗島站換橘線</w:t>
      </w:r>
      <w:r w:rsidRPr="00536C6D">
        <w:rPr>
          <w:rFonts w:ascii="標楷體" w:eastAsia="標楷體" w:hAnsi="標楷體" w:hint="eastAsia"/>
          <w:sz w:val="28"/>
          <w:szCs w:val="28"/>
        </w:rPr>
        <w:t>，搭至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鹽埕埔站2號出口步行約3至5分鐘即可抵達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；搭乘60、248公車至歷史博物館站下車，步行即可到達會場。</w:t>
      </w:r>
    </w:p>
    <w:p w:rsidR="00536C6D" w:rsidRPr="00536C6D" w:rsidRDefault="00377D44" w:rsidP="00B916C2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市區公車</w:t>
      </w:r>
      <w:r w:rsidR="00F9784C" w:rsidRPr="00536C6D">
        <w:rPr>
          <w:rFonts w:ascii="標楷體" w:eastAsia="標楷體" w:hAnsi="標楷體" w:hint="eastAsia"/>
          <w:sz w:val="28"/>
          <w:szCs w:val="28"/>
        </w:rPr>
        <w:t>:</w:t>
      </w:r>
      <w:r w:rsidR="0065358E" w:rsidRPr="00536C6D">
        <w:rPr>
          <w:rFonts w:hint="eastAsia"/>
          <w:sz w:val="28"/>
          <w:szCs w:val="28"/>
        </w:rPr>
        <w:t xml:space="preserve"> 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0南、0北、25、33、76、77、91、219公車，請至</w:t>
      </w:r>
      <w:r w:rsidR="0065358E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歷史博物館站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下車後，步行即可到達會場。</w:t>
      </w:r>
    </w:p>
    <w:p w:rsidR="00924F82" w:rsidRPr="00F30306" w:rsidRDefault="00536C6D" w:rsidP="00B916C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36C6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16C2" w:rsidRPr="00536C6D">
        <w:rPr>
          <w:rFonts w:ascii="標楷體" w:eastAsia="標楷體" w:hAnsi="標楷體" w:hint="eastAsia"/>
          <w:b/>
          <w:sz w:val="28"/>
          <w:szCs w:val="28"/>
        </w:rPr>
        <w:t>(四)</w:t>
      </w:r>
      <w:r w:rsidR="00B916C2" w:rsidRPr="00536C6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東區: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花蓮勞工育樂中心1樓大禮堂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花蓮縣花蓮市富安路199號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370416" w:rsidRPr="00924F82" w:rsidRDefault="00370416" w:rsidP="00370416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4F82" w:rsidRPr="009C2299">
        <w:rPr>
          <w:rFonts w:ascii="標楷體" w:eastAsia="標楷體" w:hAnsi="標楷體" w:hint="eastAsia"/>
          <w:sz w:val="28"/>
          <w:szCs w:val="28"/>
        </w:rPr>
        <w:t>■交通路線連結網址:</w:t>
      </w:r>
      <w:r w:rsidR="00924F82" w:rsidRPr="009C2299">
        <w:t xml:space="preserve"> </w:t>
      </w:r>
      <w:hyperlink r:id="rId21" w:history="1">
        <w:r w:rsidRPr="00E153EE">
          <w:rPr>
            <w:rStyle w:val="a6"/>
          </w:rPr>
          <w:t>http://www.labor038563461.com/location.htm</w:t>
        </w:r>
      </w:hyperlink>
    </w:p>
    <w:p w:rsidR="00924F82" w:rsidRPr="00370416" w:rsidRDefault="00236804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2A05AE" wp14:editId="4A28BD9A">
            <wp:simplePos x="0" y="0"/>
            <wp:positionH relativeFrom="column">
              <wp:posOffset>102607</wp:posOffset>
            </wp:positionH>
            <wp:positionV relativeFrom="paragraph">
              <wp:posOffset>48893</wp:posOffset>
            </wp:positionV>
            <wp:extent cx="5381625" cy="4981575"/>
            <wp:effectExtent l="0" t="0" r="9525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F82" w:rsidRPr="00EB61E8" w:rsidRDefault="00924F82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36804" w:rsidRDefault="00236804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br w:type="page"/>
      </w:r>
    </w:p>
    <w:p w:rsidR="00B916C2" w:rsidRPr="00536C6D" w:rsidRDefault="00236804" w:rsidP="00236804">
      <w:pPr>
        <w:pStyle w:val="af0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lastRenderedPageBreak/>
        <w:t>自行開車</w:t>
      </w:r>
    </w:p>
    <w:p w:rsidR="00CF0643" w:rsidRPr="00536C6D" w:rsidRDefault="00CF0643" w:rsidP="00CF0643">
      <w:pPr>
        <w:pStyle w:val="af0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由宜蘭往花蓮方向：</w:t>
      </w:r>
    </w:p>
    <w:p w:rsidR="006C6B13" w:rsidRPr="00536C6D" w:rsidRDefault="00CF0643" w:rsidP="00CF0643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6C6D">
        <w:rPr>
          <w:rFonts w:ascii="標楷體" w:eastAsia="標楷體" w:hAnsi="標楷體" w:hint="eastAsia"/>
          <w:sz w:val="28"/>
          <w:szCs w:val="28"/>
        </w:rPr>
        <w:tab/>
        <w:t>花蓮航空→家樂福地下道→ 紅綠燈右轉→ 鐵路高架橋 → 中央路→</w:t>
      </w:r>
    </w:p>
    <w:p w:rsidR="00236804" w:rsidRPr="00536C6D" w:rsidRDefault="006C6B13" w:rsidP="006C6B13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  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北基加油站左轉</w:t>
      </w:r>
      <w:r w:rsidRPr="00536C6D">
        <w:rPr>
          <w:rFonts w:ascii="標楷體" w:eastAsia="標楷體" w:hAnsi="標楷體" w:hint="eastAsia"/>
          <w:sz w:val="28"/>
          <w:szCs w:val="28"/>
        </w:rPr>
        <w:t>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裕民路</w:t>
      </w:r>
      <w:r w:rsidRPr="00536C6D">
        <w:rPr>
          <w:rFonts w:ascii="標楷體" w:eastAsia="標楷體" w:hAnsi="標楷體" w:hint="eastAsia"/>
          <w:sz w:val="28"/>
          <w:szCs w:val="28"/>
        </w:rPr>
        <w:t>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至富安路右轉後</w:t>
      </w:r>
      <w:r w:rsidRPr="00536C6D">
        <w:rPr>
          <w:rFonts w:ascii="標楷體" w:eastAsia="標楷體" w:hAnsi="標楷體" w:hint="eastAsia"/>
          <w:sz w:val="28"/>
          <w:szCs w:val="28"/>
        </w:rPr>
        <w:t xml:space="preserve"> 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即可到達勞工育樂中心</w:t>
      </w:r>
    </w:p>
    <w:p w:rsidR="006C6B13" w:rsidRPr="00536C6D" w:rsidRDefault="006C6B13" w:rsidP="006C6B13">
      <w:pPr>
        <w:pStyle w:val="af0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由台東往花蓮方向：</w:t>
      </w:r>
    </w:p>
    <w:p w:rsidR="00536C6D" w:rsidRDefault="006C6B13" w:rsidP="00536C6D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  中央路→慈濟醫院→天橋下紅綠燈右轉→ 第二紅綠燈花蓮一信→ 左轉 </w:t>
      </w:r>
      <w:r w:rsidR="00536C6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C6B13" w:rsidRPr="00536C6D" w:rsidRDefault="00536C6D" w:rsidP="00536C6D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C6B13" w:rsidRPr="00536C6D">
        <w:rPr>
          <w:rFonts w:ascii="標楷體" w:eastAsia="標楷體" w:hAnsi="標楷體" w:hint="eastAsia"/>
          <w:sz w:val="28"/>
          <w:szCs w:val="28"/>
        </w:rPr>
        <w:t>至富安路 → 後火車站→ 直行即可到達勞工育樂中心</w:t>
      </w:r>
    </w:p>
    <w:p w:rsidR="00444B79" w:rsidRPr="00536C6D" w:rsidRDefault="00444B79" w:rsidP="00F25EB7">
      <w:pPr>
        <w:pStyle w:val="af0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大眾交通工具</w:t>
      </w:r>
      <w:r w:rsidR="00F25EB7" w:rsidRPr="00536C6D">
        <w:rPr>
          <w:rFonts w:ascii="標楷體" w:eastAsia="標楷體" w:hAnsi="標楷體"/>
          <w:sz w:val="28"/>
          <w:szCs w:val="28"/>
        </w:rPr>
        <w:t>—</w:t>
      </w:r>
      <w:r w:rsidR="00F25EB7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花蓮火車站後站</w:t>
      </w:r>
      <w:r w:rsidR="00F25EB7" w:rsidRPr="00536C6D">
        <w:rPr>
          <w:rFonts w:ascii="標楷體" w:eastAsia="標楷體" w:hAnsi="標楷體" w:hint="eastAsia"/>
          <w:sz w:val="28"/>
          <w:szCs w:val="28"/>
        </w:rPr>
        <w:t>出口</w:t>
      </w:r>
    </w:p>
    <w:p w:rsidR="00212262" w:rsidRPr="00536C6D" w:rsidRDefault="00212262" w:rsidP="00212262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花蓮火車站 後站出口→ 看見7-11右轉，步行約500公尺 →行經中琉公園</w:t>
      </w:r>
    </w:p>
    <w:p w:rsidR="00444B79" w:rsidRPr="00536C6D" w:rsidRDefault="00212262" w:rsidP="00212262">
      <w:pPr>
        <w:pStyle w:val="af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→勞工育樂中心</w:t>
      </w:r>
    </w:p>
    <w:sectPr w:rsidR="00444B79" w:rsidRPr="00536C6D" w:rsidSect="004A31A2">
      <w:footerReference w:type="even" r:id="rId23"/>
      <w:footerReference w:type="default" r:id="rId24"/>
      <w:pgSz w:w="11906" w:h="16838"/>
      <w:pgMar w:top="899" w:right="92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70" w:rsidRDefault="00726170">
      <w:r>
        <w:separator/>
      </w:r>
    </w:p>
  </w:endnote>
  <w:endnote w:type="continuationSeparator" w:id="0">
    <w:p w:rsidR="00726170" w:rsidRDefault="0072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5" w:rsidRDefault="00951455" w:rsidP="004A3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1455" w:rsidRDefault="00951455" w:rsidP="004A31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5" w:rsidRDefault="00951455" w:rsidP="004A3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3B7">
      <w:rPr>
        <w:rStyle w:val="a5"/>
        <w:noProof/>
      </w:rPr>
      <w:t>7</w:t>
    </w:r>
    <w:r>
      <w:rPr>
        <w:rStyle w:val="a5"/>
      </w:rPr>
      <w:fldChar w:fldCharType="end"/>
    </w:r>
  </w:p>
  <w:p w:rsidR="00951455" w:rsidRDefault="00951455" w:rsidP="004A31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70" w:rsidRDefault="00726170">
      <w:r>
        <w:separator/>
      </w:r>
    </w:p>
  </w:footnote>
  <w:footnote w:type="continuationSeparator" w:id="0">
    <w:p w:rsidR="00726170" w:rsidRDefault="0072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E8"/>
    <w:multiLevelType w:val="hybridMultilevel"/>
    <w:tmpl w:val="95009BDA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BD64471"/>
    <w:multiLevelType w:val="hybridMultilevel"/>
    <w:tmpl w:val="5FCA364C"/>
    <w:lvl w:ilvl="0" w:tplc="2FD68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F491F"/>
    <w:multiLevelType w:val="hybridMultilevel"/>
    <w:tmpl w:val="743EF53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B04F68"/>
    <w:multiLevelType w:val="hybridMultilevel"/>
    <w:tmpl w:val="F2A8A7A0"/>
    <w:lvl w:ilvl="0" w:tplc="C6740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13093B"/>
    <w:multiLevelType w:val="hybridMultilevel"/>
    <w:tmpl w:val="B664C6C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445D8C"/>
    <w:multiLevelType w:val="hybridMultilevel"/>
    <w:tmpl w:val="84C8910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26B11A86"/>
    <w:multiLevelType w:val="hybridMultilevel"/>
    <w:tmpl w:val="8DDEFF9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EF5FC7"/>
    <w:multiLevelType w:val="hybridMultilevel"/>
    <w:tmpl w:val="84FE6906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AD3EA9"/>
    <w:multiLevelType w:val="hybridMultilevel"/>
    <w:tmpl w:val="34620522"/>
    <w:lvl w:ilvl="0" w:tplc="8452CDDE">
      <w:start w:val="2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524B3"/>
    <w:multiLevelType w:val="hybridMultilevel"/>
    <w:tmpl w:val="4120ED4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3DE123D"/>
    <w:multiLevelType w:val="hybridMultilevel"/>
    <w:tmpl w:val="E256C2E6"/>
    <w:lvl w:ilvl="0" w:tplc="04090011">
      <w:start w:val="1"/>
      <w:numFmt w:val="upperLetter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5A12F5F"/>
    <w:multiLevelType w:val="hybridMultilevel"/>
    <w:tmpl w:val="286C12B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E55B69"/>
    <w:multiLevelType w:val="hybridMultilevel"/>
    <w:tmpl w:val="C71AAABC"/>
    <w:lvl w:ilvl="0" w:tplc="64EE71DC">
      <w:start w:val="1"/>
      <w:numFmt w:val="upperLetter"/>
      <w:lvlText w:val="%1."/>
      <w:lvlJc w:val="left"/>
      <w:pPr>
        <w:ind w:left="76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3">
    <w:nsid w:val="3B4D4A0F"/>
    <w:multiLevelType w:val="hybridMultilevel"/>
    <w:tmpl w:val="C6322362"/>
    <w:lvl w:ilvl="0" w:tplc="04090011">
      <w:start w:val="1"/>
      <w:numFmt w:val="upperLetter"/>
      <w:lvlText w:val="%1."/>
      <w:lvlJc w:val="left"/>
      <w:pPr>
        <w:ind w:left="8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4">
    <w:nsid w:val="3FF3085E"/>
    <w:multiLevelType w:val="hybridMultilevel"/>
    <w:tmpl w:val="3B7A3D96"/>
    <w:lvl w:ilvl="0" w:tplc="2D267D5A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BA4511"/>
    <w:multiLevelType w:val="hybridMultilevel"/>
    <w:tmpl w:val="AD262BC4"/>
    <w:lvl w:ilvl="0" w:tplc="E5CA251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992C47"/>
    <w:multiLevelType w:val="hybridMultilevel"/>
    <w:tmpl w:val="920AF27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9D3632D"/>
    <w:multiLevelType w:val="hybridMultilevel"/>
    <w:tmpl w:val="5BD4395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52BA60FE"/>
    <w:multiLevelType w:val="hybridMultilevel"/>
    <w:tmpl w:val="6ACC7F3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836170"/>
    <w:multiLevelType w:val="hybridMultilevel"/>
    <w:tmpl w:val="4640528E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E11DB4"/>
    <w:multiLevelType w:val="hybridMultilevel"/>
    <w:tmpl w:val="2782EC34"/>
    <w:lvl w:ilvl="0" w:tplc="CB5E93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2242CA"/>
    <w:multiLevelType w:val="hybridMultilevel"/>
    <w:tmpl w:val="E7121BE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7A5F6C3A"/>
    <w:multiLevelType w:val="hybridMultilevel"/>
    <w:tmpl w:val="240681FC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19"/>
  </w:num>
  <w:num w:numId="5">
    <w:abstractNumId w:val="7"/>
  </w:num>
  <w:num w:numId="6">
    <w:abstractNumId w:val="14"/>
  </w:num>
  <w:num w:numId="7">
    <w:abstractNumId w:val="1"/>
  </w:num>
  <w:num w:numId="8">
    <w:abstractNumId w:val="3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22"/>
  </w:num>
  <w:num w:numId="16">
    <w:abstractNumId w:val="8"/>
  </w:num>
  <w:num w:numId="17">
    <w:abstractNumId w:val="20"/>
  </w:num>
  <w:num w:numId="18">
    <w:abstractNumId w:val="16"/>
  </w:num>
  <w:num w:numId="19">
    <w:abstractNumId w:val="15"/>
  </w:num>
  <w:num w:numId="20">
    <w:abstractNumId w:val="18"/>
  </w:num>
  <w:num w:numId="21">
    <w:abstractNumId w:val="6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71"/>
    <w:rsid w:val="00001103"/>
    <w:rsid w:val="00001BFD"/>
    <w:rsid w:val="00014B72"/>
    <w:rsid w:val="000256AF"/>
    <w:rsid w:val="00032B51"/>
    <w:rsid w:val="00034946"/>
    <w:rsid w:val="0004554A"/>
    <w:rsid w:val="00076588"/>
    <w:rsid w:val="00077F80"/>
    <w:rsid w:val="000F3549"/>
    <w:rsid w:val="00100E79"/>
    <w:rsid w:val="00120E69"/>
    <w:rsid w:val="00123978"/>
    <w:rsid w:val="001672DA"/>
    <w:rsid w:val="00171B94"/>
    <w:rsid w:val="00196D08"/>
    <w:rsid w:val="001A5EEC"/>
    <w:rsid w:val="001D66C5"/>
    <w:rsid w:val="00212262"/>
    <w:rsid w:val="00213926"/>
    <w:rsid w:val="0022510F"/>
    <w:rsid w:val="00236804"/>
    <w:rsid w:val="00254EAD"/>
    <w:rsid w:val="002573DA"/>
    <w:rsid w:val="00262282"/>
    <w:rsid w:val="00272E56"/>
    <w:rsid w:val="00276E29"/>
    <w:rsid w:val="00287090"/>
    <w:rsid w:val="002A1038"/>
    <w:rsid w:val="002B6690"/>
    <w:rsid w:val="002C2F4D"/>
    <w:rsid w:val="002F5E23"/>
    <w:rsid w:val="003151F4"/>
    <w:rsid w:val="003306BC"/>
    <w:rsid w:val="0034598B"/>
    <w:rsid w:val="00346E05"/>
    <w:rsid w:val="00370416"/>
    <w:rsid w:val="00374AF7"/>
    <w:rsid w:val="00377D44"/>
    <w:rsid w:val="003D38E8"/>
    <w:rsid w:val="003D51FC"/>
    <w:rsid w:val="003F3A88"/>
    <w:rsid w:val="004158D6"/>
    <w:rsid w:val="004335E9"/>
    <w:rsid w:val="0043610E"/>
    <w:rsid w:val="00444B79"/>
    <w:rsid w:val="00451E6D"/>
    <w:rsid w:val="00454DBA"/>
    <w:rsid w:val="00481B32"/>
    <w:rsid w:val="004A04B3"/>
    <w:rsid w:val="004A31A2"/>
    <w:rsid w:val="004A42FF"/>
    <w:rsid w:val="004C3D19"/>
    <w:rsid w:val="004D5D8A"/>
    <w:rsid w:val="004E1EF2"/>
    <w:rsid w:val="00500CBA"/>
    <w:rsid w:val="00507E29"/>
    <w:rsid w:val="005200D0"/>
    <w:rsid w:val="00536C6D"/>
    <w:rsid w:val="00586B88"/>
    <w:rsid w:val="005A5ED3"/>
    <w:rsid w:val="005B3312"/>
    <w:rsid w:val="005D2A8B"/>
    <w:rsid w:val="005D7246"/>
    <w:rsid w:val="005E37C3"/>
    <w:rsid w:val="005E70B7"/>
    <w:rsid w:val="005F0092"/>
    <w:rsid w:val="0060002B"/>
    <w:rsid w:val="006279DE"/>
    <w:rsid w:val="006321B0"/>
    <w:rsid w:val="0065358E"/>
    <w:rsid w:val="00653FD5"/>
    <w:rsid w:val="00681520"/>
    <w:rsid w:val="006837B4"/>
    <w:rsid w:val="00684398"/>
    <w:rsid w:val="006B639B"/>
    <w:rsid w:val="006C5C64"/>
    <w:rsid w:val="006C6B13"/>
    <w:rsid w:val="0071336F"/>
    <w:rsid w:val="00715B94"/>
    <w:rsid w:val="00722F63"/>
    <w:rsid w:val="00726170"/>
    <w:rsid w:val="00744965"/>
    <w:rsid w:val="00750A3E"/>
    <w:rsid w:val="0075431F"/>
    <w:rsid w:val="007607E6"/>
    <w:rsid w:val="00766F23"/>
    <w:rsid w:val="007742DF"/>
    <w:rsid w:val="00784FDA"/>
    <w:rsid w:val="007869B2"/>
    <w:rsid w:val="007A5CC1"/>
    <w:rsid w:val="007A7B55"/>
    <w:rsid w:val="007B03B7"/>
    <w:rsid w:val="007F1529"/>
    <w:rsid w:val="008470DB"/>
    <w:rsid w:val="008514B6"/>
    <w:rsid w:val="008627EA"/>
    <w:rsid w:val="00866628"/>
    <w:rsid w:val="00874CF0"/>
    <w:rsid w:val="0088247B"/>
    <w:rsid w:val="0089317E"/>
    <w:rsid w:val="008A1B71"/>
    <w:rsid w:val="008A218F"/>
    <w:rsid w:val="008A6F2C"/>
    <w:rsid w:val="008C6973"/>
    <w:rsid w:val="008D43DB"/>
    <w:rsid w:val="008E62FC"/>
    <w:rsid w:val="008E77FA"/>
    <w:rsid w:val="009100D2"/>
    <w:rsid w:val="009113F5"/>
    <w:rsid w:val="00924F82"/>
    <w:rsid w:val="00934CFA"/>
    <w:rsid w:val="0093725D"/>
    <w:rsid w:val="00941243"/>
    <w:rsid w:val="00942A5C"/>
    <w:rsid w:val="00944810"/>
    <w:rsid w:val="00951455"/>
    <w:rsid w:val="009607F5"/>
    <w:rsid w:val="00980B7D"/>
    <w:rsid w:val="00981161"/>
    <w:rsid w:val="009975BA"/>
    <w:rsid w:val="009D4211"/>
    <w:rsid w:val="009D42CB"/>
    <w:rsid w:val="009F22D7"/>
    <w:rsid w:val="00A33098"/>
    <w:rsid w:val="00A353CB"/>
    <w:rsid w:val="00A56A1A"/>
    <w:rsid w:val="00A64EF0"/>
    <w:rsid w:val="00AC463E"/>
    <w:rsid w:val="00AE669A"/>
    <w:rsid w:val="00B12C20"/>
    <w:rsid w:val="00B14CCD"/>
    <w:rsid w:val="00B2705A"/>
    <w:rsid w:val="00B3382A"/>
    <w:rsid w:val="00B37C31"/>
    <w:rsid w:val="00B916C2"/>
    <w:rsid w:val="00BA5647"/>
    <w:rsid w:val="00BB1F2A"/>
    <w:rsid w:val="00BE120C"/>
    <w:rsid w:val="00C160FF"/>
    <w:rsid w:val="00C5549F"/>
    <w:rsid w:val="00C96FCB"/>
    <w:rsid w:val="00CF0643"/>
    <w:rsid w:val="00D1329E"/>
    <w:rsid w:val="00D42C23"/>
    <w:rsid w:val="00DA08D9"/>
    <w:rsid w:val="00DE3700"/>
    <w:rsid w:val="00DF263D"/>
    <w:rsid w:val="00DF6D2D"/>
    <w:rsid w:val="00E00083"/>
    <w:rsid w:val="00E153EE"/>
    <w:rsid w:val="00E467C0"/>
    <w:rsid w:val="00E62E2B"/>
    <w:rsid w:val="00E63216"/>
    <w:rsid w:val="00E803BA"/>
    <w:rsid w:val="00EB19D1"/>
    <w:rsid w:val="00EB5534"/>
    <w:rsid w:val="00EC5E01"/>
    <w:rsid w:val="00EE44A6"/>
    <w:rsid w:val="00F1469C"/>
    <w:rsid w:val="00F154E9"/>
    <w:rsid w:val="00F25EB7"/>
    <w:rsid w:val="00F30306"/>
    <w:rsid w:val="00F331AE"/>
    <w:rsid w:val="00F40112"/>
    <w:rsid w:val="00F4766D"/>
    <w:rsid w:val="00F51A41"/>
    <w:rsid w:val="00F57752"/>
    <w:rsid w:val="00F57B65"/>
    <w:rsid w:val="00F8572C"/>
    <w:rsid w:val="00F87DAE"/>
    <w:rsid w:val="00F9784C"/>
    <w:rsid w:val="00FB46B8"/>
    <w:rsid w:val="00FC0167"/>
    <w:rsid w:val="00FC625B"/>
    <w:rsid w:val="00FD30B9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2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8A1B71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rsid w:val="008A1B71"/>
  </w:style>
  <w:style w:type="character" w:styleId="a6">
    <w:name w:val="Hyperlink"/>
    <w:rsid w:val="008A1B71"/>
    <w:rPr>
      <w:color w:val="0000FF"/>
      <w:u w:val="single"/>
    </w:rPr>
  </w:style>
  <w:style w:type="paragraph" w:styleId="a7">
    <w:name w:val="Body Text"/>
    <w:basedOn w:val="a"/>
    <w:link w:val="a8"/>
    <w:unhideWhenUsed/>
    <w:rsid w:val="008A1B71"/>
    <w:pPr>
      <w:jc w:val="center"/>
    </w:pPr>
    <w:rPr>
      <w:rFonts w:ascii="Times New Roman" w:eastAsia="標楷體" w:hAnsi="Times New Roman" w:cs="Times New Roman"/>
      <w:kern w:val="0"/>
      <w:sz w:val="30"/>
      <w:lang w:val="x-none" w:eastAsia="x-none"/>
    </w:rPr>
  </w:style>
  <w:style w:type="character" w:customStyle="1" w:styleId="a8">
    <w:name w:val="本文 字元"/>
    <w:basedOn w:val="a0"/>
    <w:link w:val="a7"/>
    <w:rsid w:val="008A1B71"/>
    <w:rPr>
      <w:rFonts w:ascii="Times New Roman" w:eastAsia="標楷體" w:hAnsi="Times New Roman" w:cs="Times New Roman"/>
      <w:kern w:val="0"/>
      <w:sz w:val="30"/>
      <w:szCs w:val="24"/>
      <w:lang w:val="x-none" w:eastAsia="x-none"/>
    </w:rPr>
  </w:style>
  <w:style w:type="paragraph" w:customStyle="1" w:styleId="a9">
    <w:name w:val="標題一"/>
    <w:basedOn w:val="a"/>
    <w:rsid w:val="008A1B71"/>
    <w:pPr>
      <w:spacing w:before="120" w:after="120"/>
    </w:pPr>
    <w:rPr>
      <w:rFonts w:ascii="標楷體" w:eastAsia="標楷體" w:hAnsi="Times New Roman" w:cs="Times New Roman"/>
      <w:sz w:val="40"/>
      <w:szCs w:val="20"/>
    </w:rPr>
  </w:style>
  <w:style w:type="paragraph" w:styleId="Web">
    <w:name w:val="Normal (Web)"/>
    <w:basedOn w:val="a"/>
    <w:unhideWhenUsed/>
    <w:rsid w:val="008A1B71"/>
    <w:pPr>
      <w:widowControl/>
      <w:spacing w:before="100" w:beforeAutospacing="1" w:after="100" w:afterAutospacing="1"/>
      <w:ind w:firstLine="48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A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1B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5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57B65"/>
    <w:rPr>
      <w:rFonts w:ascii="Calibri" w:eastAsia="新細明體" w:hAnsi="Calibri" w:cs="Calibri"/>
      <w:sz w:val="20"/>
      <w:szCs w:val="20"/>
    </w:rPr>
  </w:style>
  <w:style w:type="table" w:styleId="ae">
    <w:name w:val="Table Grid"/>
    <w:basedOn w:val="a1"/>
    <w:uiPriority w:val="59"/>
    <w:rsid w:val="00F5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24F82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A5ED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2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8A1B71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rsid w:val="008A1B71"/>
  </w:style>
  <w:style w:type="character" w:styleId="a6">
    <w:name w:val="Hyperlink"/>
    <w:rsid w:val="008A1B71"/>
    <w:rPr>
      <w:color w:val="0000FF"/>
      <w:u w:val="single"/>
    </w:rPr>
  </w:style>
  <w:style w:type="paragraph" w:styleId="a7">
    <w:name w:val="Body Text"/>
    <w:basedOn w:val="a"/>
    <w:link w:val="a8"/>
    <w:unhideWhenUsed/>
    <w:rsid w:val="008A1B71"/>
    <w:pPr>
      <w:jc w:val="center"/>
    </w:pPr>
    <w:rPr>
      <w:rFonts w:ascii="Times New Roman" w:eastAsia="標楷體" w:hAnsi="Times New Roman" w:cs="Times New Roman"/>
      <w:kern w:val="0"/>
      <w:sz w:val="30"/>
      <w:lang w:val="x-none" w:eastAsia="x-none"/>
    </w:rPr>
  </w:style>
  <w:style w:type="character" w:customStyle="1" w:styleId="a8">
    <w:name w:val="本文 字元"/>
    <w:basedOn w:val="a0"/>
    <w:link w:val="a7"/>
    <w:rsid w:val="008A1B71"/>
    <w:rPr>
      <w:rFonts w:ascii="Times New Roman" w:eastAsia="標楷體" w:hAnsi="Times New Roman" w:cs="Times New Roman"/>
      <w:kern w:val="0"/>
      <w:sz w:val="30"/>
      <w:szCs w:val="24"/>
      <w:lang w:val="x-none" w:eastAsia="x-none"/>
    </w:rPr>
  </w:style>
  <w:style w:type="paragraph" w:customStyle="1" w:styleId="a9">
    <w:name w:val="標題一"/>
    <w:basedOn w:val="a"/>
    <w:rsid w:val="008A1B71"/>
    <w:pPr>
      <w:spacing w:before="120" w:after="120"/>
    </w:pPr>
    <w:rPr>
      <w:rFonts w:ascii="標楷體" w:eastAsia="標楷體" w:hAnsi="Times New Roman" w:cs="Times New Roman"/>
      <w:sz w:val="40"/>
      <w:szCs w:val="20"/>
    </w:rPr>
  </w:style>
  <w:style w:type="paragraph" w:styleId="Web">
    <w:name w:val="Normal (Web)"/>
    <w:basedOn w:val="a"/>
    <w:unhideWhenUsed/>
    <w:rsid w:val="008A1B71"/>
    <w:pPr>
      <w:widowControl/>
      <w:spacing w:before="100" w:beforeAutospacing="1" w:after="100" w:afterAutospacing="1"/>
      <w:ind w:firstLine="48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A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1B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5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57B65"/>
    <w:rPr>
      <w:rFonts w:ascii="Calibri" w:eastAsia="新細明體" w:hAnsi="Calibri" w:cs="Calibri"/>
      <w:sz w:val="20"/>
      <w:szCs w:val="20"/>
    </w:rPr>
  </w:style>
  <w:style w:type="table" w:styleId="ae">
    <w:name w:val="Table Grid"/>
    <w:basedOn w:val="a1"/>
    <w:uiPriority w:val="59"/>
    <w:rsid w:val="00F5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24F82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A5E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9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218">
                  <w:marLeft w:val="435"/>
                  <w:marRight w:val="43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6238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en@ecpat.org.tw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abor038563461.com/location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o.gl/forms/qYZ3P7UYEPUfEIRB3" TargetMode="External"/><Relationship Id="rId17" Type="http://schemas.openxmlformats.org/officeDocument/2006/relationships/hyperlink" Target="http://www.wtctxg.org.tw/wtctxg/ma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6hyuJLykp2aPzI9H3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dapinglin.com/art.php?no=6&amp;SubJt=%E7%B0%A1%E4%BB%8B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goo.gl/forms/ZIbnrMqGNj6zNydi2" TargetMode="External"/><Relationship Id="rId19" Type="http://schemas.openxmlformats.org/officeDocument/2006/relationships/hyperlink" Target="http://ehr.104.com.tw/Map/Kaohsiung/Map_icck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KmGlLY4aYCqwGX2P2" TargetMode="External"/><Relationship Id="rId14" Type="http://schemas.openxmlformats.org/officeDocument/2006/relationships/hyperlink" Target="https://crc.sfaa.gov.tw/crc_front/index.php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FC94-516A-43A2-893D-CC28A477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2018-10-03T09:52:00Z</dcterms:created>
  <dcterms:modified xsi:type="dcterms:W3CDTF">2018-10-04T08:42:00Z</dcterms:modified>
</cp:coreProperties>
</file>