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7E" w:rsidRPr="00741D32" w:rsidRDefault="0037687E" w:rsidP="0037687E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花蓮縣</w:t>
      </w:r>
      <w:r w:rsidRPr="00741D3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</w:t>
      </w:r>
      <w:r w:rsidRPr="00741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7</w:t>
      </w:r>
      <w:r w:rsidRPr="00741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學</w:t>
      </w: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年度國民教育社會領域輔導團國中組</w:t>
      </w:r>
    </w:p>
    <w:p w:rsidR="0037687E" w:rsidRPr="00741D32" w:rsidRDefault="0037687E" w:rsidP="0037687E">
      <w:pPr>
        <w:spacing w:line="480" w:lineRule="exact"/>
        <w:jc w:val="center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辦理十二年國民基本教育精進國民中學及國民小學教學品質計畫</w:t>
      </w:r>
    </w:p>
    <w:p w:rsidR="0037687E" w:rsidRPr="00741D32" w:rsidRDefault="0037687E" w:rsidP="0037687E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41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─</w:t>
      </w: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12</w:t>
      </w: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年國教錦囊妙計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  <w:color w:val="000000" w:themeColor="text1"/>
        </w:rPr>
      </w:pPr>
      <w:r w:rsidRPr="00741D32">
        <w:rPr>
          <w:rFonts w:ascii="Times New Roman" w:eastAsia="標楷體" w:hAnsi="標楷體"/>
          <w:b/>
          <w:color w:val="000000" w:themeColor="text1"/>
        </w:rPr>
        <w:t>壹、依據：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/>
          <w:color w:val="000000" w:themeColor="text1"/>
          <w:szCs w:val="24"/>
        </w:rPr>
        <w:t>一、教育部補助直轄市、縣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(</w:t>
      </w:r>
      <w:r w:rsidRPr="00741D32">
        <w:rPr>
          <w:rFonts w:ascii="Times New Roman" w:eastAsia="標楷體" w:hAnsi="標楷體"/>
          <w:color w:val="000000" w:themeColor="text1"/>
          <w:szCs w:val="24"/>
        </w:rPr>
        <w:t>市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)</w:t>
      </w:r>
      <w:r w:rsidRPr="00741D32">
        <w:rPr>
          <w:rFonts w:ascii="Times New Roman" w:eastAsia="標楷體" w:hAnsi="標楷體"/>
          <w:color w:val="000000" w:themeColor="text1"/>
          <w:szCs w:val="24"/>
        </w:rPr>
        <w:t>政府精進國民中學及國民小學教師教學專業與課程品質作業要點。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/>
          <w:color w:val="000000" w:themeColor="text1"/>
          <w:szCs w:val="24"/>
        </w:rPr>
        <w:t>二</w:t>
      </w:r>
      <w:r w:rsidR="00897A99" w:rsidRPr="00741D32">
        <w:rPr>
          <w:rFonts w:ascii="Times New Roman" w:eastAsia="標楷體" w:hAnsi="標楷體"/>
          <w:color w:val="000000" w:themeColor="text1"/>
          <w:szCs w:val="24"/>
        </w:rPr>
        <w:t>、</w:t>
      </w:r>
      <w:r w:rsidRPr="00741D32">
        <w:rPr>
          <w:rFonts w:ascii="Times New Roman" w:eastAsia="標楷體" w:hAnsi="標楷體"/>
          <w:color w:val="000000" w:themeColor="text1"/>
          <w:szCs w:val="24"/>
        </w:rPr>
        <w:t>花蓮縣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107</w:t>
      </w:r>
      <w:r w:rsidRPr="00741D32">
        <w:rPr>
          <w:rFonts w:ascii="Times New Roman" w:eastAsia="標楷體" w:hAnsi="標楷體"/>
          <w:color w:val="000000" w:themeColor="text1"/>
          <w:szCs w:val="24"/>
        </w:rPr>
        <w:t>學年度精進國民中小學教師教學專業與課程品質整體推動計畫。</w:t>
      </w:r>
    </w:p>
    <w:p w:rsidR="0037687E" w:rsidRPr="00741D32" w:rsidRDefault="00897A99" w:rsidP="003768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/>
          <w:color w:val="000000" w:themeColor="text1"/>
          <w:szCs w:val="24"/>
        </w:rPr>
        <w:t>三</w:t>
      </w:r>
      <w:r w:rsidRPr="00741D32">
        <w:rPr>
          <w:rFonts w:ascii="Times New Roman" w:eastAsia="標楷體" w:hAnsi="標楷體"/>
          <w:color w:val="000000" w:themeColor="text1"/>
          <w:szCs w:val="24"/>
        </w:rPr>
        <w:t>、</w:t>
      </w:r>
      <w:r w:rsidR="0037687E" w:rsidRPr="00741D32">
        <w:rPr>
          <w:rFonts w:ascii="Times New Roman" w:eastAsia="標楷體" w:hAnsi="標楷體"/>
          <w:color w:val="000000" w:themeColor="text1"/>
          <w:szCs w:val="24"/>
        </w:rPr>
        <w:t>花蓮縣</w:t>
      </w:r>
      <w:r w:rsidR="0037687E" w:rsidRPr="00741D32">
        <w:rPr>
          <w:rFonts w:ascii="Times New Roman" w:eastAsia="標楷體" w:hAnsi="Times New Roman"/>
          <w:color w:val="000000" w:themeColor="text1"/>
          <w:szCs w:val="24"/>
        </w:rPr>
        <w:t>107</w:t>
      </w:r>
      <w:r w:rsidR="0037687E" w:rsidRPr="00741D32">
        <w:rPr>
          <w:rFonts w:ascii="Times New Roman" w:eastAsia="標楷體" w:hAnsi="標楷體"/>
          <w:color w:val="000000" w:themeColor="text1"/>
          <w:szCs w:val="24"/>
        </w:rPr>
        <w:t>學年度國民教育輔導團整體團務計畫。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  <w:color w:val="000000" w:themeColor="text1"/>
        </w:rPr>
      </w:pPr>
      <w:r w:rsidRPr="00741D32">
        <w:rPr>
          <w:rFonts w:ascii="Times New Roman" w:eastAsia="標楷體" w:hAnsi="標楷體" w:hint="eastAsia"/>
          <w:b/>
          <w:color w:val="000000" w:themeColor="text1"/>
        </w:rPr>
        <w:t>貳、目的：</w:t>
      </w:r>
    </w:p>
    <w:p w:rsidR="0037687E" w:rsidRPr="00741D32" w:rsidRDefault="0037687E" w:rsidP="0037687E">
      <w:pPr>
        <w:spacing w:line="480" w:lineRule="exact"/>
        <w:ind w:left="480" w:hangingChars="200" w:hanging="480"/>
        <w:rPr>
          <w:rFonts w:ascii="Times New Roman" w:eastAsia="標楷體" w:hAnsi="標楷體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一、增進教師對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12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年國民基本教育素養導向教學之認識與瞭解，並能實際運用於教學上。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二、教師能設計有效教學之多元策略，並引導學生自發學習，提升學習成效。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  <w:color w:val="000000" w:themeColor="text1"/>
        </w:rPr>
      </w:pPr>
      <w:r w:rsidRPr="00741D32">
        <w:rPr>
          <w:rFonts w:ascii="Times New Roman" w:eastAsia="標楷體" w:hAnsi="標楷體" w:hint="eastAsia"/>
          <w:b/>
          <w:color w:val="000000" w:themeColor="text1"/>
        </w:rPr>
        <w:t>參、辦理單位：</w:t>
      </w:r>
    </w:p>
    <w:p w:rsidR="0037687E" w:rsidRPr="00741D32" w:rsidRDefault="0037687E" w:rsidP="0037687E">
      <w:pPr>
        <w:spacing w:line="480" w:lineRule="exac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一、指導單位：教育部國民及學前教育署</w:t>
      </w:r>
    </w:p>
    <w:p w:rsidR="0037687E" w:rsidRPr="00741D32" w:rsidRDefault="0037687E" w:rsidP="0037687E">
      <w:pPr>
        <w:spacing w:line="480" w:lineRule="exac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二、主辦單位：花蓮縣政府</w:t>
      </w:r>
    </w:p>
    <w:p w:rsidR="0037687E" w:rsidRPr="00741D32" w:rsidRDefault="0037687E" w:rsidP="0037687E">
      <w:pPr>
        <w:spacing w:line="480" w:lineRule="exac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三、承辦單位：花蓮縣國民教育輔導團國中社會領域輔導團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Cs w:val="24"/>
        </w:rPr>
        <w:t>肆、辦理時間：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10</w:t>
      </w:r>
      <w:r w:rsidRPr="00741D32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3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22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日（星期五）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Cs w:val="24"/>
        </w:rPr>
        <w:t>伍、辦理地點：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花蓮縣立自強國中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Cs w:val="24"/>
        </w:rPr>
        <w:t>陸、參加對象：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本縣社會領域輔導團團員、各國中社會領域召集人，共計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35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人。</w:t>
      </w:r>
    </w:p>
    <w:p w:rsidR="0037687E" w:rsidRPr="00897A99" w:rsidRDefault="0037687E" w:rsidP="0037687E">
      <w:pPr>
        <w:spacing w:line="480" w:lineRule="exact"/>
        <w:rPr>
          <w:rFonts w:ascii="Times New Roman" w:eastAsia="標楷體" w:hAnsi="標楷體"/>
          <w:b/>
          <w:color w:val="000000" w:themeColor="text1"/>
          <w:szCs w:val="24"/>
        </w:rPr>
      </w:pPr>
      <w:r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柒、研習課程表：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843"/>
        <w:gridCol w:w="3087"/>
        <w:gridCol w:w="2242"/>
      </w:tblGrid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843" w:type="dxa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活動項目</w:t>
            </w:r>
          </w:p>
        </w:tc>
        <w:tc>
          <w:tcPr>
            <w:tcW w:w="3087" w:type="dxa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2242" w:type="dxa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專題演講（一）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分組合作學習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高雄市立民族國中</w:t>
            </w:r>
          </w:p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　蔡宜岑主任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專題演講（二）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閱讀理解策略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高雄市立民族國中</w:t>
            </w:r>
          </w:p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　蔡宜岑主任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輔導團隊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案例實作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案例設計：各組分享與回饋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高雄市立民族國中</w:t>
            </w:r>
          </w:p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　蔡宜岑主任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E04A26" w:rsidRDefault="0037687E" w:rsidP="0030037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E04A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3</w:t>
            </w: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17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4</w:t>
            </w: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經驗分享與座談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輔導團隊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17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4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930" w:type="dxa"/>
            <w:gridSpan w:val="2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37687E" w:rsidRPr="00741D32" w:rsidRDefault="00897A99" w:rsidP="0037687E">
      <w:pPr>
        <w:spacing w:line="480" w:lineRule="exact"/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捌</w:t>
      </w:r>
      <w:r w:rsidR="0037687E"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、預期效益：</w:t>
      </w:r>
      <w:r w:rsidR="0037687E" w:rsidRPr="00741D32">
        <w:rPr>
          <w:rFonts w:ascii="標楷體" w:eastAsia="標楷體" w:hAnsi="標楷體" w:hint="eastAsia"/>
          <w:color w:val="000000" w:themeColor="text1"/>
          <w:szCs w:val="24"/>
        </w:rPr>
        <w:t>教師能設計以素養導向為核心的教學活動，配合多元的引導策略，</w:t>
      </w:r>
      <w:r w:rsidR="0037687E" w:rsidRPr="00741D32">
        <w:rPr>
          <w:rFonts w:ascii="標楷體" w:eastAsia="標楷體" w:hAnsi="標楷體" w:hint="eastAsia"/>
          <w:color w:val="000000" w:themeColor="text1"/>
          <w:szCs w:val="24"/>
        </w:rPr>
        <w:lastRenderedPageBreak/>
        <w:t>增進學生的學習表現。</w:t>
      </w:r>
    </w:p>
    <w:p w:rsidR="0037687E" w:rsidRPr="00741D32" w:rsidRDefault="00897A99" w:rsidP="0037687E">
      <w:pPr>
        <w:rPr>
          <w:color w:val="000000" w:themeColor="text1"/>
        </w:rPr>
      </w:pPr>
      <w:r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玖</w:t>
      </w:r>
      <w:r w:rsidR="0037687E"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、</w:t>
      </w:r>
      <w:r w:rsidR="0037687E" w:rsidRPr="00741D32">
        <w:rPr>
          <w:rFonts w:ascii="標楷體" w:eastAsia="標楷體" w:hAnsi="標楷體" w:hint="eastAsia"/>
          <w:color w:val="000000" w:themeColor="text1"/>
          <w:szCs w:val="24"/>
        </w:rPr>
        <w:t>本計畫奉核准後實施，修正時亦同。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標楷體"/>
          <w:color w:val="000000" w:themeColor="text1"/>
          <w:szCs w:val="24"/>
        </w:rPr>
      </w:pPr>
    </w:p>
    <w:p w:rsidR="00811F5D" w:rsidRPr="0037687E" w:rsidRDefault="00811F5D"/>
    <w:sectPr w:rsidR="00811F5D" w:rsidRPr="0037687E" w:rsidSect="00811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AC" w:rsidRDefault="002521AC" w:rsidP="00897A99">
      <w:r>
        <w:separator/>
      </w:r>
    </w:p>
  </w:endnote>
  <w:endnote w:type="continuationSeparator" w:id="1">
    <w:p w:rsidR="002521AC" w:rsidRDefault="002521AC" w:rsidP="0089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AC" w:rsidRDefault="002521AC" w:rsidP="00897A99">
      <w:r>
        <w:separator/>
      </w:r>
    </w:p>
  </w:footnote>
  <w:footnote w:type="continuationSeparator" w:id="1">
    <w:p w:rsidR="002521AC" w:rsidRDefault="002521AC" w:rsidP="00897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87E"/>
    <w:rsid w:val="002521AC"/>
    <w:rsid w:val="00255E60"/>
    <w:rsid w:val="0037687E"/>
    <w:rsid w:val="00811F5D"/>
    <w:rsid w:val="00897A99"/>
    <w:rsid w:val="00FB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7A9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7A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594</Characters>
  <Application>Microsoft Office Word</Application>
  <DocSecurity>0</DocSecurity>
  <Lines>4</Lines>
  <Paragraphs>1</Paragraphs>
  <ScaleCrop>false</ScaleCrop>
  <Company>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</dc:creator>
  <cp:lastModifiedBy>0005</cp:lastModifiedBy>
  <cp:revision>2</cp:revision>
  <dcterms:created xsi:type="dcterms:W3CDTF">2019-03-12T00:46:00Z</dcterms:created>
  <dcterms:modified xsi:type="dcterms:W3CDTF">2019-03-12T00:46:00Z</dcterms:modified>
</cp:coreProperties>
</file>