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2C17" w14:textId="77777777" w:rsidR="00862A3B" w:rsidRDefault="00971BDE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國中生涯發展教育計畫審查原則</w:t>
      </w:r>
    </w:p>
    <w:p w14:paraId="220B5443" w14:textId="77777777" w:rsidR="00862A3B" w:rsidRDefault="00971BDE">
      <w:pPr>
        <w:pStyle w:val="Standard"/>
        <w:spacing w:line="400" w:lineRule="exact"/>
      </w:pPr>
      <w:r>
        <w:rPr>
          <w:rFonts w:ascii="標楷體" w:eastAsia="標楷體" w:hAnsi="標楷體"/>
          <w:b/>
        </w:rPr>
        <w:t>一、計畫完整性</w:t>
      </w:r>
    </w:p>
    <w:p w14:paraId="27AC4304" w14:textId="0A685F46" w:rsidR="00862A3B" w:rsidRPr="00511F3C" w:rsidRDefault="00971BDE">
      <w:pPr>
        <w:pStyle w:val="Standard"/>
        <w:spacing w:line="400" w:lineRule="exact"/>
        <w:ind w:left="1200" w:hanging="720"/>
        <w:rPr>
          <w:color w:val="000000" w:themeColor="text1"/>
        </w:rPr>
      </w:pPr>
      <w:r>
        <w:rPr>
          <w:rFonts w:ascii="標楷體" w:eastAsia="標楷體" w:hAnsi="標楷體"/>
        </w:rPr>
        <w:t>（一）計畫目的與</w:t>
      </w:r>
      <w:r w:rsidRPr="00483724">
        <w:rPr>
          <w:rFonts w:ascii="標楷體" w:eastAsia="標楷體" w:hAnsi="標楷體"/>
          <w:color w:val="FF0000"/>
        </w:rPr>
        <w:t>生涯發展教育</w:t>
      </w:r>
      <w:r w:rsidRPr="00E77990">
        <w:rPr>
          <w:rFonts w:ascii="標楷體" w:eastAsia="標楷體" w:hAnsi="標楷體"/>
          <w:color w:val="000000" w:themeColor="text1"/>
        </w:rPr>
        <w:t>理念相符，係指學校推展</w:t>
      </w:r>
      <w:r w:rsidRPr="00483724">
        <w:rPr>
          <w:rFonts w:ascii="標楷體" w:eastAsia="標楷體" w:hAnsi="標楷體"/>
          <w:color w:val="FF0000"/>
        </w:rPr>
        <w:t>生涯發展</w:t>
      </w:r>
      <w:r w:rsidR="00EF5ADF" w:rsidRPr="00483724">
        <w:rPr>
          <w:rFonts w:ascii="標楷體" w:eastAsia="標楷體" w:hAnsi="標楷體" w:hint="eastAsia"/>
          <w:color w:val="FF0000"/>
        </w:rPr>
        <w:t>教育</w:t>
      </w:r>
      <w:r w:rsidR="00B268A4" w:rsidRPr="00483724">
        <w:rPr>
          <w:rFonts w:ascii="標楷體" w:eastAsia="標楷體" w:hAnsi="標楷體" w:hint="eastAsia"/>
          <w:color w:val="FF0000"/>
        </w:rPr>
        <w:t>之</w:t>
      </w:r>
      <w:r w:rsidR="007A712B">
        <w:rPr>
          <w:rFonts w:ascii="標楷體" w:eastAsia="標楷體" w:hAnsi="標楷體" w:hint="eastAsia"/>
          <w:color w:val="FF0000"/>
        </w:rPr>
        <w:t>教學活動</w:t>
      </w:r>
      <w:r w:rsidR="00B268A4" w:rsidRPr="00483724">
        <w:rPr>
          <w:rFonts w:ascii="標楷體" w:eastAsia="標楷體" w:hAnsi="標楷體" w:hint="eastAsia"/>
          <w:color w:val="FF0000"/>
        </w:rPr>
        <w:t>及</w:t>
      </w:r>
      <w:r w:rsidRPr="00483724">
        <w:rPr>
          <w:rFonts w:ascii="標楷體" w:eastAsia="標楷體" w:hAnsi="標楷體"/>
          <w:color w:val="FF0000"/>
        </w:rPr>
        <w:t>生涯規劃教</w:t>
      </w:r>
      <w:r w:rsidR="007A712B">
        <w:rPr>
          <w:rFonts w:ascii="標楷體" w:eastAsia="標楷體" w:hAnsi="標楷體" w:hint="eastAsia"/>
          <w:color w:val="FF0000"/>
        </w:rPr>
        <w:t>育</w:t>
      </w:r>
      <w:r w:rsidRPr="00483724">
        <w:rPr>
          <w:rFonts w:ascii="標楷體" w:eastAsia="標楷體" w:hAnsi="標楷體"/>
          <w:color w:val="FF0000"/>
        </w:rPr>
        <w:t>之</w:t>
      </w:r>
      <w:r w:rsidR="007A712B">
        <w:rPr>
          <w:rFonts w:ascii="標楷體" w:eastAsia="標楷體" w:hAnsi="標楷體" w:hint="eastAsia"/>
          <w:color w:val="FF0000"/>
        </w:rPr>
        <w:t>課程的</w:t>
      </w:r>
      <w:r w:rsidRPr="00483724">
        <w:rPr>
          <w:rFonts w:ascii="標楷體" w:eastAsia="標楷體" w:hAnsi="標楷體"/>
          <w:color w:val="FF0000"/>
        </w:rPr>
        <w:t>主要依據</w:t>
      </w:r>
      <w:r w:rsidRPr="00511F3C">
        <w:rPr>
          <w:rFonts w:ascii="標楷體" w:eastAsia="標楷體" w:hAnsi="標楷體"/>
          <w:color w:val="000000" w:themeColor="text1"/>
        </w:rPr>
        <w:t>，須參酌各校特色撰寫。</w:t>
      </w:r>
    </w:p>
    <w:p w14:paraId="1693BE88" w14:textId="2DFB1FAC" w:rsidR="00862A3B" w:rsidRPr="00511F3C" w:rsidRDefault="00971BDE">
      <w:pPr>
        <w:pStyle w:val="Standard"/>
        <w:spacing w:line="400" w:lineRule="exact"/>
        <w:ind w:left="1200" w:hanging="720"/>
        <w:rPr>
          <w:color w:val="000000" w:themeColor="text1"/>
        </w:rPr>
      </w:pPr>
      <w:r w:rsidRPr="00511F3C">
        <w:rPr>
          <w:rFonts w:ascii="標楷體" w:eastAsia="標楷體" w:hAnsi="標楷體"/>
          <w:color w:val="000000" w:themeColor="text1"/>
        </w:rPr>
        <w:t>（二）以全校學生為</w:t>
      </w:r>
      <w:r w:rsidRPr="005D668B">
        <w:rPr>
          <w:rFonts w:ascii="標楷體" w:eastAsia="標楷體" w:hAnsi="標楷體"/>
          <w:color w:val="FF0000"/>
        </w:rPr>
        <w:t>生涯發展教育</w:t>
      </w:r>
      <w:r w:rsidRPr="00511F3C">
        <w:rPr>
          <w:rFonts w:ascii="標楷體" w:eastAsia="標楷體" w:hAnsi="標楷體"/>
          <w:color w:val="000000" w:themeColor="text1"/>
        </w:rPr>
        <w:t>實施對象，如僅以部分學生為實施對象，須敘明理由及實施對象產生方式。</w:t>
      </w:r>
    </w:p>
    <w:p w14:paraId="3D012539" w14:textId="77777777" w:rsidR="00862A3B" w:rsidRPr="00511F3C" w:rsidRDefault="00971BDE">
      <w:pPr>
        <w:pStyle w:val="Standard"/>
        <w:spacing w:line="400" w:lineRule="exact"/>
        <w:ind w:left="1200" w:hanging="720"/>
        <w:rPr>
          <w:color w:val="000000" w:themeColor="text1"/>
        </w:rPr>
      </w:pPr>
      <w:r w:rsidRPr="00511F3C">
        <w:rPr>
          <w:rFonts w:ascii="標楷體" w:eastAsia="標楷體" w:hAnsi="標楷體"/>
          <w:color w:val="000000" w:themeColor="text1"/>
        </w:rPr>
        <w:t>（三）學校成立生涯發展教育工作執行委員會，須以校長為召集人，並設副召集人（教務主任）、執行秘書（輔導主任）及各工作小組（如行政組、教學組、活動組等），並敘明相關人員及組別工作職掌。</w:t>
      </w:r>
    </w:p>
    <w:p w14:paraId="6FFDCFED" w14:textId="17948DD5" w:rsidR="00862A3B" w:rsidRDefault="00971BDE">
      <w:pPr>
        <w:pStyle w:val="Standard"/>
        <w:spacing w:line="400" w:lineRule="exact"/>
        <w:ind w:left="12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>（四）</w:t>
      </w:r>
      <w:r w:rsidRPr="00511F3C">
        <w:rPr>
          <w:rFonts w:ascii="標楷體" w:eastAsia="標楷體" w:hAnsi="標楷體"/>
          <w:color w:val="000000" w:themeColor="text1"/>
        </w:rPr>
        <w:t>教育部「十二年國民基本教育課程綱要」</w:t>
      </w:r>
      <w:r w:rsidRPr="005D668B">
        <w:rPr>
          <w:rFonts w:ascii="標楷體" w:eastAsia="標楷體" w:hAnsi="標楷體"/>
          <w:color w:val="FF0000"/>
        </w:rPr>
        <w:t>生涯規劃教育</w:t>
      </w:r>
      <w:r w:rsidRPr="001A2113">
        <w:rPr>
          <w:rFonts w:ascii="標楷體" w:eastAsia="標楷體" w:hAnsi="標楷體"/>
          <w:color w:val="000000" w:themeColor="text1"/>
        </w:rPr>
        <w:t>議題</w:t>
      </w:r>
      <w:r w:rsidRPr="00511F3C">
        <w:rPr>
          <w:rFonts w:ascii="標楷體" w:eastAsia="標楷體" w:hAnsi="標楷體"/>
          <w:color w:val="000000" w:themeColor="text1"/>
        </w:rPr>
        <w:t>融入各學習領域之課程計畫應提交課發會討論、審議。</w:t>
      </w:r>
    </w:p>
    <w:p w14:paraId="3911D89B" w14:textId="3B35EE8F" w:rsidR="00304ADF" w:rsidRDefault="00304ADF" w:rsidP="00304ADF">
      <w:pPr>
        <w:pStyle w:val="Standard"/>
        <w:spacing w:line="400" w:lineRule="exact"/>
        <w:ind w:left="12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</w:t>
      </w:r>
      <w:r w:rsidR="00F94F69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）學校能規劃建置及充實學生生涯檔案、生涯發展紀錄手冊，並有完善生涯檔案建置及應用實施計畫（計畫內請敘明學校生涯檔案架構及內容</w:t>
      </w:r>
      <w:bookmarkStart w:id="0" w:name="_Hlk41320959"/>
      <w:r>
        <w:rPr>
          <w:rFonts w:ascii="標楷體" w:eastAsia="標楷體" w:hAnsi="標楷體"/>
          <w:color w:val="000000"/>
        </w:rPr>
        <w:t>）</w:t>
      </w:r>
      <w:bookmarkEnd w:id="0"/>
      <w:r>
        <w:rPr>
          <w:rFonts w:ascii="標楷體" w:eastAsia="標楷體" w:hAnsi="標楷體"/>
          <w:color w:val="000000"/>
        </w:rPr>
        <w:t>。</w:t>
      </w:r>
    </w:p>
    <w:p w14:paraId="271C4846" w14:textId="2B498E50" w:rsidR="00304ADF" w:rsidRPr="00484093" w:rsidRDefault="00304ADF" w:rsidP="00304ADF">
      <w:pPr>
        <w:pStyle w:val="Standard"/>
        <w:spacing w:line="400" w:lineRule="exact"/>
        <w:ind w:left="1200" w:hanging="720"/>
        <w:rPr>
          <w:color w:val="000000" w:themeColor="text1"/>
        </w:rPr>
      </w:pPr>
      <w:r>
        <w:rPr>
          <w:rFonts w:ascii="標楷體" w:eastAsia="標楷體" w:hAnsi="標楷體"/>
          <w:color w:val="000000"/>
        </w:rPr>
        <w:t>（</w:t>
      </w:r>
      <w:r w:rsidR="00F94F69"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/>
          <w:color w:val="000000"/>
        </w:rPr>
        <w:t>）參考「國民中學生涯發展教育實施主題及方式一覽表」，規劃各年級的</w:t>
      </w:r>
      <w:r w:rsidRPr="00C4699C">
        <w:rPr>
          <w:rFonts w:ascii="標楷體" w:eastAsia="標楷體" w:hAnsi="標楷體"/>
          <w:color w:val="FF0000"/>
        </w:rPr>
        <w:t>生涯發展教育</w:t>
      </w:r>
      <w:r w:rsidRPr="00484093">
        <w:rPr>
          <w:rFonts w:ascii="標楷體" w:eastAsia="標楷體" w:hAnsi="標楷體"/>
          <w:color w:val="000000" w:themeColor="text1"/>
        </w:rPr>
        <w:t>主題、實施方式及內容，並明列實施時間。</w:t>
      </w:r>
    </w:p>
    <w:p w14:paraId="771E973A" w14:textId="0255E549" w:rsidR="00862A3B" w:rsidRDefault="00971BDE">
      <w:pPr>
        <w:pStyle w:val="Standard"/>
        <w:spacing w:line="400" w:lineRule="exact"/>
        <w:ind w:left="1200" w:hanging="720"/>
      </w:pPr>
      <w:r>
        <w:rPr>
          <w:rFonts w:ascii="標楷體" w:eastAsia="標楷體" w:hAnsi="標楷體"/>
        </w:rPr>
        <w:t>（</w:t>
      </w:r>
      <w:r w:rsidR="00F94F69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）學校依</w:t>
      </w:r>
      <w:r w:rsidRPr="00974A2E">
        <w:rPr>
          <w:rFonts w:ascii="標楷體" w:eastAsia="標楷體" w:hAnsi="標楷體"/>
          <w:color w:val="FF0000"/>
        </w:rPr>
        <w:t>生涯</w:t>
      </w:r>
      <w:r w:rsidR="00974A2E">
        <w:rPr>
          <w:rFonts w:ascii="標楷體" w:eastAsia="標楷體" w:hAnsi="標楷體" w:hint="eastAsia"/>
          <w:color w:val="FF0000"/>
        </w:rPr>
        <w:t>規劃</w:t>
      </w:r>
      <w:r w:rsidRPr="00974A2E">
        <w:rPr>
          <w:rFonts w:ascii="標楷體" w:eastAsia="標楷體" w:hAnsi="標楷體"/>
          <w:color w:val="FF0000"/>
        </w:rPr>
        <w:t>教育</w:t>
      </w:r>
      <w:r w:rsidR="00974A2E">
        <w:rPr>
          <w:rFonts w:ascii="標楷體" w:eastAsia="標楷體" w:hAnsi="標楷體" w:hint="eastAsia"/>
          <w:color w:val="FF0000"/>
        </w:rPr>
        <w:t>學習主題</w:t>
      </w:r>
      <w:r w:rsidRPr="00484093">
        <w:rPr>
          <w:rFonts w:ascii="標楷體" w:eastAsia="標楷體" w:hAnsi="標楷體"/>
          <w:color w:val="000000" w:themeColor="text1"/>
        </w:rPr>
        <w:t>，架構</w:t>
      </w:r>
      <w:r w:rsidR="00974A2E" w:rsidRPr="00974A2E">
        <w:rPr>
          <w:rFonts w:ascii="標楷體" w:eastAsia="標楷體" w:hAnsi="標楷體" w:hint="eastAsia"/>
          <w:color w:val="FF0000"/>
        </w:rPr>
        <w:t>各年級</w:t>
      </w:r>
      <w:r w:rsidRPr="00974A2E">
        <w:rPr>
          <w:rFonts w:ascii="標楷體" w:eastAsia="標楷體" w:hAnsi="標楷體"/>
          <w:color w:val="FF0000"/>
        </w:rPr>
        <w:t>生涯發展教育</w:t>
      </w:r>
      <w:r w:rsidRPr="00484093">
        <w:rPr>
          <w:rFonts w:ascii="標楷體" w:eastAsia="標楷體" w:hAnsi="標楷體"/>
          <w:color w:val="000000" w:themeColor="text1"/>
        </w:rPr>
        <w:t>活</w:t>
      </w:r>
      <w:r>
        <w:rPr>
          <w:rFonts w:ascii="標楷體" w:eastAsia="標楷體" w:hAnsi="標楷體"/>
        </w:rPr>
        <w:t>動，並運</w:t>
      </w:r>
      <w:r w:rsidRPr="00484093">
        <w:rPr>
          <w:rFonts w:ascii="標楷體" w:eastAsia="標楷體" w:hAnsi="標楷體"/>
          <w:color w:val="000000" w:themeColor="text1"/>
        </w:rPr>
        <w:t>用</w:t>
      </w:r>
      <w:r w:rsidRPr="00DB39F5">
        <w:rPr>
          <w:rFonts w:ascii="標楷體" w:eastAsia="標楷體" w:hAnsi="標楷體"/>
          <w:color w:val="000000" w:themeColor="text1"/>
        </w:rPr>
        <w:t>「彈性學習課程」，</w:t>
      </w:r>
      <w:r w:rsidRPr="00484093">
        <w:rPr>
          <w:rFonts w:ascii="標楷體" w:eastAsia="標楷體" w:hAnsi="標楷體"/>
          <w:color w:val="000000" w:themeColor="text1"/>
        </w:rPr>
        <w:t>規</w:t>
      </w:r>
      <w:r>
        <w:rPr>
          <w:rFonts w:ascii="標楷體" w:eastAsia="標楷體" w:hAnsi="標楷體"/>
          <w:color w:val="000000"/>
        </w:rPr>
        <w:t>劃全校或全年級之活動（全學年活動時程規劃及分項活動計畫），及規劃辦理國中二年級（八年級）全體學生</w:t>
      </w:r>
      <w:r w:rsidRPr="00974A2E">
        <w:rPr>
          <w:rFonts w:ascii="標楷體" w:eastAsia="標楷體" w:hAnsi="標楷體"/>
          <w:color w:val="FF0000"/>
        </w:rPr>
        <w:t>社區高</w:t>
      </w:r>
      <w:r w:rsidR="00974A2E">
        <w:rPr>
          <w:rFonts w:ascii="標楷體" w:eastAsia="標楷體" w:hAnsi="標楷體" w:hint="eastAsia"/>
          <w:color w:val="FF0000"/>
        </w:rPr>
        <w:t>級中等學校專業群科</w:t>
      </w:r>
      <w:r>
        <w:rPr>
          <w:rFonts w:ascii="標楷體" w:eastAsia="標楷體" w:hAnsi="標楷體"/>
        </w:rPr>
        <w:t>參訪活動。</w:t>
      </w:r>
    </w:p>
    <w:p w14:paraId="6B9C8E12" w14:textId="4C736BD7" w:rsidR="00862A3B" w:rsidRDefault="00971BDE">
      <w:pPr>
        <w:pStyle w:val="Standard"/>
        <w:spacing w:line="400" w:lineRule="exact"/>
        <w:ind w:left="1200" w:hanging="720"/>
      </w:pPr>
      <w:r>
        <w:rPr>
          <w:rFonts w:ascii="標楷體" w:eastAsia="標楷體" w:hAnsi="標楷體"/>
        </w:rPr>
        <w:t>（</w:t>
      </w:r>
      <w:r w:rsidR="00F94F6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）學校能善用校內外相關資源，含師資、物力資源分析及運用規劃進</w:t>
      </w:r>
      <w:r w:rsidRPr="00484093">
        <w:rPr>
          <w:rFonts w:ascii="標楷體" w:eastAsia="標楷體" w:hAnsi="標楷體"/>
          <w:color w:val="000000" w:themeColor="text1"/>
        </w:rPr>
        <w:t>行</w:t>
      </w:r>
      <w:r w:rsidR="007F4000">
        <w:rPr>
          <w:rFonts w:ascii="標楷體" w:eastAsia="標楷體" w:hAnsi="標楷體" w:hint="eastAsia"/>
          <w:color w:val="FF0000"/>
        </w:rPr>
        <w:t>學校</w:t>
      </w:r>
      <w:r w:rsidRPr="00C4699C">
        <w:rPr>
          <w:rFonts w:ascii="標楷體" w:eastAsia="標楷體" w:hAnsi="標楷體"/>
          <w:color w:val="FF0000"/>
        </w:rPr>
        <w:t>生涯發展教育</w:t>
      </w:r>
      <w:r w:rsidRPr="00484093">
        <w:rPr>
          <w:rFonts w:ascii="標楷體" w:eastAsia="標楷體" w:hAnsi="標楷體"/>
          <w:color w:val="000000" w:themeColor="text1"/>
        </w:rPr>
        <w:t>(計畫內請具體敘明資源運用情形)。</w:t>
      </w:r>
    </w:p>
    <w:p w14:paraId="60F577AB" w14:textId="324B5630" w:rsidR="00862A3B" w:rsidRDefault="00971BDE" w:rsidP="00B71A43">
      <w:pPr>
        <w:pStyle w:val="Standard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  <w:b/>
        </w:rPr>
        <w:t>經費合理性</w:t>
      </w:r>
    </w:p>
    <w:p w14:paraId="43FCC8AB" w14:textId="77777777" w:rsidR="00862A3B" w:rsidRDefault="00971BDE">
      <w:pPr>
        <w:pStyle w:val="Standard"/>
        <w:numPr>
          <w:ilvl w:val="0"/>
          <w:numId w:val="4"/>
        </w:numPr>
        <w:spacing w:line="400" w:lineRule="exact"/>
      </w:pPr>
      <w:r>
        <w:rPr>
          <w:rFonts w:ascii="標楷體" w:eastAsia="標楷體" w:hAnsi="標楷體"/>
        </w:rPr>
        <w:t>經費編列符合學校課程、活動需求及教育部國民及學前教育署相關規定，補助項目及支用符合「教育部國民及學前教育署補助國民中學辦理</w:t>
      </w:r>
      <w:r>
        <w:rPr>
          <w:rFonts w:ascii="標楷體" w:eastAsia="標楷體" w:hAnsi="標楷體"/>
          <w:color w:val="000000"/>
        </w:rPr>
        <w:t>生涯發展教育及技</w:t>
      </w:r>
      <w:r>
        <w:rPr>
          <w:rFonts w:ascii="標楷體" w:eastAsia="標楷體" w:hAnsi="標楷體"/>
        </w:rPr>
        <w:t>藝教育相關經費作業原則」。</w:t>
      </w:r>
    </w:p>
    <w:p w14:paraId="53AB1107" w14:textId="77777777" w:rsidR="00862A3B" w:rsidRDefault="00971BDE">
      <w:pPr>
        <w:pStyle w:val="Standard"/>
        <w:numPr>
          <w:ilvl w:val="0"/>
          <w:numId w:val="4"/>
        </w:numPr>
        <w:spacing w:line="400" w:lineRule="exact"/>
      </w:pPr>
      <w:r>
        <w:rPr>
          <w:rFonts w:ascii="標楷體" w:eastAsia="標楷體" w:hAnsi="標楷體"/>
        </w:rPr>
        <w:t>經費總額符合學校基本補助：每班3千元；另規劃辦理全體八年級社區高級中等學校專業群科參訪者，每班增加補助3千元，每校核予2萬元</w:t>
      </w:r>
      <w:r>
        <w:rPr>
          <w:rFonts w:ascii="標楷體" w:eastAsia="標楷體" w:hAnsi="標楷體"/>
          <w:color w:val="000000"/>
        </w:rPr>
        <w:t>生涯發展教育基本</w:t>
      </w:r>
      <w:r>
        <w:rPr>
          <w:rFonts w:ascii="標楷體" w:eastAsia="標楷體" w:hAnsi="標楷體"/>
        </w:rPr>
        <w:t>補助經費(倘僅部分班級參與非規劃全體學生者不核予2萬元補助經費)。</w:t>
      </w:r>
    </w:p>
    <w:p w14:paraId="64B90944" w14:textId="77777777" w:rsidR="00862A3B" w:rsidRDefault="00971BDE">
      <w:pPr>
        <w:pStyle w:val="Standard"/>
        <w:spacing w:line="400" w:lineRule="exact"/>
      </w:pPr>
      <w:r>
        <w:rPr>
          <w:rFonts w:ascii="標楷體" w:eastAsia="標楷體" w:hAnsi="標楷體"/>
          <w:b/>
        </w:rPr>
        <w:t>三、計畫效益性</w:t>
      </w:r>
    </w:p>
    <w:p w14:paraId="29A559BC" w14:textId="00B855BD" w:rsidR="00862A3B" w:rsidRPr="00484093" w:rsidRDefault="00971BDE" w:rsidP="00B71A43">
      <w:pPr>
        <w:pStyle w:val="Standard"/>
        <w:spacing w:line="400" w:lineRule="exact"/>
        <w:ind w:leftChars="177" w:left="425" w:firstLineChars="222" w:firstLine="533"/>
        <w:rPr>
          <w:color w:val="000000" w:themeColor="text1"/>
        </w:rPr>
      </w:pPr>
      <w:r>
        <w:rPr>
          <w:rFonts w:ascii="標楷體" w:eastAsia="標楷體" w:hAnsi="標楷體"/>
        </w:rPr>
        <w:t>學校辦理</w:t>
      </w:r>
      <w:r w:rsidRPr="001F01A1">
        <w:rPr>
          <w:rFonts w:ascii="標楷體" w:eastAsia="標楷體" w:hAnsi="標楷體"/>
          <w:color w:val="FF0000"/>
        </w:rPr>
        <w:t>生涯發展教育</w:t>
      </w:r>
      <w:r w:rsidRPr="00484093">
        <w:rPr>
          <w:rFonts w:ascii="標楷體" w:eastAsia="標楷體" w:hAnsi="標楷體"/>
          <w:color w:val="000000" w:themeColor="text1"/>
        </w:rPr>
        <w:t>預期成效及檢核機制，須包含質的成效、量的成效及</w:t>
      </w:r>
      <w:r w:rsidR="00A16777">
        <w:rPr>
          <w:rFonts w:ascii="標楷體" w:eastAsia="標楷體" w:hAnsi="標楷體" w:hint="eastAsia"/>
          <w:color w:val="000000" w:themeColor="text1"/>
        </w:rPr>
        <w:t>計畫</w:t>
      </w:r>
      <w:r w:rsidRPr="00484093">
        <w:rPr>
          <w:rFonts w:ascii="標楷體" w:eastAsia="標楷體" w:hAnsi="標楷體"/>
          <w:color w:val="000000" w:themeColor="text1"/>
        </w:rPr>
        <w:t>實施成效檢核方式</w:t>
      </w:r>
      <w:r w:rsidR="00A16777">
        <w:rPr>
          <w:rFonts w:ascii="標楷體" w:eastAsia="標楷體" w:hAnsi="標楷體" w:hint="eastAsia"/>
          <w:color w:val="000000" w:themeColor="text1"/>
        </w:rPr>
        <w:t>說明</w:t>
      </w:r>
      <w:r w:rsidRPr="00484093">
        <w:rPr>
          <w:rFonts w:ascii="標楷體" w:eastAsia="標楷體" w:hAnsi="標楷體"/>
          <w:color w:val="000000" w:themeColor="text1"/>
        </w:rPr>
        <w:t>及相關表件。</w:t>
      </w:r>
    </w:p>
    <w:p w14:paraId="47704794" w14:textId="77777777" w:rsidR="00862A3B" w:rsidRPr="00484093" w:rsidRDefault="00971BDE">
      <w:pPr>
        <w:pStyle w:val="Standard"/>
        <w:spacing w:line="400" w:lineRule="exact"/>
        <w:rPr>
          <w:color w:val="000000" w:themeColor="text1"/>
        </w:rPr>
      </w:pPr>
      <w:r w:rsidRPr="00484093">
        <w:rPr>
          <w:rFonts w:ascii="標楷體" w:eastAsia="標楷體" w:hAnsi="標楷體"/>
          <w:b/>
          <w:color w:val="000000" w:themeColor="text1"/>
        </w:rPr>
        <w:t>四、創意特色</w:t>
      </w:r>
    </w:p>
    <w:p w14:paraId="3976E124" w14:textId="722B7FBB" w:rsidR="00862A3B" w:rsidRPr="00484093" w:rsidRDefault="00971BDE">
      <w:pPr>
        <w:pStyle w:val="Standard"/>
        <w:spacing w:line="400" w:lineRule="exact"/>
        <w:ind w:firstLine="480"/>
        <w:rPr>
          <w:color w:val="000000" w:themeColor="text1"/>
        </w:rPr>
      </w:pPr>
      <w:r w:rsidRPr="00484093">
        <w:rPr>
          <w:rFonts w:ascii="標楷體" w:eastAsia="標楷體" w:hAnsi="標楷體"/>
          <w:color w:val="000000" w:themeColor="text1"/>
        </w:rPr>
        <w:t>學校能依學校區域背景發展</w:t>
      </w:r>
      <w:r w:rsidRPr="001F01A1">
        <w:rPr>
          <w:rFonts w:ascii="標楷體" w:eastAsia="標楷體" w:hAnsi="標楷體"/>
          <w:color w:val="FF0000"/>
        </w:rPr>
        <w:t>生涯發展教育</w:t>
      </w:r>
      <w:r w:rsidRPr="00484093">
        <w:rPr>
          <w:rFonts w:ascii="標楷體" w:eastAsia="標楷體" w:hAnsi="標楷體"/>
          <w:color w:val="000000" w:themeColor="text1"/>
        </w:rPr>
        <w:t>特色方案。</w:t>
      </w:r>
    </w:p>
    <w:p w14:paraId="20A7FCE5" w14:textId="77777777" w:rsidR="00862A3B" w:rsidRPr="00484093" w:rsidRDefault="00971BDE">
      <w:pPr>
        <w:pStyle w:val="Standard"/>
        <w:spacing w:line="400" w:lineRule="exact"/>
        <w:rPr>
          <w:color w:val="000000" w:themeColor="text1"/>
        </w:rPr>
      </w:pPr>
      <w:r w:rsidRPr="00484093">
        <w:rPr>
          <w:rFonts w:ascii="標楷體" w:eastAsia="標楷體" w:hAnsi="標楷體"/>
          <w:b/>
          <w:color w:val="000000" w:themeColor="text1"/>
        </w:rPr>
        <w:t>五、審查結果勾選原則</w:t>
      </w:r>
    </w:p>
    <w:p w14:paraId="679D965C" w14:textId="77777777" w:rsidR="00862A3B" w:rsidRPr="00484093" w:rsidRDefault="00971BDE">
      <w:pPr>
        <w:pStyle w:val="Standard"/>
        <w:tabs>
          <w:tab w:val="left" w:pos="1080"/>
        </w:tabs>
        <w:spacing w:line="360" w:lineRule="exact"/>
        <w:rPr>
          <w:rFonts w:ascii="標楷體" w:eastAsia="標楷體" w:hAnsi="標楷體"/>
          <w:color w:val="000000" w:themeColor="text1"/>
        </w:rPr>
      </w:pPr>
      <w:r w:rsidRPr="00484093">
        <w:rPr>
          <w:rFonts w:ascii="標楷體" w:eastAsia="標楷體" w:hAnsi="標楷體"/>
          <w:color w:val="000000" w:themeColor="text1"/>
        </w:rPr>
        <w:t xml:space="preserve">    （一）計畫通過。</w:t>
      </w:r>
    </w:p>
    <w:p w14:paraId="239E37F7" w14:textId="77777777" w:rsidR="00862A3B" w:rsidRPr="00484093" w:rsidRDefault="00971BDE">
      <w:pPr>
        <w:pStyle w:val="Standard"/>
        <w:tabs>
          <w:tab w:val="left" w:pos="1080"/>
        </w:tabs>
        <w:spacing w:line="360" w:lineRule="exact"/>
        <w:rPr>
          <w:color w:val="000000" w:themeColor="text1"/>
        </w:rPr>
      </w:pPr>
      <w:r w:rsidRPr="00484093">
        <w:rPr>
          <w:rFonts w:ascii="標楷體" w:eastAsia="標楷體" w:hAnsi="標楷體"/>
          <w:color w:val="000000" w:themeColor="text1"/>
        </w:rPr>
        <w:t xml:space="preserve">    （二）修正後通過。</w:t>
      </w:r>
    </w:p>
    <w:p w14:paraId="07D5D1D4" w14:textId="77777777" w:rsidR="00862A3B" w:rsidRPr="00484093" w:rsidRDefault="00971BDE">
      <w:pPr>
        <w:pStyle w:val="Standard"/>
        <w:tabs>
          <w:tab w:val="left" w:pos="1080"/>
        </w:tabs>
        <w:spacing w:line="360" w:lineRule="exact"/>
        <w:rPr>
          <w:color w:val="000000" w:themeColor="text1"/>
        </w:rPr>
      </w:pPr>
      <w:r w:rsidRPr="00484093">
        <w:rPr>
          <w:rFonts w:ascii="標楷體" w:eastAsia="標楷體" w:hAnsi="標楷體"/>
          <w:color w:val="000000" w:themeColor="text1"/>
        </w:rPr>
        <w:t xml:space="preserve">    （三）修正後通過惟列入優先輔導學校。</w:t>
      </w:r>
    </w:p>
    <w:sectPr w:rsidR="00862A3B" w:rsidRPr="0048409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2536" w14:textId="77777777" w:rsidR="007621CD" w:rsidRDefault="007621CD">
      <w:r>
        <w:separator/>
      </w:r>
    </w:p>
  </w:endnote>
  <w:endnote w:type="continuationSeparator" w:id="0">
    <w:p w14:paraId="06466243" w14:textId="77777777" w:rsidR="007621CD" w:rsidRDefault="0076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DDDA" w14:textId="77777777" w:rsidR="007621CD" w:rsidRDefault="007621CD">
      <w:r>
        <w:rPr>
          <w:color w:val="000000"/>
        </w:rPr>
        <w:separator/>
      </w:r>
    </w:p>
  </w:footnote>
  <w:footnote w:type="continuationSeparator" w:id="0">
    <w:p w14:paraId="344FB898" w14:textId="77777777" w:rsidR="007621CD" w:rsidRDefault="0076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043"/>
    <w:multiLevelType w:val="hybridMultilevel"/>
    <w:tmpl w:val="2196C8D6"/>
    <w:lvl w:ilvl="0" w:tplc="EC481034">
      <w:start w:val="2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5235B"/>
    <w:multiLevelType w:val="multilevel"/>
    <w:tmpl w:val="2CA2B5FC"/>
    <w:styleLink w:val="WWNum1"/>
    <w:lvl w:ilvl="0">
      <w:start w:val="1"/>
      <w:numFmt w:val="japaneseCounting"/>
      <w:lvlText w:val="%1、"/>
      <w:lvlJc w:val="left"/>
    </w:lvl>
    <w:lvl w:ilvl="1">
      <w:start w:val="2"/>
      <w:numFmt w:val="japaneseCounting"/>
      <w:lvlText w:val="（%2）"/>
      <w:lvlJc w:val="left"/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0FF7FA3"/>
    <w:multiLevelType w:val="multilevel"/>
    <w:tmpl w:val="BB82EDD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5AF47CE7"/>
    <w:multiLevelType w:val="multilevel"/>
    <w:tmpl w:val="E17033FE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43144F"/>
    <w:multiLevelType w:val="multilevel"/>
    <w:tmpl w:val="9CA6FCF0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3B"/>
    <w:rsid w:val="000015BE"/>
    <w:rsid w:val="000B72B9"/>
    <w:rsid w:val="000D7782"/>
    <w:rsid w:val="001A2113"/>
    <w:rsid w:val="001F01A1"/>
    <w:rsid w:val="00304ADF"/>
    <w:rsid w:val="00363A6D"/>
    <w:rsid w:val="00397649"/>
    <w:rsid w:val="00483724"/>
    <w:rsid w:val="00484093"/>
    <w:rsid w:val="00511F3C"/>
    <w:rsid w:val="00544015"/>
    <w:rsid w:val="005D668B"/>
    <w:rsid w:val="006A4851"/>
    <w:rsid w:val="006C3EA4"/>
    <w:rsid w:val="006D11E4"/>
    <w:rsid w:val="006D7EC5"/>
    <w:rsid w:val="007621CD"/>
    <w:rsid w:val="007A712B"/>
    <w:rsid w:val="007F4000"/>
    <w:rsid w:val="00862A3B"/>
    <w:rsid w:val="00971BDE"/>
    <w:rsid w:val="00974A2E"/>
    <w:rsid w:val="009D793D"/>
    <w:rsid w:val="009F19F7"/>
    <w:rsid w:val="00A16777"/>
    <w:rsid w:val="00B00AE4"/>
    <w:rsid w:val="00B25082"/>
    <w:rsid w:val="00B268A4"/>
    <w:rsid w:val="00B71A43"/>
    <w:rsid w:val="00BE6E2C"/>
    <w:rsid w:val="00C4699C"/>
    <w:rsid w:val="00CB1B01"/>
    <w:rsid w:val="00CF38E8"/>
    <w:rsid w:val="00DA1FAD"/>
    <w:rsid w:val="00DB39F5"/>
    <w:rsid w:val="00E739C7"/>
    <w:rsid w:val="00E77990"/>
    <w:rsid w:val="00E879FE"/>
    <w:rsid w:val="00E93498"/>
    <w:rsid w:val="00EF5ADF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C9744"/>
  <w15:docId w15:val="{8C0D930A-4A54-472F-BD60-32640BA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葉宸希</cp:lastModifiedBy>
  <cp:revision>38</cp:revision>
  <cp:lastPrinted>2021-04-07T09:07:00Z</cp:lastPrinted>
  <dcterms:created xsi:type="dcterms:W3CDTF">2020-05-26T01:17:00Z</dcterms:created>
  <dcterms:modified xsi:type="dcterms:W3CDTF">2021-04-12T01:41:00Z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