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8D97" w14:textId="77777777" w:rsidR="000D16D0" w:rsidRPr="003148C2" w:rsidRDefault="000D16D0" w:rsidP="000D16D0">
      <w:pPr>
        <w:pStyle w:val="1"/>
        <w:ind w:left="-142" w:right="-341"/>
        <w:jc w:val="center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>花蓮</w:t>
      </w:r>
      <w:r w:rsidRPr="003148C2">
        <w:rPr>
          <w:rFonts w:ascii="標楷體" w:eastAsia="標楷體" w:hAnsi="標楷體"/>
        </w:rPr>
        <w:t>縣110</w:t>
      </w:r>
      <w:proofErr w:type="gramStart"/>
      <w:r w:rsidRPr="003148C2">
        <w:rPr>
          <w:rFonts w:ascii="標楷體" w:eastAsia="標楷體" w:hAnsi="標楷體"/>
        </w:rPr>
        <w:t>學年度精進</w:t>
      </w:r>
      <w:proofErr w:type="gramEnd"/>
      <w:r w:rsidRPr="003148C2">
        <w:rPr>
          <w:rFonts w:ascii="標楷體" w:eastAsia="標楷體" w:hAnsi="標楷體"/>
        </w:rPr>
        <w:t>國民中小學教師教學專業與課程品質整體推動計畫</w:t>
      </w:r>
    </w:p>
    <w:p w14:paraId="544EA143" w14:textId="77777777" w:rsidR="000D16D0" w:rsidRPr="003148C2" w:rsidRDefault="000D16D0" w:rsidP="000D16D0">
      <w:pPr>
        <w:pStyle w:val="1"/>
        <w:jc w:val="center"/>
        <w:rPr>
          <w:rFonts w:ascii="標楷體" w:eastAsia="標楷體" w:hAnsi="標楷體"/>
          <w:shd w:val="clear" w:color="auto" w:fill="F2F2F2"/>
        </w:rPr>
      </w:pPr>
      <w:r w:rsidRPr="003148C2">
        <w:rPr>
          <w:rFonts w:ascii="標楷體" w:eastAsia="標楷體" w:hAnsi="標楷體"/>
          <w:shd w:val="clear" w:color="auto" w:fill="F2F2F2"/>
        </w:rPr>
        <w:t>國民教育輔導團綜合活動學習領域輔導小組</w:t>
      </w:r>
    </w:p>
    <w:p w14:paraId="678D6526" w14:textId="77777777" w:rsidR="000D16D0" w:rsidRPr="003148C2" w:rsidRDefault="000D16D0" w:rsidP="000D16D0">
      <w:pPr>
        <w:pStyle w:val="1"/>
        <w:jc w:val="center"/>
        <w:rPr>
          <w:rFonts w:ascii="標楷體" w:eastAsia="標楷體" w:hAnsi="標楷體" w:cs="Calibri"/>
          <w:b/>
          <w:color w:val="000000"/>
          <w:shd w:val="clear" w:color="auto" w:fill="F2F2F2"/>
        </w:rPr>
      </w:pPr>
    </w:p>
    <w:p w14:paraId="366E4C88" w14:textId="77777777" w:rsidR="000D16D0" w:rsidRPr="003148C2" w:rsidRDefault="000D16D0" w:rsidP="000D16D0">
      <w:pPr>
        <w:pStyle w:val="1"/>
        <w:jc w:val="center"/>
        <w:rPr>
          <w:rFonts w:ascii="標楷體" w:eastAsia="標楷體" w:hAnsi="標楷體" w:cs="Calibri"/>
          <w:b/>
          <w:color w:val="000000"/>
          <w:shd w:val="clear" w:color="auto" w:fill="F2F2F2"/>
        </w:rPr>
      </w:pPr>
      <w:r w:rsidRPr="003148C2">
        <w:rPr>
          <w:rFonts w:ascii="標楷體" w:eastAsia="標楷體" w:hAnsi="標楷體" w:cs="Calibri"/>
          <w:b/>
          <w:color w:val="000000"/>
          <w:shd w:val="clear" w:color="auto" w:fill="F2F2F2"/>
        </w:rPr>
        <w:t>國中綜合活動學習領域輔導團到校服務實施計畫</w:t>
      </w:r>
    </w:p>
    <w:p w14:paraId="407ABC32" w14:textId="77777777" w:rsidR="000D16D0" w:rsidRPr="003148C2" w:rsidRDefault="000D16D0" w:rsidP="000D16D0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360" w:lineRule="exact"/>
        <w:ind w:left="905"/>
        <w:rPr>
          <w:rFonts w:ascii="標楷體" w:eastAsia="標楷體" w:hAnsi="標楷體" w:cs="標楷體"/>
          <w:b/>
          <w:color w:val="000000"/>
        </w:rPr>
      </w:pPr>
    </w:p>
    <w:p w14:paraId="3F92AC3F" w14:textId="6805DA4A" w:rsidR="000D16D0" w:rsidRPr="003148C2" w:rsidRDefault="000D16D0" w:rsidP="003D03B4">
      <w:pPr>
        <w:pStyle w:val="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exact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  <w:b/>
          <w:color w:val="000000"/>
        </w:rPr>
        <w:t>依據</w:t>
      </w:r>
    </w:p>
    <w:p w14:paraId="78E6BDCE" w14:textId="77777777" w:rsidR="000D16D0" w:rsidRPr="003148C2" w:rsidRDefault="000D16D0" w:rsidP="000D16D0">
      <w:pPr>
        <w:pStyle w:val="1"/>
        <w:spacing w:line="360" w:lineRule="exact"/>
        <w:ind w:left="850" w:hanging="425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 xml:space="preserve"> (</w:t>
      </w:r>
      <w:proofErr w:type="gramStart"/>
      <w:r w:rsidRPr="003148C2">
        <w:rPr>
          <w:rFonts w:ascii="標楷體" w:eastAsia="標楷體" w:hAnsi="標楷體" w:cs="標楷體"/>
        </w:rPr>
        <w:t>一</w:t>
      </w:r>
      <w:proofErr w:type="gramEnd"/>
      <w:r w:rsidRPr="003148C2">
        <w:rPr>
          <w:rFonts w:ascii="標楷體" w:eastAsia="標楷體" w:hAnsi="標楷體" w:cs="標楷體"/>
        </w:rPr>
        <w:t>)教育部補助直轄市、縣(市)政府精進國民中學及國民小學教師教學專業與課程品質作業要點。</w:t>
      </w:r>
    </w:p>
    <w:p w14:paraId="470C8EA2" w14:textId="77777777" w:rsidR="000D16D0" w:rsidRPr="003148C2" w:rsidRDefault="000D16D0" w:rsidP="000D16D0">
      <w:pPr>
        <w:pStyle w:val="1"/>
        <w:spacing w:line="360" w:lineRule="exact"/>
        <w:ind w:left="850" w:hanging="425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 xml:space="preserve"> (二)花蓮縣110</w:t>
      </w:r>
      <w:proofErr w:type="gramStart"/>
      <w:r w:rsidRPr="003148C2">
        <w:rPr>
          <w:rFonts w:ascii="標楷體" w:eastAsia="標楷體" w:hAnsi="標楷體" w:cs="標楷體"/>
        </w:rPr>
        <w:t>學年度精進</w:t>
      </w:r>
      <w:proofErr w:type="gramEnd"/>
      <w:r w:rsidRPr="003148C2">
        <w:rPr>
          <w:rFonts w:ascii="標楷體" w:eastAsia="標楷體" w:hAnsi="標楷體" w:cs="標楷體"/>
        </w:rPr>
        <w:t>國民中小學教師教學專業與課程品質整體推動計畫。</w:t>
      </w:r>
    </w:p>
    <w:p w14:paraId="47C8AE00" w14:textId="77777777" w:rsidR="000D16D0" w:rsidRPr="003148C2" w:rsidRDefault="000D16D0" w:rsidP="000D16D0">
      <w:pPr>
        <w:pStyle w:val="1"/>
        <w:spacing w:line="360" w:lineRule="exact"/>
        <w:ind w:left="850" w:hanging="425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 xml:space="preserve"> (三)花蓮</w:t>
      </w:r>
      <w:r w:rsidRPr="003148C2">
        <w:rPr>
          <w:rFonts w:ascii="標楷體" w:eastAsia="標楷體" w:hAnsi="標楷體"/>
        </w:rPr>
        <w:t>縣110學年度國民教育輔導團整體團</w:t>
      </w:r>
      <w:proofErr w:type="gramStart"/>
      <w:r w:rsidRPr="003148C2">
        <w:rPr>
          <w:rFonts w:ascii="標楷體" w:eastAsia="標楷體" w:hAnsi="標楷體"/>
        </w:rPr>
        <w:t>務</w:t>
      </w:r>
      <w:proofErr w:type="gramEnd"/>
      <w:r w:rsidRPr="003148C2">
        <w:rPr>
          <w:rFonts w:ascii="標楷體" w:eastAsia="標楷體" w:hAnsi="標楷體"/>
        </w:rPr>
        <w:t>計畫。</w:t>
      </w:r>
    </w:p>
    <w:p w14:paraId="78C804F9" w14:textId="0CF2C874" w:rsidR="000D16D0" w:rsidRPr="003148C2" w:rsidRDefault="003D03B4" w:rsidP="003D03B4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color w:val="000000"/>
        </w:rPr>
        <w:t>二、</w:t>
      </w:r>
      <w:r w:rsidR="000D16D0" w:rsidRPr="003148C2">
        <w:rPr>
          <w:rFonts w:ascii="標楷體" w:eastAsia="標楷體" w:hAnsi="標楷體" w:cs="標楷體"/>
          <w:b/>
          <w:color w:val="000000"/>
        </w:rPr>
        <w:t>目的</w:t>
      </w:r>
    </w:p>
    <w:p w14:paraId="2C73AF88" w14:textId="77777777" w:rsidR="000D16D0" w:rsidRPr="003148C2" w:rsidRDefault="000D16D0" w:rsidP="000D16D0">
      <w:pPr>
        <w:pStyle w:val="1"/>
        <w:spacing w:line="360" w:lineRule="exact"/>
        <w:ind w:left="1133" w:hanging="708"/>
        <w:jc w:val="both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>（一）藉由教學現場各領域教師的討論與對話集思廣益，強化</w:t>
      </w:r>
      <w:proofErr w:type="gramStart"/>
      <w:r w:rsidRPr="003148C2">
        <w:rPr>
          <w:rFonts w:ascii="標楷體" w:eastAsia="標楷體" w:hAnsi="標楷體" w:cs="標楷體"/>
        </w:rPr>
        <w:t>說課、觀課、議課</w:t>
      </w:r>
      <w:proofErr w:type="gramEnd"/>
      <w:r w:rsidRPr="003148C2">
        <w:rPr>
          <w:rFonts w:ascii="標楷體" w:eastAsia="標楷體" w:hAnsi="標楷體" w:cs="標楷體"/>
        </w:rPr>
        <w:t>能力，</w:t>
      </w:r>
      <w:proofErr w:type="gramStart"/>
      <w:r w:rsidRPr="003148C2">
        <w:rPr>
          <w:rFonts w:ascii="標楷體" w:eastAsia="標楷體" w:hAnsi="標楷體" w:cs="標楷體"/>
        </w:rPr>
        <w:t>釐</w:t>
      </w:r>
      <w:proofErr w:type="gramEnd"/>
      <w:r w:rsidRPr="003148C2">
        <w:rPr>
          <w:rFonts w:ascii="標楷體" w:eastAsia="標楷體" w:hAnsi="標楷體" w:cs="標楷體"/>
        </w:rPr>
        <w:t>清降低對於公開授課的迷思與擔心，以提升教師進行公開授課的意願，達到教學現場實務面之問題解決成效，提高學生學習效能。</w:t>
      </w:r>
    </w:p>
    <w:p w14:paraId="6D21BD9C" w14:textId="77777777" w:rsidR="000D16D0" w:rsidRPr="003148C2" w:rsidRDefault="000D16D0" w:rsidP="000D16D0">
      <w:pPr>
        <w:pStyle w:val="1"/>
        <w:spacing w:line="360" w:lineRule="exact"/>
        <w:ind w:left="1133" w:hanging="708"/>
        <w:jc w:val="both"/>
        <w:rPr>
          <w:rFonts w:ascii="標楷體" w:eastAsia="標楷體" w:hAnsi="標楷體" w:cs="標楷體"/>
          <w:color w:val="000000"/>
        </w:rPr>
      </w:pPr>
      <w:r w:rsidRPr="003148C2">
        <w:rPr>
          <w:rFonts w:ascii="標楷體" w:eastAsia="標楷體" w:hAnsi="標楷體" w:cs="標楷體"/>
          <w:color w:val="000000"/>
        </w:rPr>
        <w:t>（二）宣導與溝通重要教育政策訊息，提供諮詢輔導及問題座談。協助各校收集課程教學所遭遇的問題，</w:t>
      </w:r>
      <w:proofErr w:type="gramStart"/>
      <w:r w:rsidRPr="003148C2">
        <w:rPr>
          <w:rFonts w:ascii="標楷體" w:eastAsia="標楷體" w:hAnsi="標楷體" w:cs="標楷體"/>
          <w:color w:val="000000"/>
        </w:rPr>
        <w:t>研</w:t>
      </w:r>
      <w:proofErr w:type="gramEnd"/>
      <w:r w:rsidRPr="003148C2">
        <w:rPr>
          <w:rFonts w:ascii="標楷體" w:eastAsia="標楷體" w:hAnsi="標楷體" w:cs="標楷體"/>
          <w:color w:val="000000"/>
        </w:rPr>
        <w:t>擬解決的具體策略，化解執行困境。</w:t>
      </w:r>
    </w:p>
    <w:p w14:paraId="4273F545" w14:textId="77777777" w:rsidR="000D16D0" w:rsidRPr="003148C2" w:rsidRDefault="000D16D0" w:rsidP="000D16D0">
      <w:pPr>
        <w:pStyle w:val="1"/>
        <w:spacing w:line="360" w:lineRule="exact"/>
        <w:ind w:left="1133" w:hanging="708"/>
        <w:jc w:val="both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>（三）</w:t>
      </w:r>
      <w:proofErr w:type="gramStart"/>
      <w:r w:rsidRPr="003148C2">
        <w:rPr>
          <w:rFonts w:ascii="標楷體" w:eastAsia="標楷體" w:hAnsi="標楷體" w:cs="標楷體"/>
        </w:rPr>
        <w:t>精進偏鄉小校非專長</w:t>
      </w:r>
      <w:proofErr w:type="gramEnd"/>
      <w:r w:rsidRPr="003148C2">
        <w:rPr>
          <w:rFonts w:ascii="標楷體" w:eastAsia="標楷體" w:hAnsi="標楷體" w:cs="標楷體"/>
        </w:rPr>
        <w:t>教師之學科教學知能，提供不同的教學思維，促進課堂有效教學。</w:t>
      </w:r>
    </w:p>
    <w:p w14:paraId="75952B9C" w14:textId="77777777" w:rsidR="000D16D0" w:rsidRPr="003148C2" w:rsidRDefault="000D16D0" w:rsidP="000D16D0">
      <w:pPr>
        <w:pStyle w:val="1"/>
        <w:spacing w:line="360" w:lineRule="exact"/>
        <w:ind w:left="1133" w:hanging="708"/>
        <w:jc w:val="both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>（四）提升綜合領域教師專業知能，精進課堂品質，並落實教學現場的經驗分享與回饋，改進教學技巧，提升教學品質</w:t>
      </w:r>
    </w:p>
    <w:p w14:paraId="76B6EDD0" w14:textId="77777777" w:rsidR="000D16D0" w:rsidRPr="003148C2" w:rsidRDefault="000D16D0" w:rsidP="000D16D0">
      <w:pPr>
        <w:pStyle w:val="1"/>
        <w:spacing w:line="360" w:lineRule="exact"/>
        <w:ind w:left="1133" w:hanging="708"/>
        <w:jc w:val="both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 xml:space="preserve"> (五) 到校服務規劃</w:t>
      </w:r>
      <w:proofErr w:type="gramStart"/>
      <w:r w:rsidRPr="003148C2">
        <w:rPr>
          <w:rFonts w:ascii="標楷體" w:eastAsia="標楷體" w:hAnsi="標楷體" w:cs="標楷體"/>
        </w:rPr>
        <w:t>一</w:t>
      </w:r>
      <w:proofErr w:type="gramEnd"/>
      <w:r w:rsidRPr="003148C2">
        <w:rPr>
          <w:rFonts w:ascii="標楷體" w:eastAsia="標楷體" w:hAnsi="標楷體" w:cs="標楷體"/>
        </w:rPr>
        <w:t>:由各校教務處主動與縣綜合輔導團聯絡申請，由縣輔導團團隊討論擇定之。</w:t>
      </w:r>
    </w:p>
    <w:p w14:paraId="62CE455D" w14:textId="77777777" w:rsidR="000D16D0" w:rsidRPr="003148C2" w:rsidRDefault="000D16D0" w:rsidP="000D16D0">
      <w:pPr>
        <w:pStyle w:val="1"/>
        <w:spacing w:line="360" w:lineRule="exact"/>
        <w:ind w:left="1133" w:hanging="708"/>
        <w:jc w:val="both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 xml:space="preserve"> (六) 到校服務規劃二:由縣綜合領域輔導團召集人，協助統合各校教師端的需求，並與學校討論，由縣輔導團團隊討論擇定之。</w:t>
      </w:r>
    </w:p>
    <w:p w14:paraId="1E47E3EB" w14:textId="77777777" w:rsidR="000D16D0" w:rsidRPr="003148C2" w:rsidRDefault="000D16D0" w:rsidP="000D16D0">
      <w:pPr>
        <w:pStyle w:val="1"/>
        <w:spacing w:line="360" w:lineRule="exact"/>
        <w:ind w:left="1133" w:hanging="708"/>
        <w:jc w:val="both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 xml:space="preserve"> (七) 到校服務規劃三:針對</w:t>
      </w:r>
      <w:proofErr w:type="gramStart"/>
      <w:r w:rsidRPr="003148C2">
        <w:rPr>
          <w:rFonts w:ascii="標楷體" w:eastAsia="標楷體" w:hAnsi="標楷體" w:cs="標楷體"/>
        </w:rPr>
        <w:t>各校非專長</w:t>
      </w:r>
      <w:proofErr w:type="gramEnd"/>
      <w:r w:rsidRPr="003148C2">
        <w:rPr>
          <w:rFonts w:ascii="標楷體" w:eastAsia="標楷體" w:hAnsi="標楷體" w:cs="標楷體"/>
        </w:rPr>
        <w:t>領域配課</w:t>
      </w:r>
      <w:proofErr w:type="gramStart"/>
      <w:r w:rsidRPr="003148C2">
        <w:rPr>
          <w:rFonts w:ascii="標楷體" w:eastAsia="標楷體" w:hAnsi="標楷體" w:cs="標楷體"/>
        </w:rPr>
        <w:t>課</w:t>
      </w:r>
      <w:proofErr w:type="gramEnd"/>
      <w:r w:rsidRPr="003148C2">
        <w:rPr>
          <w:rFonts w:ascii="標楷體" w:eastAsia="標楷體" w:hAnsi="標楷體" w:cs="標楷體"/>
        </w:rPr>
        <w:t>教師居多的學校及偏鄉小校進行區域性聯合到校輔導，由縣輔導團團隊討論擇定之。</w:t>
      </w:r>
    </w:p>
    <w:p w14:paraId="46FF6DC3" w14:textId="77777777" w:rsidR="000D16D0" w:rsidRPr="003148C2" w:rsidRDefault="000D16D0" w:rsidP="000D16D0">
      <w:pPr>
        <w:pStyle w:val="1"/>
        <w:spacing w:line="360" w:lineRule="exact"/>
        <w:ind w:left="1133" w:hanging="708"/>
        <w:jc w:val="both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 xml:space="preserve"> (八) 本縣</w:t>
      </w:r>
      <w:proofErr w:type="gramStart"/>
      <w:r w:rsidRPr="003148C2">
        <w:rPr>
          <w:rFonts w:ascii="標楷體" w:eastAsia="標楷體" w:hAnsi="標楷體" w:cs="標楷體"/>
        </w:rPr>
        <w:t>輔導團核心目</w:t>
      </w:r>
      <w:proofErr w:type="gramEnd"/>
      <w:r w:rsidRPr="003148C2">
        <w:rPr>
          <w:rFonts w:ascii="標楷體" w:eastAsia="標楷體" w:hAnsi="標楷體" w:cs="標楷體"/>
        </w:rPr>
        <w:t>之一，促進校際互動交流，符應各校及領域個別需求，並建立到校輔導效能回饋機制。</w:t>
      </w:r>
    </w:p>
    <w:p w14:paraId="50229EF1" w14:textId="77777777" w:rsidR="000D16D0" w:rsidRPr="003148C2" w:rsidRDefault="000D16D0" w:rsidP="000D16D0">
      <w:pPr>
        <w:pStyle w:val="1"/>
        <w:spacing w:line="360" w:lineRule="exact"/>
        <w:ind w:left="1133" w:hanging="708"/>
        <w:jc w:val="both"/>
        <w:rPr>
          <w:rFonts w:ascii="標楷體" w:eastAsia="標楷體" w:hAnsi="標楷體" w:cs="標楷體"/>
        </w:rPr>
      </w:pPr>
      <w:proofErr w:type="gramStart"/>
      <w:r w:rsidRPr="003148C2"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:110</w:t>
      </w:r>
      <w:proofErr w:type="gramStart"/>
      <w:r w:rsidRPr="003148C2">
        <w:rPr>
          <w:rFonts w:ascii="標楷體" w:eastAsia="標楷體" w:hAnsi="標楷體" w:cs="標楷體"/>
        </w:rPr>
        <w:t>學年度擇定</w:t>
      </w:r>
      <w:proofErr w:type="gramEnd"/>
      <w:r w:rsidRPr="003148C2">
        <w:rPr>
          <w:rFonts w:ascii="標楷體" w:eastAsia="標楷體" w:hAnsi="標楷體" w:cs="標楷體"/>
        </w:rPr>
        <w:t>2校場次到校輔導機制，由各校教學單位提出申請；或</w:t>
      </w:r>
      <w:proofErr w:type="gramStart"/>
      <w:r w:rsidRPr="003148C2">
        <w:rPr>
          <w:rFonts w:ascii="標楷體" w:eastAsia="標楷體" w:hAnsi="標楷體" w:cs="標楷體"/>
        </w:rPr>
        <w:t>逕</w:t>
      </w:r>
      <w:proofErr w:type="gramEnd"/>
      <w:r w:rsidRPr="003148C2">
        <w:rPr>
          <w:rFonts w:ascii="標楷體" w:eastAsia="標楷體" w:hAnsi="標楷體" w:cs="標楷體"/>
        </w:rPr>
        <w:t>由縣輔導團團隊討論各校提出需求擇定之。</w:t>
      </w:r>
    </w:p>
    <w:p w14:paraId="5B3859DE" w14:textId="2A24906B" w:rsidR="000D16D0" w:rsidRPr="003148C2" w:rsidRDefault="003D03B4" w:rsidP="003D03B4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color w:val="000000"/>
        </w:rPr>
        <w:t>三、</w:t>
      </w:r>
      <w:r w:rsidR="000D16D0" w:rsidRPr="003148C2">
        <w:rPr>
          <w:rFonts w:ascii="標楷體" w:eastAsia="標楷體" w:hAnsi="標楷體" w:cs="標楷體"/>
          <w:b/>
          <w:color w:val="000000"/>
        </w:rPr>
        <w:t>實施策略:</w:t>
      </w:r>
    </w:p>
    <w:p w14:paraId="1BDC7D15" w14:textId="77777777" w:rsidR="000D16D0" w:rsidRPr="003148C2" w:rsidRDefault="000D16D0" w:rsidP="000D16D0">
      <w:pPr>
        <w:pStyle w:val="1"/>
        <w:spacing w:line="360" w:lineRule="exact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 xml:space="preserve">    (</w:t>
      </w:r>
      <w:proofErr w:type="gramStart"/>
      <w:r w:rsidRPr="003148C2">
        <w:rPr>
          <w:rFonts w:ascii="標楷體" w:eastAsia="標楷體" w:hAnsi="標楷體" w:cs="標楷體"/>
        </w:rPr>
        <w:t>一</w:t>
      </w:r>
      <w:proofErr w:type="gramEnd"/>
      <w:r w:rsidRPr="003148C2">
        <w:rPr>
          <w:rFonts w:ascii="標楷體" w:eastAsia="標楷體" w:hAnsi="標楷體" w:cs="標楷體"/>
        </w:rPr>
        <w:t>) 到校諮詢計畫中-落實宣導</w:t>
      </w:r>
      <w:proofErr w:type="gramStart"/>
      <w:r w:rsidRPr="003148C2">
        <w:rPr>
          <w:rFonts w:ascii="標楷體" w:eastAsia="標楷體" w:hAnsi="標楷體" w:cs="標楷體"/>
        </w:rPr>
        <w:t>與解答</w:t>
      </w:r>
      <w:proofErr w:type="gramEnd"/>
      <w:r w:rsidRPr="003148C2">
        <w:rPr>
          <w:rFonts w:ascii="標楷體" w:eastAsia="標楷體" w:hAnsi="標楷體" w:cs="標楷體"/>
        </w:rPr>
        <w:t>現場教師教學疑惑。</w:t>
      </w:r>
    </w:p>
    <w:p w14:paraId="74B74387" w14:textId="77777777" w:rsidR="000D16D0" w:rsidRPr="003148C2" w:rsidRDefault="000D16D0" w:rsidP="000D16D0">
      <w:pPr>
        <w:pStyle w:val="1"/>
        <w:spacing w:line="360" w:lineRule="exact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 xml:space="preserve">    (二) 配合各校學校行事曆與課</w:t>
      </w:r>
      <w:proofErr w:type="gramStart"/>
      <w:r w:rsidRPr="003148C2">
        <w:rPr>
          <w:rFonts w:ascii="標楷體" w:eastAsia="標楷體" w:hAnsi="標楷體" w:cs="標楷體"/>
        </w:rPr>
        <w:t>務</w:t>
      </w:r>
      <w:proofErr w:type="gramEnd"/>
      <w:r w:rsidRPr="003148C2">
        <w:rPr>
          <w:rFonts w:ascii="標楷體" w:eastAsia="標楷體" w:hAnsi="標楷體" w:cs="標楷體"/>
        </w:rPr>
        <w:t>安排，縣輔導小組規劃以領域共同時間辦理為原則。</w:t>
      </w:r>
    </w:p>
    <w:p w14:paraId="35A67506" w14:textId="77777777" w:rsidR="000D16D0" w:rsidRPr="003148C2" w:rsidRDefault="000D16D0" w:rsidP="003D03B4">
      <w:pPr>
        <w:pStyle w:val="1"/>
        <w:spacing w:line="360" w:lineRule="exact"/>
        <w:ind w:left="1080" w:hangingChars="450" w:hanging="1080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 xml:space="preserve">    (三) 教學輔導模式，得依據學校需求和輔導小組規劃，</w:t>
      </w:r>
      <w:proofErr w:type="gramStart"/>
      <w:r w:rsidRPr="003148C2">
        <w:rPr>
          <w:rFonts w:ascii="標楷體" w:eastAsia="標楷體" w:hAnsi="標楷體" w:cs="標楷體"/>
        </w:rPr>
        <w:t>採</w:t>
      </w:r>
      <w:proofErr w:type="gramEnd"/>
      <w:r w:rsidRPr="003148C2">
        <w:rPr>
          <w:rFonts w:ascii="標楷體" w:eastAsia="標楷體" w:hAnsi="標楷體" w:cs="標楷體"/>
        </w:rPr>
        <w:t xml:space="preserve">長期陪伴策略、分區或單一到校輔導模式進行。 </w:t>
      </w:r>
    </w:p>
    <w:p w14:paraId="4DE43F12" w14:textId="77777777" w:rsidR="000D16D0" w:rsidRPr="003148C2" w:rsidRDefault="000D16D0" w:rsidP="003D03B4">
      <w:pPr>
        <w:pStyle w:val="1"/>
        <w:spacing w:line="360" w:lineRule="exact"/>
        <w:ind w:left="1080" w:hangingChars="450" w:hanging="1080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 xml:space="preserve">    (四) 長期陪伴支持協作對象：偏鄉小校、教育資源不足、正式/長期代理教師聘任不易的學校、依據學生學習檢測成果相關資料，適度安排到校支持協作。 </w:t>
      </w:r>
    </w:p>
    <w:p w14:paraId="485471DA" w14:textId="0F45B709" w:rsidR="000D16D0" w:rsidRPr="003148C2" w:rsidRDefault="000D16D0" w:rsidP="003D03B4">
      <w:pPr>
        <w:pStyle w:val="1"/>
        <w:spacing w:line="360" w:lineRule="exact"/>
        <w:ind w:left="1200" w:hangingChars="500" w:hanging="1200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 xml:space="preserve">    (五) 輔導團策略：由教育處或縣輔導團依學校需求，安排輔導團入校陪伴協作，每校每學</w:t>
      </w:r>
      <w:r w:rsidR="003D03B4">
        <w:rPr>
          <w:rFonts w:ascii="標楷體" w:eastAsia="標楷體" w:hAnsi="標楷體" w:cs="標楷體" w:hint="eastAsia"/>
        </w:rPr>
        <w:t>期</w:t>
      </w:r>
      <w:r w:rsidRPr="003148C2">
        <w:rPr>
          <w:rFonts w:ascii="標楷體" w:eastAsia="標楷體" w:hAnsi="標楷體" w:cs="標楷體"/>
        </w:rPr>
        <w:t xml:space="preserve">以 2 </w:t>
      </w:r>
      <w:proofErr w:type="gramStart"/>
      <w:r w:rsidRPr="003148C2">
        <w:rPr>
          <w:rFonts w:ascii="標楷體" w:eastAsia="標楷體" w:hAnsi="標楷體" w:cs="標楷體"/>
        </w:rPr>
        <w:t>個</w:t>
      </w:r>
      <w:proofErr w:type="gramEnd"/>
      <w:r w:rsidRPr="003148C2">
        <w:rPr>
          <w:rFonts w:ascii="標楷體" w:eastAsia="標楷體" w:hAnsi="標楷體" w:cs="標楷體"/>
        </w:rPr>
        <w:t xml:space="preserve">月為一期，入校至少 </w:t>
      </w:r>
      <w:r w:rsidR="003C1B13">
        <w:rPr>
          <w:rFonts w:ascii="標楷體" w:eastAsia="標楷體" w:hAnsi="標楷體" w:cs="標楷體"/>
        </w:rPr>
        <w:t>2</w:t>
      </w:r>
      <w:r w:rsidRPr="003148C2">
        <w:rPr>
          <w:rFonts w:ascii="標楷體" w:eastAsia="標楷體" w:hAnsi="標楷體" w:cs="標楷體"/>
        </w:rPr>
        <w:t xml:space="preserve"> 次，必要時得延長。 </w:t>
      </w:r>
    </w:p>
    <w:p w14:paraId="6AA089A4" w14:textId="77777777" w:rsidR="000D16D0" w:rsidRPr="003148C2" w:rsidRDefault="000D16D0" w:rsidP="003D03B4">
      <w:pPr>
        <w:pStyle w:val="1"/>
        <w:spacing w:line="360" w:lineRule="exact"/>
        <w:ind w:left="1080" w:hangingChars="450" w:hanging="1080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</w:rPr>
        <w:t xml:space="preserve">    (六) 分區或單一到校輔導策略：依學校需求進行客製化服務，內容包括：共同</w:t>
      </w:r>
      <w:proofErr w:type="gramStart"/>
      <w:r w:rsidRPr="003148C2">
        <w:rPr>
          <w:rFonts w:ascii="標楷體" w:eastAsia="標楷體" w:hAnsi="標楷體" w:cs="標楷體"/>
        </w:rPr>
        <w:t>備觀議課，新課綱</w:t>
      </w:r>
      <w:proofErr w:type="gramEnd"/>
      <w:r w:rsidRPr="003148C2">
        <w:rPr>
          <w:rFonts w:ascii="標楷體" w:eastAsia="標楷體" w:hAnsi="標楷體" w:cs="標楷體"/>
        </w:rPr>
        <w:t xml:space="preserve">(含 </w:t>
      </w:r>
      <w:proofErr w:type="gramStart"/>
      <w:r w:rsidRPr="003148C2">
        <w:rPr>
          <w:rFonts w:ascii="標楷體" w:eastAsia="標楷體" w:hAnsi="標楷體" w:cs="標楷體"/>
        </w:rPr>
        <w:t>領綱</w:t>
      </w:r>
      <w:proofErr w:type="gramEnd"/>
      <w:r w:rsidRPr="003148C2">
        <w:rPr>
          <w:rFonts w:ascii="標楷體" w:eastAsia="標楷體" w:hAnsi="標楷體" w:cs="標楷體"/>
        </w:rPr>
        <w:t>)宣講、釋疑及轉化，帶領發展素養導向課程等。</w:t>
      </w:r>
    </w:p>
    <w:p w14:paraId="2BCD436D" w14:textId="6FA3EA07" w:rsidR="000D16D0" w:rsidRPr="003148C2" w:rsidRDefault="003D03B4" w:rsidP="003D03B4">
      <w:pPr>
        <w:pStyle w:val="1"/>
        <w:pBdr>
          <w:top w:val="nil"/>
          <w:left w:val="nil"/>
          <w:bottom w:val="nil"/>
          <w:right w:val="nil"/>
          <w:between w:val="nil"/>
        </w:pBdr>
        <w:spacing w:before="111" w:after="120"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color w:val="000000"/>
        </w:rPr>
        <w:lastRenderedPageBreak/>
        <w:t>四、</w:t>
      </w:r>
      <w:r w:rsidR="000D16D0" w:rsidRPr="003148C2">
        <w:rPr>
          <w:rFonts w:ascii="標楷體" w:eastAsia="標楷體" w:hAnsi="標楷體" w:cs="標楷體"/>
          <w:b/>
          <w:color w:val="000000"/>
        </w:rPr>
        <w:t>辦理單位</w:t>
      </w:r>
    </w:p>
    <w:p w14:paraId="7CA0872F" w14:textId="77777777" w:rsidR="000D16D0" w:rsidRPr="003148C2" w:rsidRDefault="000D16D0" w:rsidP="000D16D0">
      <w:pPr>
        <w:pStyle w:val="1"/>
        <w:pBdr>
          <w:top w:val="nil"/>
          <w:left w:val="nil"/>
          <w:bottom w:val="nil"/>
          <w:right w:val="nil"/>
          <w:between w:val="nil"/>
        </w:pBdr>
        <w:spacing w:before="5" w:after="120" w:line="360" w:lineRule="exact"/>
        <w:rPr>
          <w:rFonts w:ascii="標楷體" w:eastAsia="標楷體" w:hAnsi="標楷體" w:cs="標楷體"/>
          <w:color w:val="000000"/>
        </w:rPr>
      </w:pPr>
      <w:r w:rsidRPr="003148C2">
        <w:rPr>
          <w:rFonts w:ascii="標楷體" w:eastAsia="標楷體" w:hAnsi="標楷體" w:cs="標楷體"/>
          <w:color w:val="000000"/>
        </w:rPr>
        <w:t xml:space="preserve">   （一）指導單位：教育部國民及學前教育署</w:t>
      </w:r>
    </w:p>
    <w:p w14:paraId="356F0711" w14:textId="77777777" w:rsidR="000D16D0" w:rsidRPr="003148C2" w:rsidRDefault="000D16D0" w:rsidP="000D16D0">
      <w:pPr>
        <w:pStyle w:val="1"/>
        <w:pBdr>
          <w:top w:val="nil"/>
          <w:left w:val="nil"/>
          <w:bottom w:val="nil"/>
          <w:right w:val="nil"/>
          <w:between w:val="nil"/>
        </w:pBdr>
        <w:spacing w:before="4" w:after="120" w:line="360" w:lineRule="exact"/>
        <w:rPr>
          <w:rFonts w:ascii="標楷體" w:eastAsia="標楷體" w:hAnsi="標楷體" w:cs="標楷體"/>
          <w:color w:val="000000"/>
        </w:rPr>
      </w:pPr>
      <w:r w:rsidRPr="003148C2">
        <w:rPr>
          <w:rFonts w:ascii="標楷體" w:eastAsia="標楷體" w:hAnsi="標楷體" w:cs="標楷體"/>
          <w:color w:val="000000"/>
        </w:rPr>
        <w:t xml:space="preserve">   （二）主辦單位：花蓮縣政府教育處</w:t>
      </w:r>
    </w:p>
    <w:p w14:paraId="7F6EEDB7" w14:textId="449ABD11" w:rsidR="000D16D0" w:rsidRPr="003148C2" w:rsidRDefault="000D16D0" w:rsidP="003D03B4">
      <w:pPr>
        <w:pStyle w:val="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" w:after="120" w:line="360" w:lineRule="exact"/>
        <w:rPr>
          <w:rFonts w:ascii="標楷體" w:eastAsia="標楷體" w:hAnsi="標楷體" w:cs="標楷體"/>
          <w:color w:val="000000"/>
        </w:rPr>
      </w:pPr>
      <w:r w:rsidRPr="003148C2">
        <w:rPr>
          <w:rFonts w:ascii="標楷體" w:eastAsia="標楷體" w:hAnsi="標楷體" w:cs="標楷體"/>
          <w:color w:val="000000"/>
        </w:rPr>
        <w:t>承辦單位：花蓮縣立秀林國民中學</w:t>
      </w:r>
    </w:p>
    <w:p w14:paraId="5DA27DD0" w14:textId="27C8DBDF" w:rsidR="000D16D0" w:rsidRPr="003148C2" w:rsidRDefault="003D03B4" w:rsidP="003D03B4">
      <w:pPr>
        <w:pStyle w:val="1"/>
        <w:pBdr>
          <w:top w:val="nil"/>
          <w:left w:val="nil"/>
          <w:bottom w:val="nil"/>
          <w:right w:val="nil"/>
          <w:between w:val="nil"/>
        </w:pBdr>
        <w:spacing w:before="109" w:after="120"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color w:val="000000"/>
        </w:rPr>
        <w:t>五、</w:t>
      </w:r>
      <w:r w:rsidR="000D16D0" w:rsidRPr="003148C2">
        <w:rPr>
          <w:rFonts w:ascii="標楷體" w:eastAsia="標楷體" w:hAnsi="標楷體" w:cs="標楷體"/>
          <w:b/>
          <w:color w:val="000000"/>
        </w:rPr>
        <w:t>到校服務日期及地點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268"/>
        <w:gridCol w:w="2835"/>
        <w:gridCol w:w="2552"/>
      </w:tblGrid>
      <w:tr w:rsidR="003C1B13" w:rsidRPr="003148C2" w14:paraId="34E8988F" w14:textId="77777777" w:rsidTr="003C1B13">
        <w:trPr>
          <w:trHeight w:val="701"/>
        </w:trPr>
        <w:tc>
          <w:tcPr>
            <w:tcW w:w="2263" w:type="dxa"/>
            <w:vAlign w:val="center"/>
          </w:tcPr>
          <w:p w14:paraId="3DC189FA" w14:textId="77777777" w:rsidR="003C1B13" w:rsidRPr="003148C2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right="323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148C2">
              <w:rPr>
                <w:rFonts w:ascii="標楷體" w:eastAsia="標楷體" w:hAnsi="標楷體" w:cs="標楷體" w:hint="eastAsia"/>
                <w:color w:val="000000"/>
              </w:rPr>
              <w:t>辦理</w:t>
            </w:r>
          </w:p>
          <w:p w14:paraId="44D7077F" w14:textId="77777777" w:rsidR="003C1B13" w:rsidRPr="003148C2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right="323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148C2">
              <w:rPr>
                <w:rFonts w:ascii="標楷體" w:eastAsia="標楷體" w:hAnsi="標楷體" w:cs="標楷體" w:hint="eastAsia"/>
                <w:color w:val="000000"/>
              </w:rPr>
              <w:t>時程</w:t>
            </w:r>
          </w:p>
        </w:tc>
        <w:tc>
          <w:tcPr>
            <w:tcW w:w="2268" w:type="dxa"/>
            <w:vAlign w:val="center"/>
          </w:tcPr>
          <w:p w14:paraId="08477E83" w14:textId="77777777" w:rsidR="003C1B13" w:rsidRPr="003148C2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482" w:right="323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學校</w:t>
            </w:r>
          </w:p>
          <w:p w14:paraId="39CD263B" w14:textId="77777777" w:rsidR="003C1B13" w:rsidRPr="003148C2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482" w:right="323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2835" w:type="dxa"/>
            <w:vAlign w:val="center"/>
          </w:tcPr>
          <w:p w14:paraId="0E407995" w14:textId="77777777" w:rsidR="003C1B13" w:rsidRPr="003148C2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482" w:right="323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場次</w:t>
            </w:r>
            <w:proofErr w:type="gramStart"/>
            <w:r w:rsidRPr="003148C2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</w:p>
        </w:tc>
        <w:tc>
          <w:tcPr>
            <w:tcW w:w="2552" w:type="dxa"/>
            <w:vAlign w:val="center"/>
          </w:tcPr>
          <w:p w14:paraId="5A84FBEE" w14:textId="77777777" w:rsidR="003C1B13" w:rsidRPr="003148C2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482" w:right="323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場次二</w:t>
            </w:r>
          </w:p>
        </w:tc>
      </w:tr>
      <w:tr w:rsidR="003C1B13" w:rsidRPr="003148C2" w14:paraId="45762C5E" w14:textId="77777777" w:rsidTr="003C1B13">
        <w:trPr>
          <w:trHeight w:val="700"/>
        </w:trPr>
        <w:tc>
          <w:tcPr>
            <w:tcW w:w="2263" w:type="dxa"/>
            <w:tcBorders>
              <w:bottom w:val="single" w:sz="4" w:space="0" w:color="000000"/>
            </w:tcBorders>
          </w:tcPr>
          <w:p w14:paraId="30742907" w14:textId="77777777" w:rsidR="003C1B13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110學年度</w:t>
            </w:r>
          </w:p>
          <w:p w14:paraId="35C153EC" w14:textId="7A79DF30" w:rsidR="003C1B13" w:rsidRPr="003148C2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第2學期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54BD4A58" w14:textId="0D40944A" w:rsidR="003C1B13" w:rsidRPr="003148C2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花</w:t>
            </w:r>
            <w:r>
              <w:rPr>
                <w:rFonts w:ascii="標楷體" w:eastAsia="標楷體" w:hAnsi="標楷體" w:cs="標楷體" w:hint="eastAsia"/>
                <w:color w:val="000000"/>
              </w:rPr>
              <w:t>蓮</w:t>
            </w:r>
            <w:r w:rsidRPr="003148C2">
              <w:rPr>
                <w:rFonts w:ascii="標楷體" w:eastAsia="標楷體" w:hAnsi="標楷體" w:cs="標楷體"/>
                <w:color w:val="000000"/>
              </w:rPr>
              <w:t>縣立</w:t>
            </w:r>
          </w:p>
          <w:p w14:paraId="7CD9E1FD" w14:textId="77777777" w:rsidR="003C1B13" w:rsidRPr="003148C2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宜</w:t>
            </w:r>
            <w:r>
              <w:rPr>
                <w:rFonts w:ascii="標楷體" w:eastAsia="標楷體" w:hAnsi="標楷體" w:cs="標楷體"/>
                <w:color w:val="000000"/>
              </w:rPr>
              <w:t>昌</w:t>
            </w:r>
            <w:r w:rsidRPr="003148C2">
              <w:rPr>
                <w:rFonts w:ascii="標楷體" w:eastAsia="標楷體" w:hAnsi="標楷體" w:cs="標楷體"/>
                <w:color w:val="000000"/>
              </w:rPr>
              <w:t>國民中學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4DBFA6D0" w14:textId="77777777" w:rsidR="003C1B13" w:rsidRPr="00AE355C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AE355C">
              <w:rPr>
                <w:rFonts w:ascii="標楷體" w:eastAsia="標楷體" w:hAnsi="標楷體" w:cs="標楷體"/>
              </w:rPr>
              <w:t>11</w:t>
            </w:r>
            <w:r w:rsidRPr="00AE355C">
              <w:rPr>
                <w:rFonts w:ascii="標楷體" w:eastAsia="標楷體" w:hAnsi="標楷體" w:cs="標楷體" w:hint="eastAsia"/>
              </w:rPr>
              <w:t>1</w:t>
            </w:r>
            <w:r w:rsidRPr="00AE355C">
              <w:rPr>
                <w:rFonts w:ascii="標楷體" w:eastAsia="標楷體" w:hAnsi="標楷體" w:cs="標楷體"/>
              </w:rPr>
              <w:t>年05月06日</w:t>
            </w:r>
          </w:p>
          <w:p w14:paraId="4C6F55CC" w14:textId="77777777" w:rsidR="003C1B13" w:rsidRPr="00AE355C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AE355C">
              <w:rPr>
                <w:rFonts w:ascii="標楷體" w:eastAsia="標楷體" w:hAnsi="標楷體" w:cs="標楷體"/>
              </w:rPr>
              <w:t>(五)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52856369" w14:textId="77777777" w:rsidR="003C1B13" w:rsidRPr="00AE355C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AE355C">
              <w:rPr>
                <w:rFonts w:ascii="標楷體" w:eastAsia="標楷體" w:hAnsi="標楷體" w:cs="標楷體"/>
              </w:rPr>
              <w:t>11</w:t>
            </w:r>
            <w:r w:rsidRPr="00AE355C">
              <w:rPr>
                <w:rFonts w:ascii="標楷體" w:eastAsia="標楷體" w:hAnsi="標楷體" w:cs="標楷體" w:hint="eastAsia"/>
              </w:rPr>
              <w:t>1</w:t>
            </w:r>
            <w:r w:rsidRPr="00AE355C">
              <w:rPr>
                <w:rFonts w:ascii="標楷體" w:eastAsia="標楷體" w:hAnsi="標楷體" w:cs="標楷體"/>
              </w:rPr>
              <w:t>年5月26日</w:t>
            </w:r>
          </w:p>
          <w:p w14:paraId="0F765040" w14:textId="624381D1" w:rsidR="003C1B13" w:rsidRPr="00AE355C" w:rsidRDefault="003C1B13" w:rsidP="003C1B1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AE355C">
              <w:rPr>
                <w:rFonts w:ascii="標楷體" w:eastAsia="標楷體" w:hAnsi="標楷體" w:cs="標楷體"/>
              </w:rPr>
              <w:t>(</w:t>
            </w:r>
            <w:r w:rsidRPr="00AE355C">
              <w:rPr>
                <w:rFonts w:ascii="標楷體" w:eastAsia="標楷體" w:hAnsi="標楷體" w:cs="標楷體" w:hint="eastAsia"/>
              </w:rPr>
              <w:t>四</w:t>
            </w:r>
            <w:r w:rsidRPr="00AE355C">
              <w:rPr>
                <w:rFonts w:ascii="標楷體" w:eastAsia="標楷體" w:hAnsi="標楷體" w:cs="標楷體"/>
              </w:rPr>
              <w:t>)</w:t>
            </w:r>
          </w:p>
        </w:tc>
      </w:tr>
    </w:tbl>
    <w:p w14:paraId="6190E265" w14:textId="1F0D4FA1" w:rsidR="000D16D0" w:rsidRPr="003148C2" w:rsidRDefault="003D03B4" w:rsidP="003D03B4">
      <w:pPr>
        <w:pStyle w:val="1"/>
        <w:pBdr>
          <w:top w:val="nil"/>
          <w:left w:val="nil"/>
          <w:bottom w:val="nil"/>
          <w:right w:val="nil"/>
          <w:between w:val="nil"/>
        </w:pBdr>
        <w:spacing w:before="109" w:after="120" w:line="355" w:lineRule="auto"/>
        <w:ind w:right="542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color w:val="000000"/>
        </w:rPr>
        <w:t>六、</w:t>
      </w:r>
      <w:r w:rsidR="000D16D0" w:rsidRPr="003148C2">
        <w:rPr>
          <w:rFonts w:ascii="標楷體" w:eastAsia="標楷體" w:hAnsi="標楷體" w:cs="標楷體"/>
          <w:b/>
          <w:color w:val="000000"/>
        </w:rPr>
        <w:t>參加對象</w:t>
      </w:r>
    </w:p>
    <w:p w14:paraId="0E4A2B24" w14:textId="0F97E81F" w:rsidR="000D16D0" w:rsidRPr="003148C2" w:rsidRDefault="003D03B4" w:rsidP="003D03B4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5"/>
        <w:ind w:firstLineChars="200" w:firstLine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</w:rPr>
        <w:t>)</w:t>
      </w:r>
      <w:r w:rsidR="000D16D0" w:rsidRPr="003148C2">
        <w:rPr>
          <w:rFonts w:ascii="標楷體" w:eastAsia="標楷體" w:hAnsi="標楷體" w:cs="標楷體"/>
          <w:color w:val="000000"/>
        </w:rPr>
        <w:t>國中綜合活動領域召集人</w:t>
      </w:r>
      <w:r>
        <w:rPr>
          <w:rFonts w:ascii="標楷體" w:eastAsia="標楷體" w:hAnsi="標楷體" w:cs="標楷體" w:hint="eastAsia"/>
          <w:color w:val="000000"/>
        </w:rPr>
        <w:t>或有興趣之教師</w:t>
      </w:r>
      <w:r w:rsidR="000D16D0" w:rsidRPr="003148C2">
        <w:rPr>
          <w:rFonts w:ascii="標楷體" w:eastAsia="標楷體" w:hAnsi="標楷體" w:cs="標楷體"/>
          <w:color w:val="000000"/>
        </w:rPr>
        <w:t>。</w:t>
      </w:r>
    </w:p>
    <w:p w14:paraId="4E65AD83" w14:textId="46A71FA9" w:rsidR="000D16D0" w:rsidRDefault="003D03B4" w:rsidP="003D03B4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5"/>
        <w:ind w:firstLineChars="200" w:firstLine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(二)</w:t>
      </w:r>
      <w:r w:rsidR="000D16D0" w:rsidRPr="003148C2">
        <w:rPr>
          <w:rFonts w:ascii="標楷體" w:eastAsia="標楷體" w:hAnsi="標楷體" w:cs="標楷體"/>
          <w:color w:val="000000"/>
        </w:rPr>
        <w:t>服務學校綜合活動領域教師及配課教師。</w:t>
      </w:r>
    </w:p>
    <w:p w14:paraId="14767BDA" w14:textId="0C74A8AC" w:rsidR="003D03B4" w:rsidRPr="003D03B4" w:rsidRDefault="003D03B4" w:rsidP="003D03B4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before="5"/>
        <w:ind w:firstLineChars="200" w:firstLine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三)</w:t>
      </w:r>
      <w:r w:rsidRPr="003148C2">
        <w:rPr>
          <w:rFonts w:ascii="標楷體" w:eastAsia="標楷體" w:hAnsi="標楷體" w:cs="標楷體"/>
          <w:color w:val="000000"/>
        </w:rPr>
        <w:t>國中綜合活動領域</w:t>
      </w:r>
      <w:r>
        <w:rPr>
          <w:rFonts w:ascii="標楷體" w:eastAsia="標楷體" w:hAnsi="標楷體" w:cs="標楷體" w:hint="eastAsia"/>
          <w:color w:val="000000"/>
        </w:rPr>
        <w:t>輔導團員。</w:t>
      </w:r>
    </w:p>
    <w:p w14:paraId="7C4C1404" w14:textId="135C56AA" w:rsidR="000D16D0" w:rsidRPr="003D03B4" w:rsidRDefault="000D16D0" w:rsidP="003D03B4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9" w:after="120" w:line="355" w:lineRule="auto"/>
        <w:ind w:right="5424"/>
        <w:rPr>
          <w:rFonts w:ascii="標楷體" w:eastAsia="標楷體" w:hAnsi="標楷體" w:cs="標楷體"/>
        </w:rPr>
      </w:pPr>
      <w:r w:rsidRPr="003148C2">
        <w:rPr>
          <w:rFonts w:ascii="標楷體" w:eastAsia="標楷體" w:hAnsi="標楷體" w:cs="標楷體"/>
          <w:b/>
          <w:color w:val="000000"/>
        </w:rPr>
        <w:t>到校服務內容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43"/>
        <w:gridCol w:w="2763"/>
        <w:gridCol w:w="70"/>
        <w:gridCol w:w="1811"/>
        <w:gridCol w:w="8"/>
        <w:gridCol w:w="2340"/>
        <w:gridCol w:w="189"/>
      </w:tblGrid>
      <w:tr w:rsidR="000D16D0" w:rsidRPr="003148C2" w14:paraId="1EC89056" w14:textId="77777777" w:rsidTr="003D03B4">
        <w:trPr>
          <w:gridAfter w:val="1"/>
          <w:wAfter w:w="189" w:type="dxa"/>
          <w:trHeight w:val="350"/>
        </w:trPr>
        <w:tc>
          <w:tcPr>
            <w:tcW w:w="9445" w:type="dxa"/>
            <w:gridSpan w:val="7"/>
            <w:vAlign w:val="center"/>
          </w:tcPr>
          <w:p w14:paraId="0DA8C635" w14:textId="77777777" w:rsidR="000D16D0" w:rsidRPr="003148C2" w:rsidRDefault="000D16D0" w:rsidP="004C6799">
            <w:pPr>
              <w:pStyle w:val="1"/>
              <w:rPr>
                <w:rFonts w:ascii="標楷體" w:eastAsia="標楷體" w:hAnsi="標楷體" w:cs="標楷體"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11</w:t>
            </w:r>
            <w:r w:rsidRPr="003148C2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3148C2">
              <w:rPr>
                <w:rFonts w:ascii="標楷體" w:eastAsia="標楷體" w:hAnsi="標楷體" w:cs="新細明體" w:hint="eastAsia"/>
                <w:color w:val="000000"/>
              </w:rPr>
              <w:t>年</w:t>
            </w:r>
            <w:r w:rsidR="004C6799">
              <w:rPr>
                <w:rFonts w:ascii="標楷體" w:eastAsia="標楷體" w:hAnsi="標楷體" w:cs="標楷體"/>
                <w:color w:val="000000"/>
              </w:rPr>
              <w:t>5</w:t>
            </w:r>
            <w:r w:rsidRPr="003148C2">
              <w:rPr>
                <w:rFonts w:ascii="標楷體" w:eastAsia="標楷體" w:hAnsi="標楷體" w:cs="新細明體" w:hint="eastAsia"/>
                <w:color w:val="000000"/>
              </w:rPr>
              <w:t>月</w:t>
            </w:r>
            <w:r w:rsidR="004C6799">
              <w:rPr>
                <w:rFonts w:ascii="標楷體" w:eastAsia="標楷體" w:hAnsi="標楷體" w:cs="標楷體"/>
                <w:color w:val="000000"/>
              </w:rPr>
              <w:t>6</w:t>
            </w:r>
            <w:r w:rsidRPr="003148C2">
              <w:rPr>
                <w:rFonts w:ascii="標楷體" w:eastAsia="標楷體" w:hAnsi="標楷體" w:cs="新細明體" w:hint="eastAsia"/>
                <w:color w:val="000000"/>
              </w:rPr>
              <w:t>日</w:t>
            </w:r>
            <w:r w:rsidRPr="003148C2">
              <w:rPr>
                <w:rFonts w:ascii="標楷體" w:eastAsia="標楷體" w:hAnsi="標楷體" w:cs="標楷體"/>
                <w:color w:val="000000"/>
              </w:rPr>
              <w:t>(</w:t>
            </w:r>
            <w:r w:rsidRPr="003148C2">
              <w:rPr>
                <w:rFonts w:ascii="標楷體" w:eastAsia="標楷體" w:hAnsi="標楷體" w:cs="新細明體" w:hint="eastAsia"/>
                <w:color w:val="000000"/>
              </w:rPr>
              <w:t>五</w:t>
            </w:r>
            <w:r w:rsidRPr="003148C2">
              <w:rPr>
                <w:rFonts w:ascii="標楷體" w:eastAsia="標楷體" w:hAnsi="標楷體" w:cs="標楷體"/>
                <w:color w:val="000000"/>
              </w:rPr>
              <w:t>)</w:t>
            </w:r>
            <w:r w:rsidRPr="003148C2">
              <w:rPr>
                <w:rFonts w:ascii="標楷體" w:eastAsia="標楷體" w:hAnsi="標楷體" w:cs="新細明體" w:hint="eastAsia"/>
                <w:color w:val="000000"/>
              </w:rPr>
              <w:t>到校服務時間表</w:t>
            </w:r>
            <w:r w:rsidRPr="003148C2">
              <w:rPr>
                <w:rFonts w:ascii="標楷體" w:eastAsia="標楷體" w:hAnsi="標楷體" w:cs="標楷體"/>
                <w:color w:val="000000"/>
              </w:rPr>
              <w:t>(</w:t>
            </w:r>
            <w:r w:rsidRPr="003148C2">
              <w:rPr>
                <w:rFonts w:ascii="標楷體" w:eastAsia="標楷體" w:hAnsi="標楷體" w:cs="新細明體" w:hint="eastAsia"/>
                <w:color w:val="000000"/>
              </w:rPr>
              <w:t>場次</w:t>
            </w:r>
            <w:proofErr w:type="gramStart"/>
            <w:r w:rsidRPr="003148C2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proofErr w:type="gramEnd"/>
            <w:r w:rsidRPr="003148C2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0D16D0" w:rsidRPr="003148C2" w14:paraId="521EC332" w14:textId="77777777" w:rsidTr="003D03B4">
        <w:trPr>
          <w:gridAfter w:val="1"/>
          <w:wAfter w:w="189" w:type="dxa"/>
          <w:trHeight w:val="350"/>
        </w:trPr>
        <w:tc>
          <w:tcPr>
            <w:tcW w:w="2453" w:type="dxa"/>
            <w:gridSpan w:val="2"/>
            <w:vAlign w:val="center"/>
          </w:tcPr>
          <w:p w14:paraId="0F55E5BF" w14:textId="77777777" w:rsidR="000D16D0" w:rsidRPr="003148C2" w:rsidRDefault="000D16D0" w:rsidP="005D4535">
            <w:pPr>
              <w:pStyle w:val="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2763" w:type="dxa"/>
            <w:vAlign w:val="center"/>
          </w:tcPr>
          <w:p w14:paraId="6D5B9432" w14:textId="77777777" w:rsidR="000D16D0" w:rsidRPr="003148C2" w:rsidRDefault="000D16D0" w:rsidP="005D4535">
            <w:pPr>
              <w:pStyle w:val="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主題</w:t>
            </w:r>
          </w:p>
        </w:tc>
        <w:tc>
          <w:tcPr>
            <w:tcW w:w="1881" w:type="dxa"/>
            <w:gridSpan w:val="2"/>
            <w:vAlign w:val="center"/>
          </w:tcPr>
          <w:p w14:paraId="6D512AC3" w14:textId="77777777" w:rsidR="000D16D0" w:rsidRPr="003148C2" w:rsidRDefault="000D16D0" w:rsidP="005D4535">
            <w:pPr>
              <w:pStyle w:val="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主講人</w:t>
            </w:r>
          </w:p>
        </w:tc>
        <w:tc>
          <w:tcPr>
            <w:tcW w:w="2348" w:type="dxa"/>
            <w:gridSpan w:val="2"/>
            <w:vAlign w:val="center"/>
          </w:tcPr>
          <w:p w14:paraId="5DE26A8E" w14:textId="77777777" w:rsidR="000D16D0" w:rsidRPr="003148C2" w:rsidRDefault="000D16D0" w:rsidP="005D4535">
            <w:pPr>
              <w:pStyle w:val="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0D16D0" w:rsidRPr="003148C2" w14:paraId="25AF6AB5" w14:textId="77777777" w:rsidTr="003D03B4">
        <w:trPr>
          <w:gridAfter w:val="1"/>
          <w:wAfter w:w="189" w:type="dxa"/>
          <w:trHeight w:val="350"/>
        </w:trPr>
        <w:tc>
          <w:tcPr>
            <w:tcW w:w="2453" w:type="dxa"/>
            <w:gridSpan w:val="2"/>
          </w:tcPr>
          <w:p w14:paraId="01332771" w14:textId="77777777" w:rsidR="000D16D0" w:rsidRPr="00AE355C" w:rsidRDefault="004C6799" w:rsidP="005D4535">
            <w:pPr>
              <w:pStyle w:val="1"/>
              <w:jc w:val="center"/>
              <w:rPr>
                <w:rFonts w:ascii="標楷體" w:eastAsia="標楷體" w:hAnsi="標楷體"/>
              </w:rPr>
            </w:pPr>
            <w:r w:rsidRPr="00AE355C">
              <w:rPr>
                <w:rFonts w:ascii="標楷體" w:eastAsia="標楷體" w:hAnsi="標楷體"/>
              </w:rPr>
              <w:t>10</w:t>
            </w:r>
            <w:r w:rsidR="000D16D0" w:rsidRPr="00AE355C">
              <w:rPr>
                <w:rFonts w:ascii="標楷體" w:eastAsia="標楷體" w:hAnsi="標楷體"/>
              </w:rPr>
              <w:t>：</w:t>
            </w:r>
            <w:r w:rsidRPr="00AE355C">
              <w:rPr>
                <w:rFonts w:ascii="標楷體" w:eastAsia="標楷體" w:hAnsi="標楷體"/>
              </w:rPr>
              <w:t>00-10</w:t>
            </w:r>
            <w:r w:rsidR="000D16D0" w:rsidRPr="00AE355C">
              <w:rPr>
                <w:rFonts w:ascii="標楷體" w:eastAsia="標楷體" w:hAnsi="標楷體"/>
              </w:rPr>
              <w:t>：</w:t>
            </w:r>
            <w:r w:rsidRPr="00AE355C">
              <w:rPr>
                <w:rFonts w:ascii="標楷體" w:eastAsia="標楷體" w:hAnsi="標楷體"/>
              </w:rPr>
              <w:t>2</w:t>
            </w:r>
            <w:r w:rsidR="000D16D0" w:rsidRPr="00AE355C">
              <w:rPr>
                <w:rFonts w:ascii="標楷體" w:eastAsia="標楷體" w:hAnsi="標楷體"/>
              </w:rPr>
              <w:t>0</w:t>
            </w:r>
          </w:p>
        </w:tc>
        <w:tc>
          <w:tcPr>
            <w:tcW w:w="6992" w:type="dxa"/>
            <w:gridSpan w:val="5"/>
            <w:vAlign w:val="center"/>
          </w:tcPr>
          <w:p w14:paraId="227CB819" w14:textId="77777777" w:rsidR="000D16D0" w:rsidRPr="00AE355C" w:rsidRDefault="000D16D0" w:rsidP="005D4535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55C">
              <w:rPr>
                <w:rFonts w:ascii="標楷體" w:eastAsia="標楷體" w:hAnsi="標楷體" w:cs="標楷體"/>
                <w:sz w:val="22"/>
                <w:szCs w:val="22"/>
              </w:rPr>
              <w:t>報到</w:t>
            </w:r>
          </w:p>
        </w:tc>
      </w:tr>
      <w:tr w:rsidR="004C6799" w:rsidRPr="003148C2" w14:paraId="0D430C74" w14:textId="77777777" w:rsidTr="003D03B4">
        <w:trPr>
          <w:gridAfter w:val="1"/>
          <w:wAfter w:w="189" w:type="dxa"/>
          <w:trHeight w:val="350"/>
        </w:trPr>
        <w:tc>
          <w:tcPr>
            <w:tcW w:w="2453" w:type="dxa"/>
            <w:gridSpan w:val="2"/>
          </w:tcPr>
          <w:p w14:paraId="559D55A4" w14:textId="77777777" w:rsidR="004C6799" w:rsidRPr="00AE355C" w:rsidRDefault="004C6799" w:rsidP="004C6799">
            <w:pPr>
              <w:pStyle w:val="1"/>
              <w:jc w:val="center"/>
              <w:rPr>
                <w:rFonts w:ascii="標楷體" w:eastAsia="標楷體" w:hAnsi="標楷體"/>
              </w:rPr>
            </w:pPr>
            <w:r w:rsidRPr="00AE355C">
              <w:rPr>
                <w:rFonts w:ascii="標楷體" w:eastAsia="標楷體" w:hAnsi="標楷體"/>
              </w:rPr>
              <w:t>10：20-11：05</w:t>
            </w:r>
          </w:p>
        </w:tc>
        <w:tc>
          <w:tcPr>
            <w:tcW w:w="2763" w:type="dxa"/>
            <w:vAlign w:val="center"/>
          </w:tcPr>
          <w:p w14:paraId="0FEB5966" w14:textId="77777777" w:rsidR="004C6799" w:rsidRPr="00AE355C" w:rsidRDefault="004C6799" w:rsidP="004C6799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/>
              </w:rPr>
              <w:t>學習共同體~</w:t>
            </w:r>
            <w:proofErr w:type="gramStart"/>
            <w:r w:rsidRPr="00AE355C">
              <w:rPr>
                <w:rFonts w:ascii="標楷體" w:eastAsia="標楷體" w:hAnsi="標楷體" w:cs="標楷體"/>
              </w:rPr>
              <w:t>共備公開</w:t>
            </w:r>
            <w:proofErr w:type="gramEnd"/>
            <w:r w:rsidRPr="00AE355C">
              <w:rPr>
                <w:rFonts w:ascii="標楷體" w:eastAsia="標楷體" w:hAnsi="標楷體" w:cs="標楷體"/>
              </w:rPr>
              <w:t>授課經驗分享</w:t>
            </w:r>
          </w:p>
        </w:tc>
        <w:tc>
          <w:tcPr>
            <w:tcW w:w="1881" w:type="dxa"/>
            <w:gridSpan w:val="2"/>
            <w:vAlign w:val="center"/>
          </w:tcPr>
          <w:p w14:paraId="52D14D8F" w14:textId="77777777" w:rsidR="004C6799" w:rsidRPr="00AE355C" w:rsidRDefault="004C6799" w:rsidP="004C6799">
            <w:pPr>
              <w:pStyle w:val="1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/>
              </w:rPr>
              <w:t>劉意凡主任</w:t>
            </w:r>
          </w:p>
        </w:tc>
        <w:tc>
          <w:tcPr>
            <w:tcW w:w="2348" w:type="dxa"/>
            <w:gridSpan w:val="2"/>
            <w:vAlign w:val="center"/>
          </w:tcPr>
          <w:p w14:paraId="429946EF" w14:textId="77777777" w:rsidR="004C6799" w:rsidRPr="00AE355C" w:rsidRDefault="004C6799" w:rsidP="004C6799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  <w:strike/>
              </w:rPr>
            </w:pPr>
            <w:r w:rsidRPr="00AE355C">
              <w:rPr>
                <w:rFonts w:ascii="標楷體" w:eastAsia="標楷體" w:hAnsi="標楷體" w:cs="標楷體"/>
              </w:rPr>
              <w:t>本縣國中輔導員</w:t>
            </w:r>
          </w:p>
        </w:tc>
      </w:tr>
      <w:tr w:rsidR="000D16D0" w:rsidRPr="003148C2" w14:paraId="364875DF" w14:textId="77777777" w:rsidTr="003D03B4">
        <w:trPr>
          <w:gridAfter w:val="1"/>
          <w:wAfter w:w="189" w:type="dxa"/>
          <w:trHeight w:val="350"/>
        </w:trPr>
        <w:tc>
          <w:tcPr>
            <w:tcW w:w="2453" w:type="dxa"/>
            <w:gridSpan w:val="2"/>
          </w:tcPr>
          <w:p w14:paraId="60417882" w14:textId="77777777" w:rsidR="000D16D0" w:rsidRPr="00AE355C" w:rsidRDefault="004C6799" w:rsidP="005D4535">
            <w:pPr>
              <w:pStyle w:val="1"/>
              <w:jc w:val="center"/>
              <w:rPr>
                <w:rFonts w:ascii="標楷體" w:eastAsia="標楷體" w:hAnsi="標楷體"/>
              </w:rPr>
            </w:pPr>
            <w:r w:rsidRPr="00AE355C">
              <w:rPr>
                <w:rFonts w:ascii="標楷體" w:eastAsia="標楷體" w:hAnsi="標楷體"/>
              </w:rPr>
              <w:t>11</w:t>
            </w:r>
            <w:r w:rsidR="000D16D0" w:rsidRPr="00AE355C">
              <w:rPr>
                <w:rFonts w:ascii="標楷體" w:eastAsia="標楷體" w:hAnsi="標楷體"/>
              </w:rPr>
              <w:t>：</w:t>
            </w:r>
            <w:r w:rsidRPr="00AE355C">
              <w:rPr>
                <w:rFonts w:ascii="標楷體" w:eastAsia="標楷體" w:hAnsi="標楷體"/>
              </w:rPr>
              <w:t>05-11</w:t>
            </w:r>
            <w:r w:rsidR="000D16D0" w:rsidRPr="00AE355C">
              <w:rPr>
                <w:rFonts w:ascii="標楷體" w:eastAsia="標楷體" w:hAnsi="標楷體"/>
              </w:rPr>
              <w:t>：</w:t>
            </w:r>
            <w:r w:rsidRPr="00AE355C">
              <w:rPr>
                <w:rFonts w:ascii="標楷體" w:eastAsia="標楷體" w:hAnsi="標楷體"/>
              </w:rPr>
              <w:t>15</w:t>
            </w:r>
          </w:p>
        </w:tc>
        <w:tc>
          <w:tcPr>
            <w:tcW w:w="6992" w:type="dxa"/>
            <w:gridSpan w:val="5"/>
            <w:vAlign w:val="center"/>
          </w:tcPr>
          <w:p w14:paraId="4AB9002C" w14:textId="77777777" w:rsidR="000D16D0" w:rsidRPr="00AE355C" w:rsidRDefault="000D16D0" w:rsidP="004C6799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/>
              </w:rPr>
              <w:t>休息</w:t>
            </w:r>
          </w:p>
        </w:tc>
      </w:tr>
      <w:tr w:rsidR="000D16D0" w:rsidRPr="003148C2" w14:paraId="0800664C" w14:textId="77777777" w:rsidTr="003D03B4">
        <w:trPr>
          <w:gridAfter w:val="1"/>
          <w:wAfter w:w="189" w:type="dxa"/>
          <w:trHeight w:val="350"/>
        </w:trPr>
        <w:tc>
          <w:tcPr>
            <w:tcW w:w="2453" w:type="dxa"/>
            <w:gridSpan w:val="2"/>
          </w:tcPr>
          <w:p w14:paraId="14DEB658" w14:textId="77777777" w:rsidR="000D16D0" w:rsidRPr="00AE355C" w:rsidRDefault="004C6799" w:rsidP="005D4535">
            <w:pPr>
              <w:pStyle w:val="1"/>
              <w:jc w:val="center"/>
              <w:rPr>
                <w:rFonts w:ascii="標楷體" w:eastAsia="標楷體" w:hAnsi="標楷體"/>
              </w:rPr>
            </w:pPr>
            <w:r w:rsidRPr="00AE355C">
              <w:rPr>
                <w:rFonts w:ascii="標楷體" w:eastAsia="標楷體" w:hAnsi="標楷體"/>
              </w:rPr>
              <w:t>11</w:t>
            </w:r>
            <w:r w:rsidR="000D16D0" w:rsidRPr="00AE355C">
              <w:rPr>
                <w:rFonts w:ascii="標楷體" w:eastAsia="標楷體" w:hAnsi="標楷體"/>
              </w:rPr>
              <w:t>：</w:t>
            </w:r>
            <w:r w:rsidRPr="00AE355C">
              <w:rPr>
                <w:rFonts w:ascii="標楷體" w:eastAsia="標楷體" w:hAnsi="標楷體"/>
              </w:rPr>
              <w:t>15-12</w:t>
            </w:r>
            <w:r w:rsidR="000D16D0" w:rsidRPr="00AE355C">
              <w:rPr>
                <w:rFonts w:ascii="標楷體" w:eastAsia="標楷體" w:hAnsi="標楷體"/>
              </w:rPr>
              <w:t>：</w:t>
            </w:r>
            <w:r w:rsidRPr="00AE355C">
              <w:rPr>
                <w:rFonts w:ascii="標楷體" w:eastAsia="標楷體" w:hAnsi="標楷體"/>
              </w:rPr>
              <w:t>0</w:t>
            </w:r>
            <w:r w:rsidR="000D16D0" w:rsidRPr="00AE355C">
              <w:rPr>
                <w:rFonts w:ascii="標楷體" w:eastAsia="標楷體" w:hAnsi="標楷體"/>
              </w:rPr>
              <w:t>0</w:t>
            </w:r>
          </w:p>
        </w:tc>
        <w:tc>
          <w:tcPr>
            <w:tcW w:w="2763" w:type="dxa"/>
            <w:vAlign w:val="center"/>
          </w:tcPr>
          <w:p w14:paraId="3F0608A3" w14:textId="7BE58689" w:rsidR="000D16D0" w:rsidRPr="00AE355C" w:rsidRDefault="000D16D0" w:rsidP="004C6799">
            <w:pPr>
              <w:pStyle w:val="1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E355C">
              <w:rPr>
                <w:rFonts w:ascii="標楷體" w:eastAsia="標楷體" w:hAnsi="標楷體" w:cs="標楷體"/>
              </w:rPr>
              <w:t>共同備課討論</w:t>
            </w:r>
            <w:proofErr w:type="gramEnd"/>
          </w:p>
        </w:tc>
        <w:tc>
          <w:tcPr>
            <w:tcW w:w="1881" w:type="dxa"/>
            <w:gridSpan w:val="2"/>
            <w:vAlign w:val="center"/>
          </w:tcPr>
          <w:p w14:paraId="658637AB" w14:textId="77777777" w:rsidR="000D16D0" w:rsidRPr="00AE355C" w:rsidRDefault="000D16D0" w:rsidP="004C6799">
            <w:pPr>
              <w:pStyle w:val="1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/>
              </w:rPr>
              <w:t>劉意凡主任</w:t>
            </w:r>
          </w:p>
        </w:tc>
        <w:tc>
          <w:tcPr>
            <w:tcW w:w="2348" w:type="dxa"/>
            <w:gridSpan w:val="2"/>
            <w:vAlign w:val="center"/>
          </w:tcPr>
          <w:p w14:paraId="69128EE2" w14:textId="77777777" w:rsidR="000D16D0" w:rsidRPr="00AE355C" w:rsidRDefault="000D16D0" w:rsidP="004C6799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/>
              </w:rPr>
              <w:t>本縣國中輔導員</w:t>
            </w:r>
          </w:p>
        </w:tc>
      </w:tr>
      <w:tr w:rsidR="000D16D0" w:rsidRPr="003148C2" w14:paraId="138209B7" w14:textId="77777777" w:rsidTr="003D03B4">
        <w:trPr>
          <w:gridAfter w:val="1"/>
          <w:wAfter w:w="189" w:type="dxa"/>
          <w:trHeight w:val="350"/>
        </w:trPr>
        <w:tc>
          <w:tcPr>
            <w:tcW w:w="2453" w:type="dxa"/>
            <w:gridSpan w:val="2"/>
          </w:tcPr>
          <w:p w14:paraId="12611E32" w14:textId="77777777" w:rsidR="000D16D0" w:rsidRPr="00AE355C" w:rsidRDefault="004C6799" w:rsidP="005D4535">
            <w:pPr>
              <w:pStyle w:val="1"/>
              <w:jc w:val="center"/>
              <w:rPr>
                <w:rFonts w:ascii="標楷體" w:eastAsia="標楷體" w:hAnsi="標楷體"/>
              </w:rPr>
            </w:pPr>
            <w:r w:rsidRPr="00AE355C">
              <w:rPr>
                <w:rFonts w:ascii="標楷體" w:eastAsia="標楷體" w:hAnsi="標楷體"/>
              </w:rPr>
              <w:t>12</w:t>
            </w:r>
            <w:r w:rsidR="000D16D0" w:rsidRPr="00AE355C">
              <w:rPr>
                <w:rFonts w:ascii="標楷體" w:eastAsia="標楷體" w:hAnsi="標楷體"/>
              </w:rPr>
              <w:t>：</w:t>
            </w:r>
            <w:r w:rsidRPr="00AE355C">
              <w:rPr>
                <w:rFonts w:ascii="標楷體" w:eastAsia="標楷體" w:hAnsi="標楷體"/>
              </w:rPr>
              <w:t>00-12</w:t>
            </w:r>
            <w:r w:rsidR="000D16D0" w:rsidRPr="00AE355C">
              <w:rPr>
                <w:rFonts w:ascii="標楷體" w:eastAsia="標楷體" w:hAnsi="標楷體"/>
              </w:rPr>
              <w:t>：</w:t>
            </w:r>
            <w:r w:rsidRPr="00AE355C">
              <w:rPr>
                <w:rFonts w:ascii="標楷體" w:eastAsia="標楷體" w:hAnsi="標楷體"/>
              </w:rPr>
              <w:t>1</w:t>
            </w:r>
            <w:r w:rsidR="000D16D0" w:rsidRPr="00AE355C">
              <w:rPr>
                <w:rFonts w:ascii="標楷體" w:eastAsia="標楷體" w:hAnsi="標楷體"/>
              </w:rPr>
              <w:t>0</w:t>
            </w:r>
          </w:p>
        </w:tc>
        <w:tc>
          <w:tcPr>
            <w:tcW w:w="2763" w:type="dxa"/>
            <w:vAlign w:val="center"/>
          </w:tcPr>
          <w:p w14:paraId="32D01A90" w14:textId="77777777" w:rsidR="000D16D0" w:rsidRPr="00AE355C" w:rsidRDefault="000D16D0" w:rsidP="004C6799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/>
              </w:rPr>
              <w:t>綜合座談</w:t>
            </w:r>
          </w:p>
        </w:tc>
        <w:tc>
          <w:tcPr>
            <w:tcW w:w="1881" w:type="dxa"/>
            <w:gridSpan w:val="2"/>
            <w:vAlign w:val="center"/>
          </w:tcPr>
          <w:p w14:paraId="7497DB34" w14:textId="77777777" w:rsidR="000D16D0" w:rsidRPr="00AE355C" w:rsidRDefault="000D16D0" w:rsidP="004C6799">
            <w:pPr>
              <w:pStyle w:val="1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/>
              </w:rPr>
              <w:t>劉上民校長</w:t>
            </w:r>
          </w:p>
        </w:tc>
        <w:tc>
          <w:tcPr>
            <w:tcW w:w="2348" w:type="dxa"/>
            <w:gridSpan w:val="2"/>
            <w:vAlign w:val="center"/>
          </w:tcPr>
          <w:p w14:paraId="00C15261" w14:textId="77777777" w:rsidR="000D16D0" w:rsidRPr="00AE355C" w:rsidRDefault="000D16D0" w:rsidP="004C6799">
            <w:pPr>
              <w:pStyle w:val="1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/>
              </w:rPr>
              <w:t>國中團領域召集人</w:t>
            </w:r>
          </w:p>
        </w:tc>
      </w:tr>
      <w:tr w:rsidR="000D16D0" w:rsidRPr="003148C2" w14:paraId="5AC93022" w14:textId="77777777" w:rsidTr="003D03B4">
        <w:trPr>
          <w:trHeight w:val="282"/>
        </w:trPr>
        <w:tc>
          <w:tcPr>
            <w:tcW w:w="9634" w:type="dxa"/>
            <w:gridSpan w:val="8"/>
            <w:tcBorders>
              <w:left w:val="nil"/>
              <w:right w:val="nil"/>
            </w:tcBorders>
            <w:vAlign w:val="center"/>
          </w:tcPr>
          <w:p w14:paraId="0611251B" w14:textId="1F5D2BAB" w:rsidR="000D16D0" w:rsidRPr="003148C2" w:rsidRDefault="000D16D0" w:rsidP="005D4535">
            <w:pPr>
              <w:pStyle w:val="1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D03B4" w:rsidRPr="003148C2" w14:paraId="6E6D2B69" w14:textId="77777777" w:rsidTr="003D03B4">
        <w:trPr>
          <w:trHeight w:val="282"/>
        </w:trPr>
        <w:tc>
          <w:tcPr>
            <w:tcW w:w="9634" w:type="dxa"/>
            <w:gridSpan w:val="8"/>
            <w:vAlign w:val="center"/>
          </w:tcPr>
          <w:p w14:paraId="1E84F9BB" w14:textId="546114FD" w:rsidR="003D03B4" w:rsidRPr="003148C2" w:rsidRDefault="003D03B4" w:rsidP="003D03B4">
            <w:pPr>
              <w:pStyle w:val="1"/>
              <w:rPr>
                <w:rFonts w:ascii="標楷體" w:eastAsia="標楷體" w:hAnsi="標楷體" w:cs="標楷體"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110年5月</w:t>
            </w:r>
            <w:r>
              <w:rPr>
                <w:rFonts w:ascii="標楷體" w:eastAsia="標楷體" w:hAnsi="標楷體" w:cs="標楷體"/>
                <w:color w:val="000000"/>
              </w:rPr>
              <w:t>26</w:t>
            </w:r>
            <w:r w:rsidRPr="003148C2">
              <w:rPr>
                <w:rFonts w:ascii="標楷體" w:eastAsia="標楷體" w:hAnsi="標楷體" w:cs="標楷體"/>
                <w:color w:val="000000"/>
              </w:rPr>
              <w:t>日(</w:t>
            </w: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  <w:r w:rsidRPr="003148C2">
              <w:rPr>
                <w:rFonts w:ascii="標楷體" w:eastAsia="標楷體" w:hAnsi="標楷體" w:cs="標楷體"/>
                <w:color w:val="000000"/>
              </w:rPr>
              <w:t>)到校服務時間表(場次</w:t>
            </w: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  <w:r w:rsidRPr="003148C2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0D16D0" w:rsidRPr="003148C2" w14:paraId="612B28D0" w14:textId="77777777" w:rsidTr="003D03B4">
        <w:trPr>
          <w:trHeight w:val="282"/>
        </w:trPr>
        <w:tc>
          <w:tcPr>
            <w:tcW w:w="2310" w:type="dxa"/>
            <w:vAlign w:val="center"/>
          </w:tcPr>
          <w:p w14:paraId="73487272" w14:textId="77777777" w:rsidR="000D16D0" w:rsidRPr="003148C2" w:rsidRDefault="000D16D0" w:rsidP="005D4535">
            <w:pPr>
              <w:pStyle w:val="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2976" w:type="dxa"/>
            <w:gridSpan w:val="3"/>
            <w:vAlign w:val="center"/>
          </w:tcPr>
          <w:p w14:paraId="3D5B8769" w14:textId="77777777" w:rsidR="000D16D0" w:rsidRPr="003148C2" w:rsidRDefault="000D16D0" w:rsidP="005D4535">
            <w:pPr>
              <w:pStyle w:val="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主題</w:t>
            </w:r>
          </w:p>
        </w:tc>
        <w:tc>
          <w:tcPr>
            <w:tcW w:w="1819" w:type="dxa"/>
            <w:gridSpan w:val="2"/>
            <w:vAlign w:val="center"/>
          </w:tcPr>
          <w:p w14:paraId="7B6694B1" w14:textId="77777777" w:rsidR="000D16D0" w:rsidRPr="003148C2" w:rsidRDefault="000D16D0" w:rsidP="005D4535">
            <w:pPr>
              <w:pStyle w:val="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主講人</w:t>
            </w:r>
          </w:p>
        </w:tc>
        <w:tc>
          <w:tcPr>
            <w:tcW w:w="2529" w:type="dxa"/>
            <w:gridSpan w:val="2"/>
            <w:vAlign w:val="center"/>
          </w:tcPr>
          <w:p w14:paraId="29634A6E" w14:textId="77777777" w:rsidR="000D16D0" w:rsidRPr="003148C2" w:rsidRDefault="000D16D0" w:rsidP="005D4535">
            <w:pPr>
              <w:pStyle w:val="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0D16D0" w:rsidRPr="003148C2" w14:paraId="05F5D20E" w14:textId="77777777" w:rsidTr="003D03B4">
        <w:trPr>
          <w:trHeight w:val="282"/>
        </w:trPr>
        <w:tc>
          <w:tcPr>
            <w:tcW w:w="2310" w:type="dxa"/>
            <w:vAlign w:val="center"/>
          </w:tcPr>
          <w:p w14:paraId="4FC99F02" w14:textId="77777777" w:rsidR="000D16D0" w:rsidRPr="00AE355C" w:rsidRDefault="00CA1EC5" w:rsidP="00CA1EC5">
            <w:pPr>
              <w:pStyle w:val="1"/>
              <w:ind w:left="-36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/>
              </w:rPr>
              <w:t>13</w:t>
            </w:r>
            <w:r w:rsidR="000D16D0" w:rsidRPr="00AE355C">
              <w:rPr>
                <w:rFonts w:ascii="標楷體" w:eastAsia="標楷體" w:hAnsi="標楷體" w:cs="標楷體"/>
              </w:rPr>
              <w:t>：</w:t>
            </w:r>
            <w:r w:rsidRPr="00AE355C">
              <w:rPr>
                <w:rFonts w:ascii="標楷體" w:eastAsia="標楷體" w:hAnsi="標楷體" w:cs="標楷體"/>
              </w:rPr>
              <w:t>30-13</w:t>
            </w:r>
            <w:r w:rsidR="000D16D0" w:rsidRPr="00AE355C">
              <w:rPr>
                <w:rFonts w:ascii="標楷體" w:eastAsia="標楷體" w:hAnsi="標楷體" w:cs="標楷體"/>
              </w:rPr>
              <w:t>：</w:t>
            </w:r>
            <w:r w:rsidRPr="00AE355C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7324" w:type="dxa"/>
            <w:gridSpan w:val="7"/>
            <w:vAlign w:val="center"/>
          </w:tcPr>
          <w:p w14:paraId="04E5FBB4" w14:textId="77777777" w:rsidR="000D16D0" w:rsidRPr="00CA1EC5" w:rsidRDefault="000D16D0" w:rsidP="00CA1EC5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1EC5">
              <w:rPr>
                <w:rFonts w:ascii="標楷體" w:eastAsia="標楷體" w:hAnsi="標楷體" w:cs="標楷體"/>
                <w:color w:val="000000"/>
              </w:rPr>
              <w:t>報到</w:t>
            </w:r>
          </w:p>
        </w:tc>
      </w:tr>
      <w:tr w:rsidR="000D16D0" w:rsidRPr="003148C2" w14:paraId="32022CBB" w14:textId="77777777" w:rsidTr="003D03B4">
        <w:trPr>
          <w:trHeight w:val="282"/>
        </w:trPr>
        <w:tc>
          <w:tcPr>
            <w:tcW w:w="2310" w:type="dxa"/>
            <w:vAlign w:val="center"/>
          </w:tcPr>
          <w:p w14:paraId="42881643" w14:textId="77777777" w:rsidR="000D16D0" w:rsidRPr="00AE355C" w:rsidRDefault="00CA1EC5" w:rsidP="00CA1EC5">
            <w:pPr>
              <w:pStyle w:val="1"/>
              <w:ind w:left="-36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/>
              </w:rPr>
              <w:t>13</w:t>
            </w:r>
            <w:r w:rsidR="000D16D0" w:rsidRPr="00AE355C">
              <w:rPr>
                <w:rFonts w:ascii="標楷體" w:eastAsia="標楷體" w:hAnsi="標楷體" w:cs="標楷體"/>
              </w:rPr>
              <w:t>：</w:t>
            </w:r>
            <w:r w:rsidRPr="00AE355C">
              <w:rPr>
                <w:rFonts w:ascii="標楷體" w:eastAsia="標楷體" w:hAnsi="標楷體" w:cs="標楷體"/>
              </w:rPr>
              <w:t>50-14</w:t>
            </w:r>
            <w:r w:rsidR="000D16D0" w:rsidRPr="00AE355C">
              <w:rPr>
                <w:rFonts w:ascii="標楷體" w:eastAsia="標楷體" w:hAnsi="標楷體" w:cs="標楷體"/>
              </w:rPr>
              <w:t>：</w:t>
            </w:r>
            <w:r w:rsidRPr="00AE355C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976" w:type="dxa"/>
            <w:gridSpan w:val="3"/>
            <w:vAlign w:val="center"/>
          </w:tcPr>
          <w:p w14:paraId="79CAE480" w14:textId="77777777" w:rsidR="000D16D0" w:rsidRPr="00CA1EC5" w:rsidRDefault="000D16D0" w:rsidP="00CA1EC5">
            <w:pPr>
              <w:pStyle w:val="1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CA1EC5">
              <w:rPr>
                <w:rFonts w:ascii="標楷體" w:eastAsia="標楷體" w:hAnsi="標楷體" w:cs="標楷體"/>
                <w:color w:val="000000"/>
              </w:rPr>
              <w:t>說課</w:t>
            </w:r>
            <w:proofErr w:type="gramEnd"/>
          </w:p>
        </w:tc>
        <w:tc>
          <w:tcPr>
            <w:tcW w:w="1819" w:type="dxa"/>
            <w:gridSpan w:val="2"/>
            <w:vAlign w:val="center"/>
          </w:tcPr>
          <w:p w14:paraId="77ACEC5F" w14:textId="4E0332EB" w:rsidR="000D16D0" w:rsidRPr="00AE355C" w:rsidRDefault="00AE355C" w:rsidP="00CA1EC5">
            <w:pPr>
              <w:pStyle w:val="1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 w:hint="eastAsia"/>
              </w:rPr>
              <w:t>高鈺華老師</w:t>
            </w:r>
          </w:p>
        </w:tc>
        <w:tc>
          <w:tcPr>
            <w:tcW w:w="2529" w:type="dxa"/>
            <w:gridSpan w:val="2"/>
            <w:vAlign w:val="center"/>
          </w:tcPr>
          <w:p w14:paraId="3FF4EBAD" w14:textId="30471A52" w:rsidR="000D16D0" w:rsidRPr="00AE355C" w:rsidRDefault="00AE355C" w:rsidP="00CA1EC5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 w:hint="eastAsia"/>
              </w:rPr>
              <w:t>宜昌國中教師</w:t>
            </w:r>
          </w:p>
        </w:tc>
      </w:tr>
      <w:tr w:rsidR="000D16D0" w:rsidRPr="003148C2" w14:paraId="03BEEB1A" w14:textId="77777777" w:rsidTr="003D03B4">
        <w:trPr>
          <w:trHeight w:val="282"/>
        </w:trPr>
        <w:tc>
          <w:tcPr>
            <w:tcW w:w="2310" w:type="dxa"/>
            <w:vAlign w:val="center"/>
          </w:tcPr>
          <w:p w14:paraId="187AD675" w14:textId="77777777" w:rsidR="000D16D0" w:rsidRPr="00AE355C" w:rsidRDefault="00CA1EC5" w:rsidP="00CA1EC5">
            <w:pPr>
              <w:pStyle w:val="1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/>
              </w:rPr>
              <w:t>14：15</w:t>
            </w:r>
            <w:r w:rsidR="000D16D0" w:rsidRPr="00AE355C">
              <w:rPr>
                <w:rFonts w:ascii="標楷體" w:eastAsia="標楷體" w:hAnsi="標楷體" w:cs="標楷體"/>
              </w:rPr>
              <w:t>-</w:t>
            </w:r>
            <w:r w:rsidRPr="00AE355C">
              <w:rPr>
                <w:rFonts w:ascii="標楷體" w:eastAsia="標楷體" w:hAnsi="標楷體" w:cs="標楷體"/>
              </w:rPr>
              <w:t>14：25</w:t>
            </w:r>
          </w:p>
        </w:tc>
        <w:tc>
          <w:tcPr>
            <w:tcW w:w="7324" w:type="dxa"/>
            <w:gridSpan w:val="7"/>
            <w:vAlign w:val="center"/>
          </w:tcPr>
          <w:p w14:paraId="3B81F5C9" w14:textId="77777777" w:rsidR="000D16D0" w:rsidRPr="00CA1EC5" w:rsidRDefault="000D16D0" w:rsidP="00CA1EC5">
            <w:pPr>
              <w:pStyle w:val="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1EC5">
              <w:rPr>
                <w:rFonts w:ascii="標楷體" w:eastAsia="標楷體" w:hAnsi="標楷體" w:cs="標楷體"/>
                <w:color w:val="000000"/>
              </w:rPr>
              <w:t>休息</w:t>
            </w:r>
          </w:p>
        </w:tc>
      </w:tr>
      <w:tr w:rsidR="000D16D0" w:rsidRPr="003148C2" w14:paraId="1CD0504E" w14:textId="77777777" w:rsidTr="003D03B4">
        <w:trPr>
          <w:trHeight w:val="282"/>
        </w:trPr>
        <w:tc>
          <w:tcPr>
            <w:tcW w:w="2310" w:type="dxa"/>
            <w:vAlign w:val="center"/>
          </w:tcPr>
          <w:p w14:paraId="4E4DF812" w14:textId="088BF874" w:rsidR="000D16D0" w:rsidRPr="00AE355C" w:rsidRDefault="000D16D0" w:rsidP="00CA1EC5">
            <w:pPr>
              <w:pStyle w:val="1"/>
              <w:jc w:val="center"/>
              <w:rPr>
                <w:rFonts w:ascii="標楷體" w:eastAsia="標楷體" w:hAnsi="標楷體" w:cs="標楷體"/>
              </w:rPr>
            </w:pPr>
            <w:r w:rsidRPr="00AE355C">
              <w:rPr>
                <w:rFonts w:ascii="標楷體" w:eastAsia="標楷體" w:hAnsi="標楷體" w:cs="標楷體"/>
              </w:rPr>
              <w:t>14：</w:t>
            </w:r>
            <w:r w:rsidR="00CA1EC5" w:rsidRPr="00AE355C">
              <w:rPr>
                <w:rFonts w:ascii="標楷體" w:eastAsia="標楷體" w:hAnsi="標楷體" w:cs="標楷體"/>
              </w:rPr>
              <w:t>25</w:t>
            </w:r>
            <w:r w:rsidRPr="00AE355C">
              <w:rPr>
                <w:rFonts w:ascii="標楷體" w:eastAsia="標楷體" w:hAnsi="標楷體" w:cs="標楷體"/>
              </w:rPr>
              <w:t>-1</w:t>
            </w:r>
            <w:r w:rsidR="00AD454D">
              <w:rPr>
                <w:rFonts w:ascii="標楷體" w:eastAsia="標楷體" w:hAnsi="標楷體" w:cs="標楷體"/>
              </w:rPr>
              <w:t>5</w:t>
            </w:r>
            <w:r w:rsidRPr="00AE355C">
              <w:rPr>
                <w:rFonts w:ascii="標楷體" w:eastAsia="標楷體" w:hAnsi="標楷體" w:cs="標楷體"/>
              </w:rPr>
              <w:t>：</w:t>
            </w:r>
            <w:r w:rsidR="00AD454D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976" w:type="dxa"/>
            <w:gridSpan w:val="3"/>
            <w:vAlign w:val="center"/>
          </w:tcPr>
          <w:p w14:paraId="2032AA26" w14:textId="77777777" w:rsidR="000D16D0" w:rsidRPr="00CA1EC5" w:rsidRDefault="000D16D0" w:rsidP="00CA1EC5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CA1EC5">
              <w:rPr>
                <w:rFonts w:ascii="標楷體" w:eastAsia="標楷體" w:hAnsi="標楷體" w:cs="標楷體"/>
                <w:color w:val="000000"/>
              </w:rPr>
              <w:t>觀課</w:t>
            </w:r>
            <w:proofErr w:type="gramEnd"/>
          </w:p>
        </w:tc>
        <w:tc>
          <w:tcPr>
            <w:tcW w:w="1819" w:type="dxa"/>
            <w:gridSpan w:val="2"/>
            <w:vAlign w:val="center"/>
          </w:tcPr>
          <w:p w14:paraId="52B644F4" w14:textId="77777777" w:rsidR="000D16D0" w:rsidRPr="00CA1EC5" w:rsidRDefault="000D16D0" w:rsidP="00CA1EC5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1EC5">
              <w:rPr>
                <w:rFonts w:ascii="標楷體" w:eastAsia="標楷體" w:hAnsi="標楷體" w:cs="標楷體"/>
                <w:color w:val="000000"/>
              </w:rPr>
              <w:t>全體參與老師</w:t>
            </w:r>
          </w:p>
        </w:tc>
        <w:tc>
          <w:tcPr>
            <w:tcW w:w="2529" w:type="dxa"/>
            <w:gridSpan w:val="2"/>
            <w:vAlign w:val="center"/>
          </w:tcPr>
          <w:p w14:paraId="3580139E" w14:textId="77777777" w:rsidR="000D16D0" w:rsidRPr="00CA1EC5" w:rsidRDefault="000D16D0" w:rsidP="00CA1EC5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1EC5">
              <w:rPr>
                <w:rFonts w:ascii="標楷體" w:eastAsia="標楷體" w:hAnsi="標楷體" w:cs="標楷體"/>
                <w:color w:val="000000"/>
              </w:rPr>
              <w:t>領域教師及</w:t>
            </w:r>
          </w:p>
          <w:p w14:paraId="0D7D591C" w14:textId="77777777" w:rsidR="000D16D0" w:rsidRPr="00CA1EC5" w:rsidRDefault="000D16D0" w:rsidP="00CA1EC5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1EC5">
              <w:rPr>
                <w:rFonts w:ascii="標楷體" w:eastAsia="標楷體" w:hAnsi="標楷體" w:cs="標楷體"/>
                <w:color w:val="000000"/>
              </w:rPr>
              <w:t>輔導員</w:t>
            </w:r>
          </w:p>
        </w:tc>
      </w:tr>
      <w:tr w:rsidR="000D16D0" w:rsidRPr="003148C2" w14:paraId="6C089B97" w14:textId="77777777" w:rsidTr="003D03B4">
        <w:trPr>
          <w:trHeight w:val="282"/>
        </w:trPr>
        <w:tc>
          <w:tcPr>
            <w:tcW w:w="2310" w:type="dxa"/>
            <w:vAlign w:val="center"/>
          </w:tcPr>
          <w:p w14:paraId="7EA57E99" w14:textId="4F36707F" w:rsidR="000D16D0" w:rsidRPr="00AE355C" w:rsidRDefault="007F3E04" w:rsidP="00CA1EC5">
            <w:pPr>
              <w:pStyle w:val="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AD454D">
              <w:rPr>
                <w:rFonts w:ascii="標楷體" w:eastAsia="標楷體" w:hAnsi="標楷體" w:cs="標楷體"/>
              </w:rPr>
              <w:t>5</w:t>
            </w:r>
            <w:r w:rsidR="000D16D0" w:rsidRPr="00AE355C">
              <w:rPr>
                <w:rFonts w:ascii="標楷體" w:eastAsia="標楷體" w:hAnsi="標楷體" w:cs="標楷體"/>
              </w:rPr>
              <w:t>：</w:t>
            </w:r>
            <w:r w:rsidR="00AD454D">
              <w:rPr>
                <w:rFonts w:ascii="標楷體" w:eastAsia="標楷體" w:hAnsi="標楷體" w:cs="標楷體"/>
              </w:rPr>
              <w:t>10</w:t>
            </w:r>
            <w:r w:rsidR="000D16D0" w:rsidRPr="00AE355C"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AD454D">
              <w:rPr>
                <w:rFonts w:ascii="標楷體" w:eastAsia="標楷體" w:hAnsi="標楷體" w:cs="標楷體"/>
              </w:rPr>
              <w:t>5</w:t>
            </w:r>
            <w:r w:rsidR="000D16D0" w:rsidRPr="00AE355C">
              <w:rPr>
                <w:rFonts w:ascii="標楷體" w:eastAsia="標楷體" w:hAnsi="標楷體" w:cs="標楷體"/>
              </w:rPr>
              <w:t>：</w:t>
            </w:r>
            <w:r w:rsidR="00AD454D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7324" w:type="dxa"/>
            <w:gridSpan w:val="7"/>
            <w:vAlign w:val="center"/>
          </w:tcPr>
          <w:p w14:paraId="2DF6B19D" w14:textId="77777777" w:rsidR="000D16D0" w:rsidRPr="00CA1EC5" w:rsidRDefault="000D16D0" w:rsidP="00CA1EC5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1EC5">
              <w:rPr>
                <w:rFonts w:ascii="標楷體" w:eastAsia="標楷體" w:hAnsi="標楷體" w:cs="標楷體"/>
                <w:color w:val="000000"/>
              </w:rPr>
              <w:t>休息</w:t>
            </w:r>
          </w:p>
        </w:tc>
      </w:tr>
      <w:tr w:rsidR="00AE355C" w:rsidRPr="003148C2" w14:paraId="5476489D" w14:textId="77777777" w:rsidTr="003D03B4">
        <w:trPr>
          <w:trHeight w:val="282"/>
        </w:trPr>
        <w:tc>
          <w:tcPr>
            <w:tcW w:w="2310" w:type="dxa"/>
            <w:vAlign w:val="center"/>
          </w:tcPr>
          <w:p w14:paraId="2145DB9B" w14:textId="04AC316D" w:rsidR="00AE355C" w:rsidRPr="00AE355C" w:rsidRDefault="007F3E04" w:rsidP="00AE355C">
            <w:pPr>
              <w:pStyle w:val="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AD454D">
              <w:rPr>
                <w:rFonts w:ascii="標楷體" w:eastAsia="標楷體" w:hAnsi="標楷體" w:cs="標楷體"/>
              </w:rPr>
              <w:t>5</w:t>
            </w:r>
            <w:r w:rsidR="00AE355C" w:rsidRPr="00AE355C">
              <w:rPr>
                <w:rFonts w:ascii="標楷體" w:eastAsia="標楷體" w:hAnsi="標楷體" w:cs="標楷體"/>
              </w:rPr>
              <w:t>：</w:t>
            </w:r>
            <w:r w:rsidR="00AD454D">
              <w:rPr>
                <w:rFonts w:ascii="標楷體" w:eastAsia="標楷體" w:hAnsi="標楷體" w:cs="標楷體"/>
              </w:rPr>
              <w:t>20</w:t>
            </w:r>
            <w:r w:rsidR="00AE355C" w:rsidRPr="00AE355C"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AD454D">
              <w:rPr>
                <w:rFonts w:ascii="標楷體" w:eastAsia="標楷體" w:hAnsi="標楷體" w:cs="標楷體"/>
              </w:rPr>
              <w:t>6</w:t>
            </w:r>
            <w:r w:rsidR="00AE355C" w:rsidRPr="00AE355C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AD454D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976" w:type="dxa"/>
            <w:gridSpan w:val="3"/>
            <w:vAlign w:val="center"/>
          </w:tcPr>
          <w:p w14:paraId="10068495" w14:textId="77777777" w:rsidR="00AE355C" w:rsidRPr="00CA1EC5" w:rsidRDefault="00AE355C" w:rsidP="00AE355C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CA1EC5">
              <w:rPr>
                <w:rFonts w:ascii="標楷體" w:eastAsia="標楷體" w:hAnsi="標楷體" w:cs="標楷體"/>
                <w:color w:val="000000"/>
              </w:rPr>
              <w:t>議課</w:t>
            </w:r>
            <w:proofErr w:type="gramEnd"/>
          </w:p>
        </w:tc>
        <w:tc>
          <w:tcPr>
            <w:tcW w:w="1819" w:type="dxa"/>
            <w:gridSpan w:val="2"/>
            <w:vAlign w:val="center"/>
          </w:tcPr>
          <w:p w14:paraId="6518EF3D" w14:textId="30FF1738" w:rsidR="00AE355C" w:rsidRPr="00D87CE7" w:rsidRDefault="00AE355C" w:rsidP="00AE355C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AE355C">
              <w:rPr>
                <w:rFonts w:ascii="標楷體" w:eastAsia="標楷體" w:hAnsi="標楷體" w:cs="標楷體" w:hint="eastAsia"/>
              </w:rPr>
              <w:t>高鈺華老師</w:t>
            </w:r>
          </w:p>
        </w:tc>
        <w:tc>
          <w:tcPr>
            <w:tcW w:w="2529" w:type="dxa"/>
            <w:gridSpan w:val="2"/>
            <w:vAlign w:val="center"/>
          </w:tcPr>
          <w:p w14:paraId="089EF053" w14:textId="0D661BB5" w:rsidR="00AE355C" w:rsidRPr="00D87CE7" w:rsidRDefault="00AE355C" w:rsidP="00AE355C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  <w:strike/>
                <w:color w:val="FF0000"/>
              </w:rPr>
            </w:pPr>
            <w:r w:rsidRPr="00AE355C">
              <w:rPr>
                <w:rFonts w:ascii="標楷體" w:eastAsia="標楷體" w:hAnsi="標楷體" w:cs="標楷體" w:hint="eastAsia"/>
              </w:rPr>
              <w:t>宜昌國中教師</w:t>
            </w:r>
          </w:p>
        </w:tc>
      </w:tr>
      <w:tr w:rsidR="000D16D0" w:rsidRPr="003148C2" w14:paraId="1A0731D0" w14:textId="77777777" w:rsidTr="003D03B4">
        <w:trPr>
          <w:trHeight w:val="282"/>
        </w:trPr>
        <w:tc>
          <w:tcPr>
            <w:tcW w:w="2310" w:type="dxa"/>
            <w:vAlign w:val="center"/>
          </w:tcPr>
          <w:p w14:paraId="58CC8C2B" w14:textId="2C9EA41B" w:rsidR="000D16D0" w:rsidRPr="00AE355C" w:rsidRDefault="007F3E04" w:rsidP="00CA1EC5">
            <w:pPr>
              <w:pStyle w:val="1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 w:rsidR="00AD454D">
              <w:rPr>
                <w:rFonts w:ascii="標楷體" w:eastAsia="標楷體" w:hAnsi="標楷體" w:cs="標楷體"/>
              </w:rPr>
              <w:t>6</w:t>
            </w:r>
            <w:r w:rsidR="000D16D0" w:rsidRPr="00AE355C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AD454D">
              <w:rPr>
                <w:rFonts w:ascii="標楷體" w:eastAsia="標楷體" w:hAnsi="標楷體" w:cs="標楷體"/>
              </w:rPr>
              <w:t>5</w:t>
            </w:r>
            <w:r w:rsidR="000D16D0" w:rsidRPr="00AE355C"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AD454D">
              <w:rPr>
                <w:rFonts w:ascii="標楷體" w:eastAsia="標楷體" w:hAnsi="標楷體" w:cs="標楷體"/>
              </w:rPr>
              <w:t>6</w:t>
            </w:r>
            <w:r w:rsidR="000D16D0" w:rsidRPr="00AE355C">
              <w:rPr>
                <w:rFonts w:ascii="標楷體" w:eastAsia="標楷體" w:hAnsi="標楷體" w:cs="標楷體"/>
              </w:rPr>
              <w:t>：</w:t>
            </w:r>
            <w:r w:rsidR="00CA1EC5" w:rsidRPr="00AE355C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976" w:type="dxa"/>
            <w:gridSpan w:val="3"/>
            <w:vAlign w:val="center"/>
          </w:tcPr>
          <w:p w14:paraId="3A2A455B" w14:textId="77777777" w:rsidR="000D16D0" w:rsidRPr="00CA1EC5" w:rsidRDefault="000D16D0" w:rsidP="00CA1EC5">
            <w:pPr>
              <w:pStyle w:val="1"/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1EC5">
              <w:rPr>
                <w:rFonts w:ascii="標楷體" w:eastAsia="標楷體" w:hAnsi="標楷體" w:cs="標楷體"/>
                <w:color w:val="000000"/>
              </w:rPr>
              <w:t>綜合座談</w:t>
            </w:r>
          </w:p>
        </w:tc>
        <w:tc>
          <w:tcPr>
            <w:tcW w:w="1819" w:type="dxa"/>
            <w:gridSpan w:val="2"/>
            <w:vAlign w:val="center"/>
          </w:tcPr>
          <w:p w14:paraId="02B397F1" w14:textId="77777777" w:rsidR="000D16D0" w:rsidRPr="00CA1EC5" w:rsidRDefault="000D16D0" w:rsidP="00CA1EC5">
            <w:pPr>
              <w:pStyle w:val="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1EC5">
              <w:rPr>
                <w:rFonts w:ascii="標楷體" w:eastAsia="標楷體" w:hAnsi="標楷體" w:cs="標楷體"/>
                <w:color w:val="000000"/>
              </w:rPr>
              <w:t>劉上民校長</w:t>
            </w:r>
          </w:p>
        </w:tc>
        <w:tc>
          <w:tcPr>
            <w:tcW w:w="2529" w:type="dxa"/>
            <w:gridSpan w:val="2"/>
            <w:vAlign w:val="center"/>
          </w:tcPr>
          <w:p w14:paraId="3ED8B0E6" w14:textId="77777777" w:rsidR="000D16D0" w:rsidRPr="00CA1EC5" w:rsidRDefault="000D16D0" w:rsidP="00CA1EC5">
            <w:pPr>
              <w:pStyle w:val="1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A1EC5">
              <w:rPr>
                <w:rFonts w:ascii="標楷體" w:eastAsia="標楷體" w:hAnsi="標楷體" w:cs="標楷體"/>
                <w:color w:val="000000"/>
              </w:rPr>
              <w:t>國中團領域召集人</w:t>
            </w:r>
          </w:p>
        </w:tc>
      </w:tr>
    </w:tbl>
    <w:p w14:paraId="210EC345" w14:textId="2CEA3F99" w:rsidR="000D16D0" w:rsidRPr="003148C2" w:rsidRDefault="003D03B4" w:rsidP="003D03B4">
      <w:pPr>
        <w:pStyle w:val="1"/>
        <w:pBdr>
          <w:top w:val="nil"/>
          <w:left w:val="nil"/>
          <w:bottom w:val="nil"/>
          <w:right w:val="nil"/>
          <w:between w:val="nil"/>
        </w:pBdr>
        <w:spacing w:before="109" w:after="120" w:line="360" w:lineRule="exact"/>
        <w:ind w:right="542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color w:val="000000"/>
        </w:rPr>
        <w:lastRenderedPageBreak/>
        <w:t>八、</w:t>
      </w:r>
      <w:r w:rsidR="000D16D0" w:rsidRPr="003148C2">
        <w:rPr>
          <w:rFonts w:ascii="標楷體" w:eastAsia="標楷體" w:hAnsi="標楷體" w:cs="標楷體"/>
          <w:b/>
          <w:color w:val="000000"/>
        </w:rPr>
        <w:t>預期成效</w:t>
      </w:r>
    </w:p>
    <w:p w14:paraId="4E65E537" w14:textId="77777777" w:rsidR="000D16D0" w:rsidRPr="003148C2" w:rsidRDefault="000D16D0" w:rsidP="000D16D0">
      <w:pPr>
        <w:pStyle w:val="1"/>
        <w:pBdr>
          <w:top w:val="nil"/>
          <w:left w:val="nil"/>
          <w:bottom w:val="nil"/>
          <w:right w:val="nil"/>
          <w:between w:val="nil"/>
        </w:pBdr>
        <w:spacing w:before="5" w:after="120" w:line="360" w:lineRule="exact"/>
        <w:ind w:left="1560" w:right="-142" w:hanging="708"/>
        <w:jc w:val="both"/>
        <w:rPr>
          <w:rFonts w:ascii="標楷體" w:eastAsia="標楷體" w:hAnsi="標楷體" w:cs="標楷體"/>
          <w:color w:val="000000"/>
        </w:rPr>
      </w:pPr>
      <w:r w:rsidRPr="003148C2">
        <w:rPr>
          <w:rFonts w:ascii="標楷體" w:eastAsia="標楷體" w:hAnsi="標楷體" w:cs="標楷體"/>
          <w:color w:val="000000"/>
        </w:rPr>
        <w:t>（一）提供本領域國中輔導團員、綜合活動領域教師專業對話機會，活化綜合課程教學。</w:t>
      </w:r>
    </w:p>
    <w:p w14:paraId="36173CD5" w14:textId="77777777" w:rsidR="000D16D0" w:rsidRPr="003148C2" w:rsidRDefault="000D16D0" w:rsidP="000D16D0">
      <w:pPr>
        <w:pStyle w:val="1"/>
        <w:pBdr>
          <w:top w:val="nil"/>
          <w:left w:val="nil"/>
          <w:bottom w:val="nil"/>
          <w:right w:val="nil"/>
          <w:between w:val="nil"/>
        </w:pBdr>
        <w:spacing w:before="5" w:after="120" w:line="360" w:lineRule="exact"/>
        <w:ind w:left="1560" w:hanging="708"/>
        <w:jc w:val="both"/>
        <w:rPr>
          <w:rFonts w:ascii="標楷體" w:eastAsia="標楷體" w:hAnsi="標楷體" w:cs="標楷體"/>
          <w:color w:val="000000"/>
        </w:rPr>
      </w:pPr>
      <w:r w:rsidRPr="003148C2">
        <w:rPr>
          <w:rFonts w:ascii="標楷體" w:eastAsia="標楷體" w:hAnsi="標楷體" w:cs="標楷體"/>
          <w:color w:val="000000"/>
        </w:rPr>
        <w:t>（二）透過共同</w:t>
      </w:r>
      <w:proofErr w:type="gramStart"/>
      <w:r w:rsidRPr="003148C2">
        <w:rPr>
          <w:rFonts w:ascii="標楷體" w:eastAsia="標楷體" w:hAnsi="標楷體" w:cs="標楷體"/>
          <w:color w:val="000000"/>
        </w:rPr>
        <w:t>備課、觀課、議課</w:t>
      </w:r>
      <w:proofErr w:type="gramEnd"/>
      <w:r w:rsidRPr="003148C2">
        <w:rPr>
          <w:rFonts w:ascii="標楷體" w:eastAsia="標楷體" w:hAnsi="標楷體" w:cs="標楷體"/>
          <w:color w:val="000000"/>
        </w:rPr>
        <w:t>，達到專業對話目的。</w:t>
      </w:r>
    </w:p>
    <w:p w14:paraId="348586A7" w14:textId="77777777" w:rsidR="000D16D0" w:rsidRPr="003148C2" w:rsidRDefault="000D16D0" w:rsidP="000D16D0">
      <w:pPr>
        <w:pStyle w:val="1"/>
        <w:pBdr>
          <w:top w:val="nil"/>
          <w:left w:val="nil"/>
          <w:bottom w:val="nil"/>
          <w:right w:val="nil"/>
          <w:between w:val="nil"/>
        </w:pBdr>
        <w:spacing w:before="5" w:after="120" w:line="360" w:lineRule="exact"/>
        <w:ind w:left="1560" w:hanging="708"/>
        <w:jc w:val="both"/>
        <w:rPr>
          <w:rFonts w:ascii="標楷體" w:eastAsia="標楷體" w:hAnsi="標楷體" w:cs="標楷體"/>
          <w:color w:val="000000"/>
        </w:rPr>
      </w:pPr>
      <w:r w:rsidRPr="003148C2">
        <w:rPr>
          <w:rFonts w:ascii="標楷體" w:eastAsia="標楷體" w:hAnsi="標楷體" w:cs="標楷體"/>
          <w:color w:val="000000"/>
        </w:rPr>
        <w:t>（三）輔導團員將公開授課之經驗及如何融入素養導向之教案，帶動教學現場教師來嘗試公開授課。</w:t>
      </w:r>
    </w:p>
    <w:p w14:paraId="018B9541" w14:textId="06F2DA72" w:rsidR="000D16D0" w:rsidRPr="003148C2" w:rsidRDefault="00A758B1" w:rsidP="00A758B1">
      <w:pPr>
        <w:pStyle w:val="1"/>
        <w:pBdr>
          <w:top w:val="nil"/>
          <w:left w:val="nil"/>
          <w:bottom w:val="nil"/>
          <w:right w:val="nil"/>
          <w:between w:val="nil"/>
        </w:pBdr>
        <w:spacing w:before="5" w:after="120" w:line="360" w:lineRule="exact"/>
        <w:ind w:firstLineChars="400" w:firstLine="96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(四)</w:t>
      </w:r>
      <w:r w:rsidR="000D16D0" w:rsidRPr="003148C2">
        <w:rPr>
          <w:rFonts w:ascii="標楷體" w:eastAsia="標楷體" w:hAnsi="標楷體" w:cs="標楷體"/>
          <w:color w:val="000000"/>
        </w:rPr>
        <w:t>提供到校服務教學諮詢，促進學校綜合領域老師</w:t>
      </w:r>
      <w:proofErr w:type="gramStart"/>
      <w:r w:rsidR="000D16D0" w:rsidRPr="003148C2">
        <w:rPr>
          <w:rFonts w:ascii="標楷體" w:eastAsia="標楷體" w:hAnsi="標楷體" w:cs="標楷體"/>
          <w:color w:val="000000"/>
        </w:rPr>
        <w:t>說課、觀課、議課</w:t>
      </w:r>
      <w:proofErr w:type="gramEnd"/>
      <w:r w:rsidR="000D16D0" w:rsidRPr="003148C2">
        <w:rPr>
          <w:rFonts w:ascii="標楷體" w:eastAsia="標楷體" w:hAnsi="標楷體" w:cs="標楷體"/>
          <w:color w:val="000000"/>
        </w:rPr>
        <w:t>能力。</w:t>
      </w:r>
    </w:p>
    <w:p w14:paraId="62E99742" w14:textId="68778A39" w:rsidR="000D16D0" w:rsidRPr="003148C2" w:rsidRDefault="003D03B4" w:rsidP="003D03B4">
      <w:pPr>
        <w:pStyle w:val="1"/>
        <w:pBdr>
          <w:top w:val="nil"/>
          <w:left w:val="nil"/>
          <w:bottom w:val="nil"/>
          <w:right w:val="nil"/>
          <w:between w:val="nil"/>
        </w:pBdr>
        <w:spacing w:before="109" w:after="120" w:line="360" w:lineRule="exact"/>
        <w:ind w:right="542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color w:val="000000"/>
        </w:rPr>
        <w:t>九、</w:t>
      </w:r>
      <w:r w:rsidR="000D16D0" w:rsidRPr="003148C2">
        <w:rPr>
          <w:rFonts w:ascii="標楷體" w:eastAsia="標楷體" w:hAnsi="標楷體" w:cs="標楷體"/>
          <w:b/>
          <w:color w:val="000000"/>
        </w:rPr>
        <w:t>成效評估</w:t>
      </w:r>
    </w:p>
    <w:tbl>
      <w:tblPr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781"/>
        <w:gridCol w:w="2166"/>
        <w:gridCol w:w="1011"/>
        <w:gridCol w:w="1301"/>
        <w:gridCol w:w="1308"/>
      </w:tblGrid>
      <w:tr w:rsidR="000D16D0" w:rsidRPr="003148C2" w14:paraId="6D154CF1" w14:textId="77777777" w:rsidTr="00D87CE7">
        <w:trPr>
          <w:trHeight w:val="1447"/>
        </w:trPr>
        <w:tc>
          <w:tcPr>
            <w:tcW w:w="1860" w:type="dxa"/>
            <w:vAlign w:val="center"/>
          </w:tcPr>
          <w:p w14:paraId="365CA51B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proofErr w:type="spellStart"/>
            <w:r w:rsidRPr="003148C2">
              <w:rPr>
                <w:rFonts w:ascii="標楷體" w:eastAsia="標楷體" w:hAnsi="標楷體" w:cs="標楷體"/>
              </w:rPr>
              <w:t>Guskey</w:t>
            </w:r>
            <w:proofErr w:type="spellEnd"/>
            <w:r w:rsidRPr="003148C2">
              <w:rPr>
                <w:rFonts w:ascii="標楷體" w:eastAsia="標楷體" w:hAnsi="標楷體" w:cs="標楷體"/>
              </w:rPr>
              <w:t>參考層面</w:t>
            </w:r>
          </w:p>
        </w:tc>
        <w:tc>
          <w:tcPr>
            <w:tcW w:w="1781" w:type="dxa"/>
            <w:vAlign w:val="center"/>
          </w:tcPr>
          <w:p w14:paraId="1B36D1DB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目標</w:t>
            </w:r>
          </w:p>
        </w:tc>
        <w:tc>
          <w:tcPr>
            <w:tcW w:w="2166" w:type="dxa"/>
            <w:vAlign w:val="center"/>
          </w:tcPr>
          <w:p w14:paraId="211D7841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預期成效</w:t>
            </w:r>
          </w:p>
        </w:tc>
        <w:tc>
          <w:tcPr>
            <w:tcW w:w="1011" w:type="dxa"/>
            <w:vAlign w:val="center"/>
          </w:tcPr>
          <w:p w14:paraId="029B2A36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評估方式</w:t>
            </w:r>
          </w:p>
        </w:tc>
        <w:tc>
          <w:tcPr>
            <w:tcW w:w="1301" w:type="dxa"/>
            <w:vAlign w:val="center"/>
          </w:tcPr>
          <w:p w14:paraId="15AF0FDE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proofErr w:type="gramStart"/>
            <w:r w:rsidRPr="003148C2">
              <w:rPr>
                <w:rFonts w:ascii="標楷體" w:eastAsia="標楷體" w:hAnsi="標楷體" w:cs="標楷體"/>
              </w:rPr>
              <w:t>評估效標</w:t>
            </w:r>
            <w:proofErr w:type="gramEnd"/>
          </w:p>
          <w:p w14:paraId="78007E9B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（量化數據或質性描述）</w:t>
            </w:r>
          </w:p>
        </w:tc>
        <w:tc>
          <w:tcPr>
            <w:tcW w:w="1308" w:type="dxa"/>
            <w:vAlign w:val="center"/>
          </w:tcPr>
          <w:p w14:paraId="4605F1AD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評估工具</w:t>
            </w:r>
          </w:p>
        </w:tc>
      </w:tr>
      <w:tr w:rsidR="000D16D0" w:rsidRPr="003148C2" w14:paraId="06008FC5" w14:textId="77777777" w:rsidTr="00D87CE7">
        <w:trPr>
          <w:trHeight w:val="983"/>
        </w:trPr>
        <w:tc>
          <w:tcPr>
            <w:tcW w:w="1860" w:type="dxa"/>
            <w:vAlign w:val="center"/>
          </w:tcPr>
          <w:p w14:paraId="6535A43F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參與者反應</w:t>
            </w:r>
          </w:p>
        </w:tc>
        <w:tc>
          <w:tcPr>
            <w:tcW w:w="1781" w:type="dxa"/>
          </w:tcPr>
          <w:p w14:paraId="55EAF7E7" w14:textId="77777777" w:rsidR="000D16D0" w:rsidRPr="003148C2" w:rsidRDefault="000D16D0" w:rsidP="000D16D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360" w:lineRule="exact"/>
              <w:rPr>
                <w:rFonts w:ascii="標楷體" w:eastAsia="標楷體" w:hAnsi="標楷體" w:cs="標楷體"/>
                <w:b/>
                <w:color w:val="000000"/>
              </w:rPr>
            </w:pPr>
            <w:r w:rsidRPr="003148C2">
              <w:rPr>
                <w:rFonts w:ascii="標楷體" w:eastAsia="標楷體" w:hAnsi="標楷體" w:cs="標楷體"/>
                <w:color w:val="000000"/>
              </w:rPr>
              <w:t>藉由教學現場各領域教師的討論與對話集思廣益，強化</w:t>
            </w:r>
            <w:proofErr w:type="gramStart"/>
            <w:r w:rsidRPr="003148C2">
              <w:rPr>
                <w:rFonts w:ascii="標楷體" w:eastAsia="標楷體" w:hAnsi="標楷體" w:cs="標楷體"/>
                <w:color w:val="000000"/>
              </w:rPr>
              <w:t>說課、觀課、議課</w:t>
            </w:r>
            <w:proofErr w:type="gramEnd"/>
            <w:r w:rsidRPr="003148C2">
              <w:rPr>
                <w:rFonts w:ascii="標楷體" w:eastAsia="標楷體" w:hAnsi="標楷體" w:cs="標楷體"/>
                <w:color w:val="000000"/>
              </w:rPr>
              <w:t>能力，</w:t>
            </w:r>
            <w:proofErr w:type="gramStart"/>
            <w:r w:rsidRPr="003148C2">
              <w:rPr>
                <w:rFonts w:ascii="標楷體" w:eastAsia="標楷體" w:hAnsi="標楷體" w:cs="標楷體"/>
                <w:color w:val="000000"/>
              </w:rPr>
              <w:t>釐</w:t>
            </w:r>
            <w:proofErr w:type="gramEnd"/>
            <w:r w:rsidRPr="003148C2">
              <w:rPr>
                <w:rFonts w:ascii="標楷體" w:eastAsia="標楷體" w:hAnsi="標楷體" w:cs="標楷體"/>
                <w:color w:val="000000"/>
              </w:rPr>
              <w:t>清降低對於公開授課的迷思與擔心，以提升教師進行公開授課的意願。</w:t>
            </w:r>
          </w:p>
        </w:tc>
        <w:tc>
          <w:tcPr>
            <w:tcW w:w="2166" w:type="dxa"/>
          </w:tcPr>
          <w:p w14:paraId="32352BCA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透過參與者實際運用「</w:t>
            </w:r>
            <w:proofErr w:type="gramStart"/>
            <w:r w:rsidRPr="003148C2">
              <w:rPr>
                <w:rFonts w:ascii="標楷體" w:eastAsia="標楷體" w:hAnsi="標楷體" w:cs="標楷體"/>
              </w:rPr>
              <w:t>備課、觀課、議課</w:t>
            </w:r>
            <w:proofErr w:type="gramEnd"/>
            <w:r w:rsidRPr="003148C2">
              <w:rPr>
                <w:rFonts w:ascii="標楷體" w:eastAsia="標楷體" w:hAnsi="標楷體" w:cs="標楷體"/>
              </w:rPr>
              <w:t>」的新知與技能後，提升教師進行公開授課的意願，達到教學現場實務面之問題解決成效，能省思專業能力與教學品質的相互關係，而更樂於參與專業成長課程，提高學生學習效能。</w:t>
            </w:r>
          </w:p>
        </w:tc>
        <w:tc>
          <w:tcPr>
            <w:tcW w:w="1011" w:type="dxa"/>
          </w:tcPr>
          <w:p w14:paraId="3CDDBA2D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參與者對於課程滿意程度</w:t>
            </w:r>
          </w:p>
        </w:tc>
        <w:tc>
          <w:tcPr>
            <w:tcW w:w="1301" w:type="dxa"/>
          </w:tcPr>
          <w:p w14:paraId="213C295D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課程結束填寫課程回饋表</w:t>
            </w:r>
          </w:p>
        </w:tc>
        <w:tc>
          <w:tcPr>
            <w:tcW w:w="1308" w:type="dxa"/>
          </w:tcPr>
          <w:p w14:paraId="1C0BA689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回饋表</w:t>
            </w:r>
          </w:p>
        </w:tc>
      </w:tr>
      <w:tr w:rsidR="000D16D0" w:rsidRPr="003148C2" w14:paraId="3B29A4E2" w14:textId="77777777" w:rsidTr="00D87CE7">
        <w:trPr>
          <w:trHeight w:val="2894"/>
        </w:trPr>
        <w:tc>
          <w:tcPr>
            <w:tcW w:w="1860" w:type="dxa"/>
            <w:vAlign w:val="center"/>
          </w:tcPr>
          <w:p w14:paraId="5E981C4E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學生學習結果</w:t>
            </w:r>
          </w:p>
        </w:tc>
        <w:tc>
          <w:tcPr>
            <w:tcW w:w="1781" w:type="dxa"/>
          </w:tcPr>
          <w:p w14:paraId="0C82CED4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提供不同的教學思維，促進課堂有效教學，學生能積極參與課堂教學活動。。</w:t>
            </w:r>
          </w:p>
        </w:tc>
        <w:tc>
          <w:tcPr>
            <w:tcW w:w="2166" w:type="dxa"/>
          </w:tcPr>
          <w:p w14:paraId="11456379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帶動教學現場教師教學改變策略，能引起學生學習興趣並主動參與課堂活動，提升學生學習成效。。</w:t>
            </w:r>
          </w:p>
        </w:tc>
        <w:tc>
          <w:tcPr>
            <w:tcW w:w="1011" w:type="dxa"/>
          </w:tcPr>
          <w:p w14:paraId="2E05E53C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全程錄影紀錄</w:t>
            </w:r>
            <w:proofErr w:type="gramStart"/>
            <w:r w:rsidRPr="003148C2">
              <w:rPr>
                <w:rFonts w:ascii="標楷體" w:eastAsia="標楷體" w:hAnsi="標楷體" w:cs="標楷體"/>
              </w:rPr>
              <w:t>備課、觀課、議課</w:t>
            </w:r>
            <w:proofErr w:type="gramEnd"/>
            <w:r w:rsidRPr="003148C2">
              <w:rPr>
                <w:rFonts w:ascii="標楷體" w:eastAsia="標楷體" w:hAnsi="標楷體" w:cs="標楷體"/>
              </w:rPr>
              <w:t>過程。</w:t>
            </w:r>
          </w:p>
        </w:tc>
        <w:tc>
          <w:tcPr>
            <w:tcW w:w="1301" w:type="dxa"/>
          </w:tcPr>
          <w:p w14:paraId="33380531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學生學習結果，包含認知、情意、技能。</w:t>
            </w:r>
          </w:p>
        </w:tc>
        <w:tc>
          <w:tcPr>
            <w:tcW w:w="1308" w:type="dxa"/>
          </w:tcPr>
          <w:p w14:paraId="072BECD7" w14:textId="77777777" w:rsidR="000D16D0" w:rsidRPr="003148C2" w:rsidRDefault="000D16D0" w:rsidP="000D16D0">
            <w:pPr>
              <w:pStyle w:val="1"/>
              <w:spacing w:line="360" w:lineRule="exact"/>
              <w:rPr>
                <w:rFonts w:ascii="標楷體" w:eastAsia="標楷體" w:hAnsi="標楷體" w:cs="標楷體"/>
              </w:rPr>
            </w:pPr>
            <w:r w:rsidRPr="003148C2">
              <w:rPr>
                <w:rFonts w:ascii="標楷體" w:eastAsia="標楷體" w:hAnsi="標楷體" w:cs="標楷體"/>
              </w:rPr>
              <w:t>學習單</w:t>
            </w:r>
          </w:p>
        </w:tc>
      </w:tr>
    </w:tbl>
    <w:p w14:paraId="47A75575" w14:textId="30F7634F" w:rsidR="000D16D0" w:rsidRPr="003148C2" w:rsidRDefault="003D03B4" w:rsidP="003D03B4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360" w:lineRule="exact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十、</w:t>
      </w:r>
      <w:r w:rsidR="000D16D0" w:rsidRPr="003148C2">
        <w:rPr>
          <w:rFonts w:ascii="標楷體" w:eastAsia="標楷體" w:hAnsi="標楷體" w:cs="標楷體"/>
          <w:b/>
          <w:color w:val="000000"/>
        </w:rPr>
        <w:t>經費來源及概算</w:t>
      </w:r>
    </w:p>
    <w:p w14:paraId="79863DCC" w14:textId="77777777" w:rsidR="000D16D0" w:rsidRPr="003148C2" w:rsidRDefault="000D16D0" w:rsidP="000D16D0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360" w:lineRule="exact"/>
        <w:ind w:left="480"/>
        <w:rPr>
          <w:rFonts w:ascii="標楷體" w:eastAsia="標楷體" w:hAnsi="標楷體" w:cs="標楷體"/>
          <w:color w:val="000000"/>
        </w:rPr>
      </w:pPr>
      <w:r w:rsidRPr="003148C2">
        <w:rPr>
          <w:rFonts w:ascii="標楷體" w:eastAsia="標楷體" w:hAnsi="標楷體" w:cs="標楷體"/>
          <w:color w:val="000000"/>
        </w:rPr>
        <w:t>經費來源：教育部國教署之精進教學計劃經費補助</w:t>
      </w:r>
    </w:p>
    <w:sectPr w:rsidR="000D16D0" w:rsidRPr="003148C2" w:rsidSect="000D16D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D643" w14:textId="77777777" w:rsidR="00012BAE" w:rsidRDefault="00012BAE" w:rsidP="003C1B13">
      <w:r>
        <w:separator/>
      </w:r>
    </w:p>
  </w:endnote>
  <w:endnote w:type="continuationSeparator" w:id="0">
    <w:p w14:paraId="7DCEC110" w14:textId="77777777" w:rsidR="00012BAE" w:rsidRDefault="00012BAE" w:rsidP="003C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9DAC" w14:textId="77777777" w:rsidR="00012BAE" w:rsidRDefault="00012BAE" w:rsidP="003C1B13">
      <w:r>
        <w:separator/>
      </w:r>
    </w:p>
  </w:footnote>
  <w:footnote w:type="continuationSeparator" w:id="0">
    <w:p w14:paraId="7E9B6FEE" w14:textId="77777777" w:rsidR="00012BAE" w:rsidRDefault="00012BAE" w:rsidP="003C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393"/>
    <w:multiLevelType w:val="hybridMultilevel"/>
    <w:tmpl w:val="0714D3B6"/>
    <w:lvl w:ilvl="0" w:tplc="D9FE63D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D5503"/>
    <w:multiLevelType w:val="hybridMultilevel"/>
    <w:tmpl w:val="61D0C20A"/>
    <w:lvl w:ilvl="0" w:tplc="045A419C">
      <w:start w:val="7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1F6CAB"/>
    <w:multiLevelType w:val="multilevel"/>
    <w:tmpl w:val="44363644"/>
    <w:lvl w:ilvl="0">
      <w:start w:val="1"/>
      <w:numFmt w:val="decimal"/>
      <w:lvlText w:val="%1、"/>
      <w:lvlJc w:val="left"/>
      <w:pPr>
        <w:ind w:left="905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642EC9"/>
    <w:multiLevelType w:val="multilevel"/>
    <w:tmpl w:val="44B2B22A"/>
    <w:lvl w:ilvl="0">
      <w:start w:val="1"/>
      <w:numFmt w:val="decimal"/>
      <w:lvlText w:val="(%1)"/>
      <w:lvlJc w:val="left"/>
      <w:pPr>
        <w:ind w:left="1365" w:hanging="525"/>
      </w:pPr>
    </w:lvl>
    <w:lvl w:ilvl="1">
      <w:start w:val="1"/>
      <w:numFmt w:val="decim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decim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decim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394D0A14"/>
    <w:multiLevelType w:val="multilevel"/>
    <w:tmpl w:val="A7A26A04"/>
    <w:lvl w:ilvl="0">
      <w:start w:val="1"/>
      <w:numFmt w:val="decimal"/>
      <w:lvlText w:val="(%1)"/>
      <w:lvlJc w:val="left"/>
      <w:pPr>
        <w:ind w:left="1365" w:hanging="525"/>
      </w:pPr>
    </w:lvl>
    <w:lvl w:ilvl="1">
      <w:start w:val="1"/>
      <w:numFmt w:val="decim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decim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decim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44384FD2"/>
    <w:multiLevelType w:val="hybridMultilevel"/>
    <w:tmpl w:val="389C22AA"/>
    <w:lvl w:ilvl="0" w:tplc="3F58726C">
      <w:start w:val="3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BC56AF5"/>
    <w:multiLevelType w:val="multilevel"/>
    <w:tmpl w:val="075CD740"/>
    <w:lvl w:ilvl="0">
      <w:start w:val="1"/>
      <w:numFmt w:val="decimal"/>
      <w:lvlText w:val="(%1)"/>
      <w:lvlJc w:val="left"/>
      <w:pPr>
        <w:ind w:left="1365" w:hanging="525"/>
      </w:pPr>
    </w:lvl>
    <w:lvl w:ilvl="1">
      <w:start w:val="1"/>
      <w:numFmt w:val="decim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decim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decim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 w16cid:durableId="956564871">
    <w:abstractNumId w:val="2"/>
  </w:num>
  <w:num w:numId="2" w16cid:durableId="1527982588">
    <w:abstractNumId w:val="3"/>
  </w:num>
  <w:num w:numId="3" w16cid:durableId="702369025">
    <w:abstractNumId w:val="6"/>
  </w:num>
  <w:num w:numId="4" w16cid:durableId="257300283">
    <w:abstractNumId w:val="4"/>
  </w:num>
  <w:num w:numId="5" w16cid:durableId="1546330623">
    <w:abstractNumId w:val="0"/>
  </w:num>
  <w:num w:numId="6" w16cid:durableId="1241523763">
    <w:abstractNumId w:val="5"/>
  </w:num>
  <w:num w:numId="7" w16cid:durableId="1734504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D0"/>
    <w:rsid w:val="00012BAE"/>
    <w:rsid w:val="000D16D0"/>
    <w:rsid w:val="003C1B13"/>
    <w:rsid w:val="003D03B4"/>
    <w:rsid w:val="004C6799"/>
    <w:rsid w:val="006A19EF"/>
    <w:rsid w:val="007F3E04"/>
    <w:rsid w:val="00A758B1"/>
    <w:rsid w:val="00AD454D"/>
    <w:rsid w:val="00AE355C"/>
    <w:rsid w:val="00CA1EC5"/>
    <w:rsid w:val="00CE0A44"/>
    <w:rsid w:val="00D87CE7"/>
    <w:rsid w:val="00D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738D"/>
  <w15:chartTrackingRefBased/>
  <w15:docId w15:val="{49E2F773-5188-4249-A675-9825951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6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0D16D0"/>
    <w:pPr>
      <w:widowControl w:val="0"/>
    </w:pPr>
    <w:rPr>
      <w:rFonts w:ascii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C1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B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B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CB57-ACE1-45E8-A13A-F45A7A6F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2022-05-19T02:18:00Z</dcterms:created>
  <dcterms:modified xsi:type="dcterms:W3CDTF">2022-05-19T02:18:00Z</dcterms:modified>
</cp:coreProperties>
</file>